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page" w:horzAnchor="page" w:tblpX="1184" w:tblpY="1081"/>
        <w:tblW w:w="14879" w:type="dxa"/>
        <w:tblLayout w:type="fixed"/>
        <w:tblLook w:val="04A0" w:firstRow="1" w:lastRow="0" w:firstColumn="1" w:lastColumn="0" w:noHBand="0" w:noVBand="1"/>
      </w:tblPr>
      <w:tblGrid>
        <w:gridCol w:w="9493"/>
        <w:gridCol w:w="1559"/>
        <w:gridCol w:w="2551"/>
        <w:gridCol w:w="1276"/>
      </w:tblGrid>
      <w:tr w:rsidR="00645F09" w:rsidRPr="00D56338" w:rsidTr="00B7308D">
        <w:trPr>
          <w:trHeight w:val="319"/>
        </w:trPr>
        <w:tc>
          <w:tcPr>
            <w:tcW w:w="9493" w:type="dxa"/>
          </w:tcPr>
          <w:p w:rsidR="00645F09" w:rsidRPr="00D56338" w:rsidRDefault="00645F09" w:rsidP="00B7308D">
            <w:pPr>
              <w:spacing w:line="276" w:lineRule="auto"/>
              <w:rPr>
                <w:b/>
              </w:rPr>
            </w:pPr>
            <w:bookmarkStart w:id="0" w:name="_GoBack"/>
            <w:bookmarkEnd w:id="0"/>
            <w:r w:rsidRPr="00D56338">
              <w:rPr>
                <w:b/>
              </w:rPr>
              <w:t>Project</w:t>
            </w:r>
          </w:p>
        </w:tc>
        <w:tc>
          <w:tcPr>
            <w:tcW w:w="1559" w:type="dxa"/>
          </w:tcPr>
          <w:p w:rsidR="00645F09" w:rsidRPr="00D56338" w:rsidRDefault="00645F09" w:rsidP="00B7308D">
            <w:pPr>
              <w:spacing w:line="276" w:lineRule="auto"/>
              <w:rPr>
                <w:b/>
              </w:rPr>
            </w:pPr>
            <w:r w:rsidRPr="00D56338">
              <w:rPr>
                <w:b/>
              </w:rPr>
              <w:t>Area</w:t>
            </w:r>
          </w:p>
        </w:tc>
        <w:tc>
          <w:tcPr>
            <w:tcW w:w="2551" w:type="dxa"/>
          </w:tcPr>
          <w:p w:rsidR="00645F09" w:rsidRPr="00D56338" w:rsidRDefault="00645F09" w:rsidP="00B7308D">
            <w:pPr>
              <w:rPr>
                <w:b/>
              </w:rPr>
            </w:pPr>
            <w:r w:rsidRPr="00D56338">
              <w:rPr>
                <w:b/>
              </w:rPr>
              <w:t>Key Themes</w:t>
            </w:r>
          </w:p>
        </w:tc>
        <w:tc>
          <w:tcPr>
            <w:tcW w:w="1276" w:type="dxa"/>
          </w:tcPr>
          <w:p w:rsidR="00645F09" w:rsidRPr="00D56338" w:rsidRDefault="00645F09" w:rsidP="00B7308D">
            <w:pPr>
              <w:spacing w:line="276" w:lineRule="auto"/>
              <w:rPr>
                <w:b/>
              </w:rPr>
            </w:pPr>
            <w:r w:rsidRPr="00D56338">
              <w:rPr>
                <w:b/>
              </w:rPr>
              <w:t>Amount</w:t>
            </w:r>
          </w:p>
        </w:tc>
      </w:tr>
      <w:tr w:rsidR="00680799" w:rsidRPr="00D56338" w:rsidTr="00B7308D">
        <w:trPr>
          <w:trHeight w:val="319"/>
        </w:trPr>
        <w:tc>
          <w:tcPr>
            <w:tcW w:w="9493" w:type="dxa"/>
          </w:tcPr>
          <w:p w:rsidR="00680799" w:rsidRPr="00D56338" w:rsidRDefault="00680799" w:rsidP="00B7308D">
            <w:pPr>
              <w:spacing w:line="276" w:lineRule="auto"/>
              <w:rPr>
                <w:rFonts w:eastAsia="Times New Roman" w:cs="Arial"/>
                <w:b/>
                <w:color w:val="000000"/>
                <w:lang w:eastAsia="en-GB"/>
              </w:rPr>
            </w:pPr>
            <w:r w:rsidRPr="00D56338">
              <w:rPr>
                <w:rFonts w:eastAsia="Times New Roman" w:cs="Arial"/>
                <w:b/>
                <w:color w:val="000000"/>
                <w:lang w:eastAsia="en-GB"/>
              </w:rPr>
              <w:t>Adams Ark Water Safety Training and Action</w:t>
            </w:r>
          </w:p>
          <w:p w:rsidR="00680799" w:rsidRPr="00D56338" w:rsidRDefault="00680799" w:rsidP="00B7308D">
            <w:pPr>
              <w:spacing w:line="276" w:lineRule="auto"/>
            </w:pPr>
            <w:r w:rsidRPr="00D56338">
              <w:rPr>
                <w:rFonts w:eastAsia="Times New Roman" w:cs="Arial"/>
                <w:color w:val="000000"/>
                <w:lang w:eastAsia="en-GB"/>
              </w:rPr>
              <w:t>Adams Ark is a residential canal boat. The vessel allows young people to develop knowledge and skills in an experimental learning environment.</w:t>
            </w:r>
          </w:p>
        </w:tc>
        <w:tc>
          <w:tcPr>
            <w:tcW w:w="1559" w:type="dxa"/>
          </w:tcPr>
          <w:p w:rsidR="00680799" w:rsidRPr="00D56338" w:rsidRDefault="00680799" w:rsidP="00B7308D">
            <w:pPr>
              <w:spacing w:line="276" w:lineRule="auto"/>
            </w:pPr>
            <w:r w:rsidRPr="00D56338">
              <w:t>Doncaster</w:t>
            </w:r>
          </w:p>
        </w:tc>
        <w:tc>
          <w:tcPr>
            <w:tcW w:w="2551" w:type="dxa"/>
          </w:tcPr>
          <w:p w:rsidR="00680799" w:rsidRPr="00D56338" w:rsidRDefault="00680799" w:rsidP="00B7308D">
            <w:r w:rsidRPr="00D56338">
              <w:t>Water Safety</w:t>
            </w:r>
          </w:p>
        </w:tc>
        <w:tc>
          <w:tcPr>
            <w:tcW w:w="1276" w:type="dxa"/>
          </w:tcPr>
          <w:p w:rsidR="00680799" w:rsidRPr="00D56338" w:rsidRDefault="00680799" w:rsidP="00B7308D">
            <w:pPr>
              <w:spacing w:line="276" w:lineRule="auto"/>
            </w:pPr>
            <w:r w:rsidRPr="00D56338">
              <w:t>£7,840</w:t>
            </w:r>
          </w:p>
        </w:tc>
      </w:tr>
      <w:tr w:rsidR="00680799" w:rsidRPr="00D56338" w:rsidTr="00B7308D">
        <w:trPr>
          <w:trHeight w:val="319"/>
        </w:trPr>
        <w:tc>
          <w:tcPr>
            <w:tcW w:w="9493" w:type="dxa"/>
          </w:tcPr>
          <w:p w:rsidR="00680799" w:rsidRPr="00D56338" w:rsidRDefault="00680799" w:rsidP="00B7308D">
            <w:pPr>
              <w:spacing w:line="276" w:lineRule="auto"/>
              <w:rPr>
                <w:rFonts w:eastAsia="Times New Roman" w:cs="Arial"/>
                <w:b/>
                <w:color w:val="000000"/>
                <w:lang w:eastAsia="en-GB"/>
              </w:rPr>
            </w:pPr>
            <w:r w:rsidRPr="00D56338">
              <w:rPr>
                <w:rFonts w:eastAsia="Times New Roman" w:cs="Arial"/>
                <w:b/>
                <w:color w:val="000000"/>
                <w:lang w:eastAsia="en-GB"/>
              </w:rPr>
              <w:t>We’re all neighbours, let’s b:Friend</w:t>
            </w:r>
          </w:p>
          <w:p w:rsidR="00680799" w:rsidRPr="00D56338" w:rsidRDefault="00680799" w:rsidP="00B7308D">
            <w:pPr>
              <w:spacing w:line="276" w:lineRule="auto"/>
              <w:rPr>
                <w:rFonts w:eastAsia="Times New Roman" w:cs="Arial"/>
                <w:b/>
                <w:color w:val="000000"/>
                <w:lang w:eastAsia="en-GB"/>
              </w:rPr>
            </w:pPr>
            <w:r w:rsidRPr="00D56338">
              <w:rPr>
                <w:rFonts w:eastAsia="Times New Roman" w:cs="Arial"/>
                <w:color w:val="000000"/>
                <w:lang w:eastAsia="en-GB"/>
              </w:rPr>
              <w:t>Delivery of a 1:1 befriending support to socially isolated older neighbours across South Yorkshire. The project will focus on the development of a digital befriending platform which can be used by various agencies and community members to pair volunteer befrienders with lonely older people living nearby.</w:t>
            </w:r>
          </w:p>
        </w:tc>
        <w:tc>
          <w:tcPr>
            <w:tcW w:w="1559" w:type="dxa"/>
          </w:tcPr>
          <w:p w:rsidR="00680799" w:rsidRPr="00D56338" w:rsidRDefault="00680799" w:rsidP="00B7308D">
            <w:pPr>
              <w:spacing w:line="276" w:lineRule="auto"/>
            </w:pPr>
            <w:r w:rsidRPr="00D56338">
              <w:t xml:space="preserve">Doncaster </w:t>
            </w:r>
          </w:p>
        </w:tc>
        <w:tc>
          <w:tcPr>
            <w:tcW w:w="2551" w:type="dxa"/>
          </w:tcPr>
          <w:p w:rsidR="00680799" w:rsidRPr="00D56338" w:rsidRDefault="00680799" w:rsidP="00B7308D">
            <w:r w:rsidRPr="00D56338">
              <w:t>Excluded Groups</w:t>
            </w:r>
          </w:p>
          <w:p w:rsidR="00680799" w:rsidRPr="00D56338" w:rsidRDefault="00680799" w:rsidP="00B7308D">
            <w:r w:rsidRPr="00D56338">
              <w:t>Mental Health</w:t>
            </w:r>
          </w:p>
        </w:tc>
        <w:tc>
          <w:tcPr>
            <w:tcW w:w="1276" w:type="dxa"/>
          </w:tcPr>
          <w:p w:rsidR="00680799" w:rsidRPr="00D56338" w:rsidRDefault="00680799" w:rsidP="00B7308D">
            <w:pPr>
              <w:rPr>
                <w:color w:val="000000"/>
              </w:rPr>
            </w:pPr>
            <w:r w:rsidRPr="00D56338">
              <w:rPr>
                <w:color w:val="000000"/>
              </w:rPr>
              <w:t xml:space="preserve">49,945.00 </w:t>
            </w:r>
          </w:p>
          <w:p w:rsidR="00680799" w:rsidRPr="00D56338" w:rsidRDefault="00680799" w:rsidP="00B7308D">
            <w:pPr>
              <w:spacing w:line="276" w:lineRule="auto"/>
            </w:pPr>
          </w:p>
        </w:tc>
      </w:tr>
      <w:tr w:rsidR="00680799" w:rsidRPr="00D56338" w:rsidTr="00B7308D">
        <w:trPr>
          <w:trHeight w:val="319"/>
        </w:trPr>
        <w:tc>
          <w:tcPr>
            <w:tcW w:w="9493" w:type="dxa"/>
          </w:tcPr>
          <w:p w:rsidR="00680799" w:rsidRPr="00D56338" w:rsidRDefault="00B22849" w:rsidP="00B7308D">
            <w:pPr>
              <w:spacing w:line="276" w:lineRule="auto"/>
              <w:rPr>
                <w:rFonts w:eastAsia="Times New Roman" w:cs="Arial"/>
                <w:b/>
                <w:color w:val="000000"/>
                <w:lang w:eastAsia="en-GB"/>
              </w:rPr>
            </w:pPr>
            <w:r w:rsidRPr="00D56338">
              <w:rPr>
                <w:rFonts w:eastAsia="Times New Roman" w:cs="Arial"/>
                <w:b/>
                <w:color w:val="000000"/>
                <w:lang w:eastAsia="en-GB"/>
              </w:rPr>
              <w:t xml:space="preserve">Burton Street- </w:t>
            </w:r>
            <w:r w:rsidR="00680799" w:rsidRPr="00D56338">
              <w:rPr>
                <w:rFonts w:eastAsia="Times New Roman" w:cs="Arial"/>
                <w:b/>
                <w:color w:val="000000"/>
                <w:lang w:eastAsia="en-GB"/>
              </w:rPr>
              <w:t xml:space="preserve">Vision 20:20 </w:t>
            </w:r>
            <w:r w:rsidR="00680799" w:rsidRPr="00D56338">
              <w:rPr>
                <w:rFonts w:eastAsia="Times New Roman" w:cs="Arial"/>
                <w:color w:val="000000"/>
                <w:lang w:eastAsia="en-GB"/>
              </w:rPr>
              <w:t>2 Year programme with a vision to improve health and wellbeing for people with learning disabilities and mental health difficulties in Sheffield.</w:t>
            </w:r>
          </w:p>
        </w:tc>
        <w:tc>
          <w:tcPr>
            <w:tcW w:w="1559" w:type="dxa"/>
          </w:tcPr>
          <w:p w:rsidR="00680799" w:rsidRPr="00D56338" w:rsidRDefault="00680799" w:rsidP="00B7308D">
            <w:pPr>
              <w:spacing w:line="276" w:lineRule="auto"/>
            </w:pPr>
            <w:r w:rsidRPr="00D56338">
              <w:t>Sheffield</w:t>
            </w:r>
          </w:p>
        </w:tc>
        <w:tc>
          <w:tcPr>
            <w:tcW w:w="2551" w:type="dxa"/>
          </w:tcPr>
          <w:p w:rsidR="00680799" w:rsidRPr="00D56338" w:rsidRDefault="00680799" w:rsidP="00B7308D">
            <w:r w:rsidRPr="00D56338">
              <w:t>Health and Social Care</w:t>
            </w:r>
          </w:p>
        </w:tc>
        <w:tc>
          <w:tcPr>
            <w:tcW w:w="1276" w:type="dxa"/>
          </w:tcPr>
          <w:p w:rsidR="00680799" w:rsidRPr="00D56338" w:rsidRDefault="00680799" w:rsidP="00B7308D">
            <w:pPr>
              <w:spacing w:line="276" w:lineRule="auto"/>
            </w:pPr>
            <w:r w:rsidRPr="00D56338">
              <w:t>£43,746</w:t>
            </w:r>
          </w:p>
        </w:tc>
      </w:tr>
      <w:tr w:rsidR="00680799" w:rsidRPr="00D56338" w:rsidTr="00B7308D">
        <w:trPr>
          <w:trHeight w:val="1769"/>
        </w:trPr>
        <w:tc>
          <w:tcPr>
            <w:tcW w:w="9493" w:type="dxa"/>
          </w:tcPr>
          <w:p w:rsidR="00680799" w:rsidRPr="00D56338" w:rsidRDefault="00680799" w:rsidP="00B7308D">
            <w:pPr>
              <w:spacing w:line="276" w:lineRule="auto"/>
              <w:rPr>
                <w:rFonts w:eastAsia="Times New Roman" w:cs="Arial"/>
                <w:b/>
                <w:color w:val="000000"/>
                <w:lang w:eastAsia="en-GB"/>
              </w:rPr>
            </w:pPr>
            <w:r w:rsidRPr="00D56338">
              <w:rPr>
                <w:rFonts w:eastAsia="Times New Roman" w:cs="Arial"/>
                <w:b/>
                <w:color w:val="000000"/>
                <w:lang w:eastAsia="en-GB"/>
              </w:rPr>
              <w:t xml:space="preserve">Centrepoint -Engage, Educate and Encourage: Addressing the Vulnerability of Homeless Young People in Barnsley </w:t>
            </w:r>
          </w:p>
          <w:p w:rsidR="00D56338" w:rsidRPr="00D56338" w:rsidRDefault="00680799" w:rsidP="00B7308D">
            <w:pPr>
              <w:spacing w:after="100" w:afterAutospacing="1" w:line="276" w:lineRule="auto"/>
              <w:rPr>
                <w:rFonts w:eastAsia="Times New Roman" w:cs="Arial"/>
                <w:color w:val="000000"/>
                <w:lang w:eastAsia="en-GB"/>
              </w:rPr>
            </w:pPr>
            <w:r w:rsidRPr="00D56338">
              <w:rPr>
                <w:rFonts w:eastAsia="Times New Roman" w:cs="Arial"/>
                <w:color w:val="000000"/>
                <w:lang w:eastAsia="en-GB"/>
              </w:rPr>
              <w:t>The project will support homeless young people aged 16-25. Through engagement, education and encouragement young people will have the opportunity to develop the knowledge and skills to lead a safe independent life.</w:t>
            </w:r>
          </w:p>
        </w:tc>
        <w:tc>
          <w:tcPr>
            <w:tcW w:w="1559" w:type="dxa"/>
          </w:tcPr>
          <w:p w:rsidR="00680799" w:rsidRPr="00D56338" w:rsidRDefault="00680799" w:rsidP="00B7308D">
            <w:pPr>
              <w:spacing w:line="276" w:lineRule="auto"/>
            </w:pPr>
            <w:r w:rsidRPr="00D56338">
              <w:t>Barnsley</w:t>
            </w:r>
          </w:p>
        </w:tc>
        <w:tc>
          <w:tcPr>
            <w:tcW w:w="2551" w:type="dxa"/>
          </w:tcPr>
          <w:p w:rsidR="00680799" w:rsidRPr="00D56338" w:rsidRDefault="00680799" w:rsidP="00B7308D">
            <w:r w:rsidRPr="00D56338">
              <w:t>Water Safety</w:t>
            </w:r>
          </w:p>
          <w:p w:rsidR="00680799" w:rsidRPr="00D56338" w:rsidRDefault="00680799" w:rsidP="00B7308D">
            <w:r w:rsidRPr="00D56338">
              <w:t>Excluded Groups</w:t>
            </w:r>
          </w:p>
          <w:p w:rsidR="00680799" w:rsidRPr="00D56338" w:rsidRDefault="00680799" w:rsidP="00B7308D">
            <w:r w:rsidRPr="00D56338">
              <w:t>Arson</w:t>
            </w:r>
          </w:p>
          <w:p w:rsidR="00680799" w:rsidRPr="00D56338" w:rsidRDefault="00680799" w:rsidP="00B7308D">
            <w:r w:rsidRPr="00D56338">
              <w:t>Mental Health</w:t>
            </w:r>
          </w:p>
          <w:p w:rsidR="00D56338" w:rsidRPr="00D56338" w:rsidRDefault="00680799" w:rsidP="00B7308D">
            <w:r w:rsidRPr="00D56338">
              <w:t>Road Traffic Collisions</w:t>
            </w:r>
          </w:p>
          <w:p w:rsidR="00D56338" w:rsidRPr="00D56338" w:rsidRDefault="00D56338" w:rsidP="00B7308D"/>
        </w:tc>
        <w:tc>
          <w:tcPr>
            <w:tcW w:w="1276" w:type="dxa"/>
          </w:tcPr>
          <w:p w:rsidR="00680799" w:rsidRPr="00D56338" w:rsidRDefault="00680799" w:rsidP="00B7308D">
            <w:pPr>
              <w:spacing w:line="276" w:lineRule="auto"/>
            </w:pPr>
            <w:r w:rsidRPr="00D56338">
              <w:t>£50,000</w:t>
            </w:r>
          </w:p>
        </w:tc>
      </w:tr>
      <w:tr w:rsidR="00B22849" w:rsidRPr="00D56338" w:rsidTr="00B7308D">
        <w:trPr>
          <w:trHeight w:val="319"/>
        </w:trPr>
        <w:tc>
          <w:tcPr>
            <w:tcW w:w="9493" w:type="dxa"/>
          </w:tcPr>
          <w:p w:rsidR="00B22849" w:rsidRPr="00D56338" w:rsidRDefault="00B22849" w:rsidP="00B7308D">
            <w:pPr>
              <w:spacing w:line="276" w:lineRule="auto"/>
              <w:rPr>
                <w:rFonts w:eastAsia="Times New Roman" w:cs="Arial"/>
                <w:b/>
                <w:color w:val="000000"/>
                <w:lang w:eastAsia="en-GB"/>
              </w:rPr>
            </w:pPr>
            <w:r w:rsidRPr="00D56338">
              <w:rPr>
                <w:rFonts w:eastAsia="Times New Roman" w:cs="Arial"/>
                <w:b/>
                <w:color w:val="000000"/>
                <w:lang w:eastAsia="en-GB"/>
              </w:rPr>
              <w:t xml:space="preserve">Edlington Community Organisation -Slipper Swap </w:t>
            </w:r>
          </w:p>
          <w:p w:rsidR="00B22849" w:rsidRPr="00D56338" w:rsidRDefault="00B22849" w:rsidP="00B7308D">
            <w:pPr>
              <w:spacing w:line="276" w:lineRule="auto"/>
              <w:rPr>
                <w:rFonts w:eastAsia="Times New Roman" w:cs="Arial"/>
                <w:color w:val="000000"/>
                <w:lang w:eastAsia="en-GB"/>
              </w:rPr>
            </w:pPr>
            <w:r w:rsidRPr="00D56338">
              <w:rPr>
                <w:rFonts w:eastAsia="Times New Roman" w:cs="Arial"/>
                <w:color w:val="000000"/>
                <w:lang w:eastAsia="en-GB"/>
              </w:rPr>
              <w:t>The project will deliver a 2 year pop up slipper swap project across South Yorkshire in particular Doncaster, Rotherham, and Barnsley. The pop up community stations will also allow older people to receive further support and information around fire safety and wellbeing.</w:t>
            </w:r>
          </w:p>
        </w:tc>
        <w:tc>
          <w:tcPr>
            <w:tcW w:w="1559" w:type="dxa"/>
          </w:tcPr>
          <w:p w:rsidR="00B22849" w:rsidRPr="00D56338" w:rsidRDefault="00B22849" w:rsidP="00B7308D">
            <w:pPr>
              <w:spacing w:line="276" w:lineRule="auto"/>
            </w:pPr>
            <w:r w:rsidRPr="00D56338">
              <w:t>Doncaster, Rotherham &amp; Barnsley</w:t>
            </w:r>
          </w:p>
        </w:tc>
        <w:tc>
          <w:tcPr>
            <w:tcW w:w="2551" w:type="dxa"/>
          </w:tcPr>
          <w:p w:rsidR="00B22849" w:rsidRPr="00D56338" w:rsidRDefault="00B22849" w:rsidP="00B7308D">
            <w:r w:rsidRPr="00D56338">
              <w:t>Health and Social Care</w:t>
            </w:r>
          </w:p>
        </w:tc>
        <w:tc>
          <w:tcPr>
            <w:tcW w:w="1276" w:type="dxa"/>
          </w:tcPr>
          <w:p w:rsidR="00B22849" w:rsidRPr="00D56338" w:rsidRDefault="00B22849" w:rsidP="00B7308D">
            <w:pPr>
              <w:spacing w:line="276" w:lineRule="auto"/>
            </w:pPr>
            <w:r w:rsidRPr="00D56338">
              <w:t>£39,675.00</w:t>
            </w:r>
          </w:p>
        </w:tc>
      </w:tr>
      <w:tr w:rsidR="00B22849" w:rsidRPr="00D56338" w:rsidTr="00B7308D">
        <w:trPr>
          <w:trHeight w:val="319"/>
        </w:trPr>
        <w:tc>
          <w:tcPr>
            <w:tcW w:w="9493" w:type="dxa"/>
          </w:tcPr>
          <w:p w:rsidR="00B22849" w:rsidRPr="00D56338" w:rsidRDefault="00B22849" w:rsidP="00B7308D">
            <w:pPr>
              <w:spacing w:line="276" w:lineRule="auto"/>
              <w:rPr>
                <w:rFonts w:eastAsia="Times New Roman" w:cs="Arial"/>
                <w:b/>
                <w:color w:val="000000"/>
                <w:lang w:eastAsia="en-GB"/>
              </w:rPr>
            </w:pPr>
            <w:r w:rsidRPr="00D56338">
              <w:rPr>
                <w:rFonts w:eastAsia="Times New Roman" w:cs="Arial"/>
                <w:b/>
                <w:color w:val="000000"/>
                <w:lang w:eastAsia="en-GB"/>
              </w:rPr>
              <w:t xml:space="preserve">Firvale Community Hub -Migrant and BME Fire Safety Visiting </w:t>
            </w:r>
          </w:p>
          <w:p w:rsidR="00B22849" w:rsidRPr="00D56338" w:rsidRDefault="00B22849" w:rsidP="00B7308D">
            <w:pPr>
              <w:spacing w:line="276" w:lineRule="auto"/>
              <w:rPr>
                <w:rFonts w:eastAsia="Times New Roman" w:cs="Arial"/>
                <w:color w:val="000000"/>
                <w:lang w:eastAsia="en-GB"/>
              </w:rPr>
            </w:pPr>
            <w:r w:rsidRPr="00D56338">
              <w:rPr>
                <w:rFonts w:eastAsia="Times New Roman" w:cs="Arial"/>
                <w:color w:val="000000"/>
                <w:lang w:eastAsia="en-GB"/>
              </w:rPr>
              <w:t>The project aims to improve awareness of fire hazards in the home and behaviours that promote or reduce fire safety. The project will work with recent migrants from eastern Europe, especially Roma-Slovak families.</w:t>
            </w:r>
          </w:p>
        </w:tc>
        <w:tc>
          <w:tcPr>
            <w:tcW w:w="1559" w:type="dxa"/>
          </w:tcPr>
          <w:p w:rsidR="00B22849" w:rsidRPr="00D56338" w:rsidRDefault="00B22849" w:rsidP="00B7308D">
            <w:pPr>
              <w:spacing w:line="276" w:lineRule="auto"/>
            </w:pPr>
            <w:r w:rsidRPr="00D56338">
              <w:t>Sheffield</w:t>
            </w:r>
          </w:p>
        </w:tc>
        <w:tc>
          <w:tcPr>
            <w:tcW w:w="2551" w:type="dxa"/>
          </w:tcPr>
          <w:p w:rsidR="00B22849" w:rsidRPr="00D56338" w:rsidRDefault="00B22849" w:rsidP="00B7308D">
            <w:r w:rsidRPr="00D56338">
              <w:t xml:space="preserve">Excluded Groups </w:t>
            </w:r>
          </w:p>
          <w:p w:rsidR="00B22849" w:rsidRPr="00D56338" w:rsidRDefault="00B22849" w:rsidP="00B7308D">
            <w:r w:rsidRPr="00D56338">
              <w:t>Mental Health</w:t>
            </w:r>
          </w:p>
        </w:tc>
        <w:tc>
          <w:tcPr>
            <w:tcW w:w="1276" w:type="dxa"/>
          </w:tcPr>
          <w:p w:rsidR="00B22849" w:rsidRPr="00D56338" w:rsidRDefault="00B22849" w:rsidP="00B7308D">
            <w:pPr>
              <w:spacing w:line="276" w:lineRule="auto"/>
            </w:pPr>
            <w:r w:rsidRPr="00D56338">
              <w:t>£26,657.82</w:t>
            </w:r>
          </w:p>
        </w:tc>
      </w:tr>
      <w:tr w:rsidR="00834938" w:rsidRPr="00D56338" w:rsidTr="00B7308D">
        <w:trPr>
          <w:trHeight w:val="319"/>
        </w:trPr>
        <w:tc>
          <w:tcPr>
            <w:tcW w:w="9493" w:type="dxa"/>
          </w:tcPr>
          <w:p w:rsidR="00834938" w:rsidRPr="00D56338" w:rsidRDefault="00834938" w:rsidP="00B7308D">
            <w:pPr>
              <w:spacing w:line="276" w:lineRule="auto"/>
              <w:rPr>
                <w:rFonts w:eastAsia="Times New Roman" w:cs="Arial"/>
                <w:b/>
                <w:color w:val="000000"/>
                <w:lang w:eastAsia="en-GB"/>
              </w:rPr>
            </w:pPr>
            <w:r w:rsidRPr="00D56338">
              <w:rPr>
                <w:rFonts w:eastAsia="Times New Roman" w:cs="Arial"/>
                <w:b/>
                <w:color w:val="000000"/>
                <w:lang w:eastAsia="en-GB"/>
              </w:rPr>
              <w:t>Handsworth Engagement Hub – Woodhouse and District Community Forum</w:t>
            </w:r>
          </w:p>
          <w:p w:rsidR="00834938" w:rsidRPr="00D56338" w:rsidRDefault="00834938" w:rsidP="00B7308D">
            <w:pPr>
              <w:spacing w:line="276" w:lineRule="auto"/>
              <w:rPr>
                <w:rFonts w:eastAsia="Times New Roman" w:cs="Arial"/>
                <w:color w:val="000000"/>
                <w:lang w:eastAsia="en-GB"/>
              </w:rPr>
            </w:pPr>
            <w:r w:rsidRPr="00D56338">
              <w:rPr>
                <w:rFonts w:eastAsia="Times New Roman" w:cs="Arial"/>
                <w:color w:val="000000"/>
                <w:lang w:eastAsia="en-GB"/>
              </w:rPr>
              <w:t xml:space="preserve">The project is designed to engage with children and young people who would not normally engage with organisations and services. The key is to provide space for young people they can </w:t>
            </w:r>
            <w:r w:rsidR="00D56338" w:rsidRPr="00D56338">
              <w:rPr>
                <w:rFonts w:eastAsia="Times New Roman" w:cs="Arial"/>
                <w:color w:val="000000"/>
                <w:lang w:eastAsia="en-GB"/>
              </w:rPr>
              <w:t xml:space="preserve">use and feel ownership for; </w:t>
            </w:r>
            <w:r w:rsidRPr="00D56338">
              <w:rPr>
                <w:rFonts w:eastAsia="Times New Roman" w:cs="Arial"/>
                <w:color w:val="000000"/>
                <w:lang w:eastAsia="en-GB"/>
              </w:rPr>
              <w:t>rather than hosting activities in established a</w:t>
            </w:r>
            <w:r w:rsidR="00D56338" w:rsidRPr="00D56338">
              <w:rPr>
                <w:rFonts w:eastAsia="Times New Roman" w:cs="Arial"/>
                <w:color w:val="000000"/>
                <w:lang w:eastAsia="en-GB"/>
              </w:rPr>
              <w:t>nd traditional community spaces,</w:t>
            </w:r>
            <w:r w:rsidRPr="00D56338">
              <w:rPr>
                <w:rFonts w:eastAsia="Times New Roman" w:cs="Arial"/>
                <w:color w:val="000000"/>
                <w:lang w:eastAsia="en-GB"/>
              </w:rPr>
              <w:t xml:space="preserve"> partners can use this space a hub for more informal community engagement.</w:t>
            </w:r>
          </w:p>
        </w:tc>
        <w:tc>
          <w:tcPr>
            <w:tcW w:w="1559" w:type="dxa"/>
          </w:tcPr>
          <w:p w:rsidR="00834938" w:rsidRPr="00D56338" w:rsidRDefault="00834938" w:rsidP="00B7308D">
            <w:pPr>
              <w:spacing w:line="276" w:lineRule="auto"/>
            </w:pPr>
            <w:r w:rsidRPr="00D56338">
              <w:t>Sheffield</w:t>
            </w:r>
          </w:p>
        </w:tc>
        <w:tc>
          <w:tcPr>
            <w:tcW w:w="2551" w:type="dxa"/>
          </w:tcPr>
          <w:p w:rsidR="00834938" w:rsidRPr="00D56338" w:rsidRDefault="00834938" w:rsidP="00B7308D">
            <w:r w:rsidRPr="00D56338">
              <w:t>Water Safety</w:t>
            </w:r>
          </w:p>
          <w:p w:rsidR="00834938" w:rsidRPr="00D56338" w:rsidRDefault="00834938" w:rsidP="00B7308D">
            <w:r w:rsidRPr="00D56338">
              <w:t>Excluded Groups</w:t>
            </w:r>
          </w:p>
          <w:p w:rsidR="00834938" w:rsidRPr="00D56338" w:rsidRDefault="00834938" w:rsidP="00B7308D">
            <w:r w:rsidRPr="00D56338">
              <w:t>Arson</w:t>
            </w:r>
          </w:p>
          <w:p w:rsidR="00834938" w:rsidRPr="00D56338" w:rsidRDefault="00834938" w:rsidP="00B7308D">
            <w:r w:rsidRPr="00D56338">
              <w:t>Mental Health</w:t>
            </w:r>
          </w:p>
          <w:p w:rsidR="00834938" w:rsidRPr="00D56338" w:rsidRDefault="00834938" w:rsidP="00B7308D">
            <w:r w:rsidRPr="00D56338">
              <w:t>Road Traffic Collisions</w:t>
            </w:r>
          </w:p>
          <w:p w:rsidR="00834938" w:rsidRPr="00D56338" w:rsidRDefault="00834938" w:rsidP="00B7308D">
            <w:r w:rsidRPr="00D56338">
              <w:lastRenderedPageBreak/>
              <w:t>Health and Social Care</w:t>
            </w:r>
          </w:p>
        </w:tc>
        <w:tc>
          <w:tcPr>
            <w:tcW w:w="1276" w:type="dxa"/>
          </w:tcPr>
          <w:p w:rsidR="00834938" w:rsidRPr="00D56338" w:rsidRDefault="00834938" w:rsidP="00B7308D">
            <w:pPr>
              <w:spacing w:line="276" w:lineRule="auto"/>
            </w:pPr>
            <w:r w:rsidRPr="00D56338">
              <w:lastRenderedPageBreak/>
              <w:t>£20,000</w:t>
            </w:r>
          </w:p>
        </w:tc>
      </w:tr>
      <w:tr w:rsidR="00834938" w:rsidRPr="00D56338" w:rsidTr="00B7308D">
        <w:trPr>
          <w:trHeight w:val="319"/>
        </w:trPr>
        <w:tc>
          <w:tcPr>
            <w:tcW w:w="9493" w:type="dxa"/>
          </w:tcPr>
          <w:p w:rsidR="00834938" w:rsidRPr="00D56338" w:rsidRDefault="00834938" w:rsidP="00B7308D">
            <w:pPr>
              <w:spacing w:line="276" w:lineRule="auto"/>
              <w:rPr>
                <w:rFonts w:eastAsia="Times New Roman" w:cs="Arial"/>
                <w:b/>
                <w:color w:val="000000"/>
                <w:lang w:eastAsia="en-GB"/>
              </w:rPr>
            </w:pPr>
            <w:proofErr w:type="spellStart"/>
            <w:r w:rsidRPr="00D56338">
              <w:rPr>
                <w:rFonts w:eastAsia="Times New Roman" w:cs="Arial"/>
                <w:b/>
                <w:color w:val="000000"/>
                <w:lang w:eastAsia="en-GB"/>
              </w:rPr>
              <w:t>Homestart</w:t>
            </w:r>
            <w:proofErr w:type="spellEnd"/>
            <w:r w:rsidRPr="00D56338">
              <w:rPr>
                <w:rFonts w:eastAsia="Times New Roman" w:cs="Arial"/>
                <w:b/>
                <w:color w:val="000000"/>
                <w:lang w:eastAsia="en-GB"/>
              </w:rPr>
              <w:t xml:space="preserve"> – </w:t>
            </w:r>
            <w:proofErr w:type="spellStart"/>
            <w:r w:rsidRPr="00D56338">
              <w:rPr>
                <w:rFonts w:eastAsia="Times New Roman" w:cs="Arial"/>
                <w:b/>
                <w:color w:val="000000"/>
                <w:lang w:eastAsia="en-GB"/>
              </w:rPr>
              <w:t>Homestart</w:t>
            </w:r>
            <w:proofErr w:type="spellEnd"/>
            <w:r w:rsidRPr="00D56338">
              <w:rPr>
                <w:rFonts w:eastAsia="Times New Roman" w:cs="Arial"/>
                <w:b/>
                <w:color w:val="000000"/>
                <w:lang w:eastAsia="en-GB"/>
              </w:rPr>
              <w:t xml:space="preserve"> South Yorkshire </w:t>
            </w:r>
          </w:p>
          <w:p w:rsidR="00834938" w:rsidRPr="00D56338" w:rsidRDefault="00834938" w:rsidP="00B7308D">
            <w:pPr>
              <w:spacing w:line="276" w:lineRule="auto"/>
              <w:rPr>
                <w:rFonts w:eastAsia="Times New Roman" w:cs="Arial"/>
                <w:color w:val="000000"/>
                <w:lang w:eastAsia="en-GB"/>
              </w:rPr>
            </w:pPr>
            <w:r w:rsidRPr="00D56338">
              <w:rPr>
                <w:rFonts w:eastAsia="Times New Roman" w:cs="Arial"/>
                <w:color w:val="000000"/>
                <w:lang w:eastAsia="en-GB"/>
              </w:rPr>
              <w:t>To support vulnerable families in South Yorkshire to create safer, stronger, and more stable homes, through the provision of quality assured parenting advice, practical help and emotional support.</w:t>
            </w:r>
          </w:p>
          <w:p w:rsidR="00834938" w:rsidRPr="00D56338" w:rsidRDefault="00834938" w:rsidP="00B7308D">
            <w:pPr>
              <w:spacing w:line="276" w:lineRule="auto"/>
              <w:rPr>
                <w:rFonts w:eastAsia="Times New Roman" w:cs="Arial"/>
                <w:b/>
                <w:color w:val="000000"/>
                <w:lang w:eastAsia="en-GB"/>
              </w:rPr>
            </w:pPr>
          </w:p>
        </w:tc>
        <w:tc>
          <w:tcPr>
            <w:tcW w:w="1559" w:type="dxa"/>
          </w:tcPr>
          <w:p w:rsidR="00834938" w:rsidRPr="00D56338" w:rsidRDefault="00834938" w:rsidP="00B7308D">
            <w:pPr>
              <w:spacing w:line="276" w:lineRule="auto"/>
            </w:pPr>
            <w:r w:rsidRPr="00D56338">
              <w:t xml:space="preserve">South Yorkshire </w:t>
            </w:r>
          </w:p>
        </w:tc>
        <w:tc>
          <w:tcPr>
            <w:tcW w:w="2551" w:type="dxa"/>
          </w:tcPr>
          <w:p w:rsidR="00834938" w:rsidRPr="00D56338" w:rsidRDefault="00834938" w:rsidP="00B7308D">
            <w:r w:rsidRPr="00D56338">
              <w:t>Water Safety</w:t>
            </w:r>
          </w:p>
          <w:p w:rsidR="00834938" w:rsidRPr="00D56338" w:rsidRDefault="00834938" w:rsidP="00B7308D">
            <w:r w:rsidRPr="00D56338">
              <w:t>Excluded Groups</w:t>
            </w:r>
          </w:p>
          <w:p w:rsidR="00834938" w:rsidRPr="00D56338" w:rsidRDefault="00834938" w:rsidP="00B7308D">
            <w:r w:rsidRPr="00D56338">
              <w:t>Mental Health</w:t>
            </w:r>
          </w:p>
          <w:p w:rsidR="00834938" w:rsidRPr="00D56338" w:rsidRDefault="00834938" w:rsidP="00B7308D">
            <w:r w:rsidRPr="00D56338">
              <w:t>Health and Social Care</w:t>
            </w:r>
          </w:p>
        </w:tc>
        <w:tc>
          <w:tcPr>
            <w:tcW w:w="1276" w:type="dxa"/>
          </w:tcPr>
          <w:p w:rsidR="00834938" w:rsidRPr="00D56338" w:rsidRDefault="00834938" w:rsidP="00B7308D">
            <w:pPr>
              <w:spacing w:line="276" w:lineRule="auto"/>
            </w:pPr>
            <w:r w:rsidRPr="00D56338">
              <w:t>£47,797</w:t>
            </w:r>
          </w:p>
        </w:tc>
      </w:tr>
      <w:tr w:rsidR="00063A9E" w:rsidRPr="00D56338" w:rsidTr="00B7308D">
        <w:trPr>
          <w:trHeight w:val="319"/>
        </w:trPr>
        <w:tc>
          <w:tcPr>
            <w:tcW w:w="9493" w:type="dxa"/>
          </w:tcPr>
          <w:p w:rsidR="00063A9E" w:rsidRPr="00D56338" w:rsidRDefault="00063A9E" w:rsidP="00B7308D">
            <w:pPr>
              <w:spacing w:line="276" w:lineRule="auto"/>
              <w:rPr>
                <w:rFonts w:eastAsia="Times New Roman" w:cs="Arial"/>
                <w:b/>
                <w:color w:val="000000"/>
                <w:lang w:eastAsia="en-GB"/>
              </w:rPr>
            </w:pPr>
            <w:r w:rsidRPr="00D56338">
              <w:rPr>
                <w:rFonts w:eastAsia="Times New Roman" w:cs="Arial"/>
                <w:b/>
                <w:color w:val="000000"/>
                <w:lang w:eastAsia="en-GB"/>
              </w:rPr>
              <w:t>JADE Youth and Community Centre -Safer Futures Supporting Young People –</w:t>
            </w:r>
            <w:r w:rsidRPr="00D56338">
              <w:rPr>
                <w:rFonts w:eastAsia="Times New Roman" w:cs="Arial"/>
                <w:color w:val="000000"/>
                <w:lang w:eastAsia="en-GB"/>
              </w:rPr>
              <w:t xml:space="preserve">The project aims to target young people from </w:t>
            </w:r>
            <w:proofErr w:type="spellStart"/>
            <w:r w:rsidRPr="00D56338">
              <w:rPr>
                <w:rFonts w:eastAsia="Times New Roman" w:cs="Arial"/>
                <w:color w:val="000000"/>
                <w:lang w:eastAsia="en-GB"/>
              </w:rPr>
              <w:t>Dinnington</w:t>
            </w:r>
            <w:proofErr w:type="spellEnd"/>
            <w:r w:rsidRPr="00D56338">
              <w:rPr>
                <w:rFonts w:eastAsia="Times New Roman" w:cs="Arial"/>
                <w:color w:val="000000"/>
                <w:lang w:eastAsia="en-GB"/>
              </w:rPr>
              <w:t xml:space="preserve"> and surrounding areas to provide a programme of engagement and learning that will address issues relating to young people and community safety. Historical problems in the area include drug and alcohol use, driving stolen or unsafe cars, youth nuisance including arson, burglary, sexual offences, and violence. </w:t>
            </w:r>
          </w:p>
        </w:tc>
        <w:tc>
          <w:tcPr>
            <w:tcW w:w="1559" w:type="dxa"/>
          </w:tcPr>
          <w:p w:rsidR="00063A9E" w:rsidRPr="00D56338" w:rsidRDefault="00063A9E" w:rsidP="00B7308D">
            <w:pPr>
              <w:spacing w:line="276" w:lineRule="auto"/>
            </w:pPr>
            <w:r w:rsidRPr="00D56338">
              <w:t>Rotherham</w:t>
            </w:r>
          </w:p>
        </w:tc>
        <w:tc>
          <w:tcPr>
            <w:tcW w:w="2551" w:type="dxa"/>
          </w:tcPr>
          <w:p w:rsidR="00063A9E" w:rsidRPr="00D56338" w:rsidRDefault="00063A9E" w:rsidP="00B7308D">
            <w:r w:rsidRPr="00D56338">
              <w:t>Arson</w:t>
            </w:r>
          </w:p>
          <w:p w:rsidR="00063A9E" w:rsidRPr="00D56338" w:rsidRDefault="00063A9E" w:rsidP="00B7308D">
            <w:r w:rsidRPr="00D56338">
              <w:t>Mental Health</w:t>
            </w:r>
          </w:p>
          <w:p w:rsidR="00063A9E" w:rsidRPr="00D56338" w:rsidRDefault="00063A9E" w:rsidP="00B7308D">
            <w:r w:rsidRPr="00D56338">
              <w:t>Road Traffic Collisions</w:t>
            </w:r>
          </w:p>
        </w:tc>
        <w:tc>
          <w:tcPr>
            <w:tcW w:w="1276" w:type="dxa"/>
          </w:tcPr>
          <w:p w:rsidR="00063A9E" w:rsidRPr="00D56338" w:rsidRDefault="00063A9E" w:rsidP="00B7308D">
            <w:pPr>
              <w:spacing w:line="276" w:lineRule="auto"/>
            </w:pPr>
            <w:r w:rsidRPr="00D56338">
              <w:t>£20,870</w:t>
            </w:r>
          </w:p>
        </w:tc>
      </w:tr>
      <w:tr w:rsidR="00063A9E" w:rsidRPr="00D56338" w:rsidTr="00B7308D">
        <w:trPr>
          <w:trHeight w:val="446"/>
        </w:trPr>
        <w:tc>
          <w:tcPr>
            <w:tcW w:w="9493" w:type="dxa"/>
          </w:tcPr>
          <w:p w:rsidR="00063A9E" w:rsidRPr="00D56338" w:rsidRDefault="00190BA6" w:rsidP="00B7308D">
            <w:pPr>
              <w:spacing w:line="276" w:lineRule="auto"/>
              <w:rPr>
                <w:rFonts w:eastAsia="Times New Roman" w:cs="Arial"/>
                <w:b/>
                <w:color w:val="000000"/>
                <w:lang w:eastAsia="en-GB"/>
              </w:rPr>
            </w:pPr>
            <w:r w:rsidRPr="00D56338">
              <w:rPr>
                <w:rFonts w:eastAsia="Times New Roman" w:cs="Arial"/>
                <w:b/>
                <w:color w:val="000000"/>
                <w:lang w:eastAsia="en-GB"/>
              </w:rPr>
              <w:t xml:space="preserve">Northern College - </w:t>
            </w:r>
            <w:r w:rsidR="00063A9E" w:rsidRPr="00D56338">
              <w:rPr>
                <w:rFonts w:eastAsia="Times New Roman" w:cs="Arial"/>
                <w:b/>
                <w:color w:val="000000"/>
                <w:lang w:eastAsia="en-GB"/>
              </w:rPr>
              <w:t xml:space="preserve">Safe and Well Ambassadors </w:t>
            </w:r>
            <w:r w:rsidR="00063A9E" w:rsidRPr="00D56338">
              <w:rPr>
                <w:rFonts w:eastAsia="Times New Roman" w:cs="Arial"/>
                <w:color w:val="000000"/>
                <w:lang w:eastAsia="en-GB"/>
              </w:rPr>
              <w:t>This project will make creative use of the legacy work produced by SYFRs previously funded work to create a Safe and Well package aimed at adults. The project will deliver an accredited level 1 qualification for safe and well volunteers. A positive approach to vulnerability ‘Breaking down Barriers’ course will also be developed.</w:t>
            </w:r>
          </w:p>
        </w:tc>
        <w:tc>
          <w:tcPr>
            <w:tcW w:w="1559" w:type="dxa"/>
          </w:tcPr>
          <w:p w:rsidR="00063A9E" w:rsidRPr="00D56338" w:rsidRDefault="00063A9E" w:rsidP="00B7308D">
            <w:pPr>
              <w:spacing w:line="276" w:lineRule="auto"/>
            </w:pPr>
            <w:r w:rsidRPr="00D56338">
              <w:t xml:space="preserve">South Yorkshire </w:t>
            </w:r>
          </w:p>
        </w:tc>
        <w:tc>
          <w:tcPr>
            <w:tcW w:w="2551" w:type="dxa"/>
          </w:tcPr>
          <w:p w:rsidR="00063A9E" w:rsidRPr="00D56338" w:rsidRDefault="00063A9E" w:rsidP="00B7308D">
            <w:r w:rsidRPr="00D56338">
              <w:t>Excluded Groups</w:t>
            </w:r>
          </w:p>
          <w:p w:rsidR="00063A9E" w:rsidRPr="00D56338" w:rsidRDefault="00063A9E" w:rsidP="00B7308D">
            <w:r w:rsidRPr="00D56338">
              <w:t>Mental Health</w:t>
            </w:r>
          </w:p>
        </w:tc>
        <w:tc>
          <w:tcPr>
            <w:tcW w:w="1276" w:type="dxa"/>
          </w:tcPr>
          <w:p w:rsidR="00063A9E" w:rsidRPr="00D56338" w:rsidRDefault="00063A9E" w:rsidP="00B7308D">
            <w:pPr>
              <w:spacing w:line="276" w:lineRule="auto"/>
            </w:pPr>
            <w:r w:rsidRPr="00D56338">
              <w:t>£80,274.60</w:t>
            </w:r>
          </w:p>
        </w:tc>
      </w:tr>
      <w:tr w:rsidR="00190BA6" w:rsidRPr="00D56338" w:rsidTr="00B7308D">
        <w:trPr>
          <w:trHeight w:val="446"/>
        </w:trPr>
        <w:tc>
          <w:tcPr>
            <w:tcW w:w="9493" w:type="dxa"/>
          </w:tcPr>
          <w:p w:rsidR="00190BA6" w:rsidRPr="00D56338" w:rsidRDefault="00190BA6" w:rsidP="00B7308D">
            <w:pPr>
              <w:spacing w:line="276" w:lineRule="auto"/>
              <w:rPr>
                <w:rFonts w:eastAsia="Times New Roman" w:cs="Arial"/>
                <w:b/>
                <w:color w:val="000000"/>
                <w:lang w:eastAsia="en-GB"/>
              </w:rPr>
            </w:pPr>
            <w:r w:rsidRPr="00D56338">
              <w:rPr>
                <w:rFonts w:eastAsia="Times New Roman" w:cs="Arial"/>
                <w:b/>
                <w:color w:val="000000"/>
                <w:lang w:eastAsia="en-GB"/>
              </w:rPr>
              <w:t xml:space="preserve">Community Safety at </w:t>
            </w:r>
            <w:proofErr w:type="spellStart"/>
            <w:r w:rsidRPr="00D56338">
              <w:rPr>
                <w:rFonts w:eastAsia="Times New Roman" w:cs="Arial"/>
                <w:b/>
                <w:color w:val="000000"/>
                <w:lang w:eastAsia="en-GB"/>
              </w:rPr>
              <w:t>Pitsmoor</w:t>
            </w:r>
            <w:proofErr w:type="spellEnd"/>
            <w:r w:rsidRPr="00D56338">
              <w:rPr>
                <w:rFonts w:eastAsia="Times New Roman" w:cs="Arial"/>
                <w:b/>
                <w:color w:val="000000"/>
                <w:lang w:eastAsia="en-GB"/>
              </w:rPr>
              <w:t xml:space="preserve"> Adventure Playground</w:t>
            </w:r>
          </w:p>
          <w:p w:rsidR="00190BA6" w:rsidRPr="00D56338" w:rsidRDefault="00190BA6" w:rsidP="00B7308D">
            <w:pPr>
              <w:spacing w:line="276" w:lineRule="auto"/>
              <w:rPr>
                <w:rFonts w:eastAsia="Times New Roman" w:cs="Arial"/>
                <w:color w:val="000000"/>
                <w:lang w:eastAsia="en-GB"/>
              </w:rPr>
            </w:pPr>
            <w:r w:rsidRPr="00D56338">
              <w:rPr>
                <w:rFonts w:eastAsia="Times New Roman" w:cs="Arial"/>
                <w:color w:val="000000"/>
                <w:lang w:eastAsia="en-GB"/>
              </w:rPr>
              <w:t xml:space="preserve">The project will work with disadvantaged children and families in the </w:t>
            </w:r>
            <w:proofErr w:type="spellStart"/>
            <w:r w:rsidRPr="00D56338">
              <w:rPr>
                <w:rFonts w:eastAsia="Times New Roman" w:cs="Arial"/>
                <w:color w:val="000000"/>
                <w:lang w:eastAsia="en-GB"/>
              </w:rPr>
              <w:t>Burngreave</w:t>
            </w:r>
            <w:proofErr w:type="spellEnd"/>
            <w:r w:rsidRPr="00D56338">
              <w:rPr>
                <w:rFonts w:eastAsia="Times New Roman" w:cs="Arial"/>
                <w:color w:val="000000"/>
                <w:lang w:eastAsia="en-GB"/>
              </w:rPr>
              <w:t xml:space="preserve"> ward of Sheffield to improve their knowledge and awareness of factors impacting community safety; to develop safety behaviours and practical skills amongst young people and to engage them with the work of SYFR and related agencies in order to promote appropriate use of their services.</w:t>
            </w:r>
          </w:p>
        </w:tc>
        <w:tc>
          <w:tcPr>
            <w:tcW w:w="1559" w:type="dxa"/>
          </w:tcPr>
          <w:p w:rsidR="00190BA6" w:rsidRPr="00D56338" w:rsidRDefault="00190BA6" w:rsidP="00B7308D">
            <w:pPr>
              <w:spacing w:line="276" w:lineRule="auto"/>
            </w:pPr>
            <w:r w:rsidRPr="00D56338">
              <w:t>Sheffield</w:t>
            </w:r>
          </w:p>
        </w:tc>
        <w:tc>
          <w:tcPr>
            <w:tcW w:w="2551" w:type="dxa"/>
          </w:tcPr>
          <w:p w:rsidR="00190BA6" w:rsidRPr="00D56338" w:rsidRDefault="00190BA6" w:rsidP="00B7308D">
            <w:r w:rsidRPr="00D56338">
              <w:t>Water Safety</w:t>
            </w:r>
          </w:p>
          <w:p w:rsidR="00190BA6" w:rsidRPr="00D56338" w:rsidRDefault="00190BA6" w:rsidP="00B7308D">
            <w:r w:rsidRPr="00D56338">
              <w:t>Excluded Groups</w:t>
            </w:r>
          </w:p>
          <w:p w:rsidR="00190BA6" w:rsidRPr="00D56338" w:rsidRDefault="00190BA6" w:rsidP="00B7308D">
            <w:r w:rsidRPr="00D56338">
              <w:t>Road Traffic Collision</w:t>
            </w:r>
          </w:p>
          <w:p w:rsidR="00190BA6" w:rsidRPr="00D56338" w:rsidRDefault="00190BA6" w:rsidP="00B7308D">
            <w:r w:rsidRPr="00D56338">
              <w:t>Arson</w:t>
            </w:r>
          </w:p>
        </w:tc>
        <w:tc>
          <w:tcPr>
            <w:tcW w:w="1276" w:type="dxa"/>
          </w:tcPr>
          <w:p w:rsidR="00190BA6" w:rsidRPr="00D56338" w:rsidRDefault="00190BA6" w:rsidP="00B7308D">
            <w:pPr>
              <w:spacing w:line="276" w:lineRule="auto"/>
            </w:pPr>
            <w:r w:rsidRPr="00D56338">
              <w:t>£24,650</w:t>
            </w:r>
          </w:p>
        </w:tc>
      </w:tr>
      <w:tr w:rsidR="00190BA6" w:rsidRPr="00D56338" w:rsidTr="00B7308D">
        <w:trPr>
          <w:trHeight w:val="446"/>
        </w:trPr>
        <w:tc>
          <w:tcPr>
            <w:tcW w:w="9493" w:type="dxa"/>
          </w:tcPr>
          <w:p w:rsidR="00190BA6" w:rsidRPr="00D56338" w:rsidRDefault="00190BA6" w:rsidP="00B7308D">
            <w:pPr>
              <w:spacing w:line="276" w:lineRule="auto"/>
              <w:rPr>
                <w:rFonts w:eastAsia="Times New Roman" w:cs="Arial"/>
                <w:b/>
                <w:color w:val="000000"/>
                <w:lang w:eastAsia="en-GB"/>
              </w:rPr>
            </w:pPr>
            <w:r w:rsidRPr="00D56338">
              <w:rPr>
                <w:rFonts w:eastAsia="Times New Roman" w:cs="Arial"/>
                <w:b/>
                <w:color w:val="000000"/>
                <w:lang w:eastAsia="en-GB"/>
              </w:rPr>
              <w:t xml:space="preserve">Project Buzz -All Safe </w:t>
            </w:r>
          </w:p>
          <w:p w:rsidR="00190BA6" w:rsidRPr="00D56338" w:rsidRDefault="00190BA6" w:rsidP="00B7308D">
            <w:pPr>
              <w:spacing w:line="276" w:lineRule="auto"/>
              <w:rPr>
                <w:rFonts w:eastAsia="Times New Roman" w:cs="Arial"/>
                <w:color w:val="000000"/>
                <w:lang w:eastAsia="en-GB"/>
              </w:rPr>
            </w:pPr>
            <w:r w:rsidRPr="00D56338">
              <w:rPr>
                <w:rFonts w:eastAsia="Times New Roman" w:cs="Arial"/>
                <w:color w:val="000000"/>
                <w:lang w:eastAsia="en-GB"/>
              </w:rPr>
              <w:t xml:space="preserve">Delivery of a programme in water safety and home fire safety to BME, Asylum seekers, refuges, youths, children and vulnerable older people. Multicultural resources and SEN resources will also be developed to supplement and support the outreach work of SYFR. </w:t>
            </w:r>
          </w:p>
        </w:tc>
        <w:tc>
          <w:tcPr>
            <w:tcW w:w="1559" w:type="dxa"/>
          </w:tcPr>
          <w:p w:rsidR="00190BA6" w:rsidRPr="00D56338" w:rsidRDefault="00190BA6" w:rsidP="00B7308D">
            <w:pPr>
              <w:spacing w:line="276" w:lineRule="auto"/>
            </w:pPr>
            <w:r w:rsidRPr="00D56338">
              <w:t>Sheffield</w:t>
            </w:r>
          </w:p>
        </w:tc>
        <w:tc>
          <w:tcPr>
            <w:tcW w:w="2551" w:type="dxa"/>
          </w:tcPr>
          <w:p w:rsidR="00190BA6" w:rsidRPr="00D56338" w:rsidRDefault="00190BA6" w:rsidP="00B7308D">
            <w:r w:rsidRPr="00D56338">
              <w:t>Water Safety</w:t>
            </w:r>
          </w:p>
          <w:p w:rsidR="00190BA6" w:rsidRPr="00D56338" w:rsidRDefault="00190BA6" w:rsidP="00B7308D">
            <w:r w:rsidRPr="00D56338">
              <w:t>Excluded Groups</w:t>
            </w:r>
          </w:p>
          <w:p w:rsidR="00190BA6" w:rsidRPr="00D56338" w:rsidRDefault="00190BA6" w:rsidP="00B7308D">
            <w:r w:rsidRPr="00D56338">
              <w:t>Arson</w:t>
            </w:r>
          </w:p>
          <w:p w:rsidR="00190BA6" w:rsidRPr="00D56338" w:rsidRDefault="00190BA6" w:rsidP="00B7308D">
            <w:r w:rsidRPr="00D56338">
              <w:t>Mental Health</w:t>
            </w:r>
          </w:p>
          <w:p w:rsidR="00190BA6" w:rsidRPr="00D56338" w:rsidRDefault="00190BA6" w:rsidP="00B7308D"/>
        </w:tc>
        <w:tc>
          <w:tcPr>
            <w:tcW w:w="1276" w:type="dxa"/>
          </w:tcPr>
          <w:p w:rsidR="00190BA6" w:rsidRPr="00D56338" w:rsidRDefault="00190BA6" w:rsidP="00B7308D">
            <w:pPr>
              <w:spacing w:line="276" w:lineRule="auto"/>
            </w:pPr>
            <w:r w:rsidRPr="00D56338">
              <w:t>£48,813.36</w:t>
            </w:r>
          </w:p>
        </w:tc>
      </w:tr>
      <w:tr w:rsidR="00190BA6" w:rsidRPr="00D56338" w:rsidTr="00B7308D">
        <w:trPr>
          <w:trHeight w:val="446"/>
        </w:trPr>
        <w:tc>
          <w:tcPr>
            <w:tcW w:w="9493" w:type="dxa"/>
          </w:tcPr>
          <w:p w:rsidR="00190BA6" w:rsidRPr="00D56338" w:rsidRDefault="00190BA6" w:rsidP="00B7308D">
            <w:pPr>
              <w:spacing w:line="276" w:lineRule="auto"/>
              <w:rPr>
                <w:rFonts w:eastAsia="Times New Roman" w:cs="Arial"/>
                <w:b/>
                <w:color w:val="000000"/>
                <w:lang w:eastAsia="en-GB"/>
              </w:rPr>
            </w:pPr>
            <w:r w:rsidRPr="00D56338">
              <w:rPr>
                <w:rFonts w:eastAsia="Times New Roman" w:cs="Arial"/>
                <w:b/>
                <w:color w:val="000000"/>
                <w:lang w:eastAsia="en-GB"/>
              </w:rPr>
              <w:t xml:space="preserve">RLSS Preventing Water-related incidents and drowning across South Yorkshire </w:t>
            </w:r>
          </w:p>
          <w:p w:rsidR="00190BA6" w:rsidRPr="00D56338" w:rsidRDefault="00190BA6" w:rsidP="00B7308D">
            <w:pPr>
              <w:spacing w:line="276" w:lineRule="auto"/>
              <w:rPr>
                <w:rFonts w:eastAsia="Times New Roman" w:cs="Arial"/>
                <w:color w:val="000000"/>
                <w:lang w:eastAsia="en-GB"/>
              </w:rPr>
            </w:pPr>
            <w:r w:rsidRPr="00D56338">
              <w:rPr>
                <w:rFonts w:eastAsia="Times New Roman" w:cs="Arial"/>
                <w:color w:val="000000"/>
                <w:lang w:eastAsia="en-GB"/>
              </w:rPr>
              <w:t xml:space="preserve">The project will address water safety and drowning prevention across South Yorkshire – with the ultimate aim to reduce the number of water-related incidents and accidental drowning across South Yorkshire. </w:t>
            </w:r>
          </w:p>
        </w:tc>
        <w:tc>
          <w:tcPr>
            <w:tcW w:w="1559" w:type="dxa"/>
          </w:tcPr>
          <w:p w:rsidR="00190BA6" w:rsidRPr="00D56338" w:rsidRDefault="00190BA6" w:rsidP="00B7308D">
            <w:pPr>
              <w:spacing w:line="276" w:lineRule="auto"/>
            </w:pPr>
            <w:r w:rsidRPr="00D56338">
              <w:t>South Yorkshire</w:t>
            </w:r>
          </w:p>
        </w:tc>
        <w:tc>
          <w:tcPr>
            <w:tcW w:w="2551" w:type="dxa"/>
          </w:tcPr>
          <w:p w:rsidR="00190BA6" w:rsidRPr="00D56338" w:rsidRDefault="00190BA6" w:rsidP="00B7308D">
            <w:r w:rsidRPr="00D56338">
              <w:t xml:space="preserve">Water Safety </w:t>
            </w:r>
          </w:p>
          <w:p w:rsidR="00190BA6" w:rsidRPr="00D56338" w:rsidRDefault="00190BA6" w:rsidP="00B7308D">
            <w:r w:rsidRPr="00D56338">
              <w:t xml:space="preserve">Excluded Groups </w:t>
            </w:r>
          </w:p>
        </w:tc>
        <w:tc>
          <w:tcPr>
            <w:tcW w:w="1276" w:type="dxa"/>
          </w:tcPr>
          <w:p w:rsidR="00190BA6" w:rsidRPr="00D56338" w:rsidRDefault="00190BA6" w:rsidP="00B7308D">
            <w:pPr>
              <w:spacing w:line="276" w:lineRule="auto"/>
            </w:pPr>
            <w:r w:rsidRPr="00D56338">
              <w:t>£50,000 *</w:t>
            </w:r>
          </w:p>
        </w:tc>
      </w:tr>
      <w:tr w:rsidR="00190BA6" w:rsidRPr="00D56338" w:rsidTr="00B7308D">
        <w:trPr>
          <w:trHeight w:val="219"/>
        </w:trPr>
        <w:tc>
          <w:tcPr>
            <w:tcW w:w="9493" w:type="dxa"/>
          </w:tcPr>
          <w:p w:rsidR="00190BA6" w:rsidRPr="00D56338" w:rsidRDefault="00190BA6" w:rsidP="00B7308D">
            <w:pPr>
              <w:spacing w:line="276" w:lineRule="auto"/>
              <w:rPr>
                <w:rFonts w:eastAsia="Times New Roman" w:cs="Arial"/>
                <w:b/>
                <w:color w:val="000000"/>
                <w:lang w:eastAsia="en-GB"/>
              </w:rPr>
            </w:pPr>
            <w:r w:rsidRPr="00D56338">
              <w:rPr>
                <w:rFonts w:eastAsia="Times New Roman" w:cs="Arial"/>
                <w:b/>
                <w:color w:val="000000"/>
                <w:lang w:eastAsia="en-GB"/>
              </w:rPr>
              <w:t>Sheffield Mind Magpies – Sheffield MIND</w:t>
            </w:r>
          </w:p>
          <w:p w:rsidR="00190BA6" w:rsidRPr="00D56338" w:rsidRDefault="00190BA6" w:rsidP="00B7308D">
            <w:pPr>
              <w:spacing w:line="276" w:lineRule="auto"/>
              <w:rPr>
                <w:rFonts w:eastAsia="Times New Roman" w:cs="Arial"/>
                <w:color w:val="000000"/>
                <w:lang w:eastAsia="en-GB"/>
              </w:rPr>
            </w:pPr>
            <w:r w:rsidRPr="00D56338">
              <w:rPr>
                <w:rFonts w:eastAsia="Times New Roman" w:cs="Arial"/>
                <w:color w:val="000000"/>
                <w:lang w:eastAsia="en-GB"/>
              </w:rPr>
              <w:lastRenderedPageBreak/>
              <w:t xml:space="preserve">The project will work with vulnerable people who have difficulties associated with hoarding. Vulnerable people will receive 1-1 support for 12 months to make positive changes to their behaviours, in order to manage their lives and their accommodation. </w:t>
            </w:r>
          </w:p>
        </w:tc>
        <w:tc>
          <w:tcPr>
            <w:tcW w:w="1559" w:type="dxa"/>
          </w:tcPr>
          <w:p w:rsidR="00190BA6" w:rsidRPr="00D56338" w:rsidRDefault="00190BA6" w:rsidP="00B7308D">
            <w:pPr>
              <w:spacing w:line="276" w:lineRule="auto"/>
            </w:pPr>
            <w:r w:rsidRPr="00D56338">
              <w:lastRenderedPageBreak/>
              <w:t>Sheffield</w:t>
            </w:r>
          </w:p>
        </w:tc>
        <w:tc>
          <w:tcPr>
            <w:tcW w:w="2551" w:type="dxa"/>
          </w:tcPr>
          <w:p w:rsidR="00190BA6" w:rsidRPr="00D56338" w:rsidRDefault="00190BA6" w:rsidP="00B7308D">
            <w:r w:rsidRPr="00D56338">
              <w:t>Mental Health</w:t>
            </w:r>
          </w:p>
        </w:tc>
        <w:tc>
          <w:tcPr>
            <w:tcW w:w="1276" w:type="dxa"/>
          </w:tcPr>
          <w:p w:rsidR="00190BA6" w:rsidRPr="00D56338" w:rsidRDefault="00190BA6" w:rsidP="00B7308D">
            <w:pPr>
              <w:spacing w:line="276" w:lineRule="auto"/>
            </w:pPr>
            <w:r w:rsidRPr="00D56338">
              <w:t>£88,451.71</w:t>
            </w:r>
          </w:p>
        </w:tc>
      </w:tr>
      <w:tr w:rsidR="00DC65B9" w:rsidRPr="00D56338" w:rsidTr="00B7308D">
        <w:trPr>
          <w:trHeight w:val="1111"/>
        </w:trPr>
        <w:tc>
          <w:tcPr>
            <w:tcW w:w="9493" w:type="dxa"/>
          </w:tcPr>
          <w:p w:rsidR="00DC65B9" w:rsidRPr="00D56338" w:rsidRDefault="00DC65B9" w:rsidP="00B7308D">
            <w:pPr>
              <w:spacing w:line="276" w:lineRule="auto"/>
              <w:rPr>
                <w:rFonts w:eastAsia="Times New Roman" w:cs="Arial"/>
                <w:color w:val="000000"/>
                <w:lang w:eastAsia="en-GB"/>
              </w:rPr>
            </w:pPr>
            <w:r w:rsidRPr="00D56338">
              <w:rPr>
                <w:rFonts w:eastAsia="Times New Roman" w:cs="Arial"/>
                <w:b/>
                <w:color w:val="000000"/>
                <w:lang w:eastAsia="en-GB"/>
              </w:rPr>
              <w:t xml:space="preserve">Safer Roads Partnership- Safe Rider </w:t>
            </w:r>
            <w:r w:rsidRPr="00D56338">
              <w:rPr>
                <w:rFonts w:eastAsia="Times New Roman" w:cs="Arial"/>
                <w:color w:val="000000"/>
                <w:lang w:eastAsia="en-GB"/>
              </w:rPr>
              <w:t>The project aims to engage with young riders (aged 16-24 years) of mopeds and motorcycles in a bid to encourage them to become safer riders via a series of education, training, and publicity initiatives. The project will also produce a new Virtual Reality film around motorcycle safety.</w:t>
            </w:r>
          </w:p>
        </w:tc>
        <w:tc>
          <w:tcPr>
            <w:tcW w:w="1559" w:type="dxa"/>
          </w:tcPr>
          <w:p w:rsidR="00DC65B9" w:rsidRPr="00D56338" w:rsidRDefault="00DC65B9" w:rsidP="00B7308D">
            <w:pPr>
              <w:spacing w:line="276" w:lineRule="auto"/>
            </w:pPr>
            <w:r w:rsidRPr="00D56338">
              <w:t>South Yorkshire</w:t>
            </w:r>
          </w:p>
        </w:tc>
        <w:tc>
          <w:tcPr>
            <w:tcW w:w="2551" w:type="dxa"/>
          </w:tcPr>
          <w:p w:rsidR="00DC65B9" w:rsidRPr="00D56338" w:rsidRDefault="00DC65B9" w:rsidP="00B7308D">
            <w:r w:rsidRPr="00D56338">
              <w:t xml:space="preserve">Road Traffic Collisions </w:t>
            </w:r>
          </w:p>
        </w:tc>
        <w:tc>
          <w:tcPr>
            <w:tcW w:w="1276" w:type="dxa"/>
          </w:tcPr>
          <w:p w:rsidR="00DC65B9" w:rsidRPr="00D56338" w:rsidRDefault="00DC65B9" w:rsidP="00B7308D">
            <w:pPr>
              <w:spacing w:line="276" w:lineRule="auto"/>
            </w:pPr>
            <w:r w:rsidRPr="00D56338">
              <w:t>£49,000</w:t>
            </w:r>
          </w:p>
        </w:tc>
      </w:tr>
      <w:tr w:rsidR="00DC65B9" w:rsidRPr="00D56338" w:rsidTr="00B7308D">
        <w:trPr>
          <w:trHeight w:val="665"/>
        </w:trPr>
        <w:tc>
          <w:tcPr>
            <w:tcW w:w="9493" w:type="dxa"/>
          </w:tcPr>
          <w:p w:rsidR="00DC65B9" w:rsidRPr="00D56338" w:rsidRDefault="00DC65B9" w:rsidP="00B7308D">
            <w:pPr>
              <w:spacing w:line="276" w:lineRule="auto"/>
              <w:rPr>
                <w:rFonts w:eastAsia="Times New Roman" w:cs="Arial"/>
                <w:b/>
                <w:color w:val="000000"/>
                <w:lang w:eastAsia="en-GB"/>
              </w:rPr>
            </w:pPr>
            <w:r w:rsidRPr="00D56338">
              <w:rPr>
                <w:rFonts w:eastAsia="Times New Roman" w:cs="Arial"/>
                <w:b/>
                <w:color w:val="000000"/>
                <w:lang w:eastAsia="en-GB"/>
              </w:rPr>
              <w:t xml:space="preserve">ZEST -Safer Together </w:t>
            </w:r>
          </w:p>
          <w:p w:rsidR="00DC65B9" w:rsidRPr="00D56338" w:rsidRDefault="00DC65B9" w:rsidP="00B7308D">
            <w:pPr>
              <w:spacing w:line="276" w:lineRule="auto"/>
              <w:rPr>
                <w:rFonts w:eastAsia="Times New Roman" w:cs="Arial"/>
                <w:b/>
                <w:color w:val="000000"/>
                <w:lang w:eastAsia="en-GB"/>
              </w:rPr>
            </w:pPr>
            <w:r w:rsidRPr="00D56338">
              <w:rPr>
                <w:rFonts w:eastAsia="Times New Roman" w:cs="Arial"/>
                <w:color w:val="000000"/>
                <w:lang w:eastAsia="en-GB"/>
              </w:rPr>
              <w:t>To improve awareness of priority community safety issues and raise confidence and aspiration amongst excluded communities in Inner City Sheffield. This will achieved through developing complimentary programmes and projects related to general safety, safety awareness, accident prevention, and reduction of risks associated with health and social issues.</w:t>
            </w:r>
          </w:p>
        </w:tc>
        <w:tc>
          <w:tcPr>
            <w:tcW w:w="1559" w:type="dxa"/>
          </w:tcPr>
          <w:p w:rsidR="00DC65B9" w:rsidRPr="00D56338" w:rsidRDefault="00DC65B9" w:rsidP="00B7308D">
            <w:pPr>
              <w:spacing w:line="276" w:lineRule="auto"/>
            </w:pPr>
            <w:r w:rsidRPr="00D56338">
              <w:t>Sheffield</w:t>
            </w:r>
          </w:p>
        </w:tc>
        <w:tc>
          <w:tcPr>
            <w:tcW w:w="2551" w:type="dxa"/>
          </w:tcPr>
          <w:p w:rsidR="00DC65B9" w:rsidRPr="00D56338" w:rsidRDefault="00DC65B9" w:rsidP="00B7308D">
            <w:r w:rsidRPr="00D56338">
              <w:t>Water Safety</w:t>
            </w:r>
          </w:p>
          <w:p w:rsidR="00DC65B9" w:rsidRPr="00D56338" w:rsidRDefault="00DC65B9" w:rsidP="00B7308D">
            <w:r w:rsidRPr="00D56338">
              <w:t>Excluded Groups</w:t>
            </w:r>
          </w:p>
          <w:p w:rsidR="00DC65B9" w:rsidRPr="00D56338" w:rsidRDefault="00DC65B9" w:rsidP="00B7308D">
            <w:r w:rsidRPr="00D56338">
              <w:t xml:space="preserve">Road Traffic Collisions </w:t>
            </w:r>
          </w:p>
        </w:tc>
        <w:tc>
          <w:tcPr>
            <w:tcW w:w="1276" w:type="dxa"/>
          </w:tcPr>
          <w:p w:rsidR="00DC65B9" w:rsidRPr="00D56338" w:rsidRDefault="00DC65B9" w:rsidP="00B7308D">
            <w:pPr>
              <w:spacing w:line="276" w:lineRule="auto"/>
            </w:pPr>
            <w:r w:rsidRPr="00D56338">
              <w:t>£41,395.12</w:t>
            </w:r>
          </w:p>
        </w:tc>
      </w:tr>
    </w:tbl>
    <w:p w:rsidR="00E54C9B" w:rsidRPr="00D56338" w:rsidRDefault="00E54C9B"/>
    <w:sectPr w:rsidR="00E54C9B" w:rsidRPr="00D56338" w:rsidSect="00D56338">
      <w:headerReference w:type="first" r:id="rId6"/>
      <w:pgSz w:w="16838" w:h="11906" w:orient="landscape"/>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083B" w:rsidRDefault="0002083B" w:rsidP="0002083B">
      <w:pPr>
        <w:spacing w:after="0" w:line="240" w:lineRule="auto"/>
      </w:pPr>
      <w:r>
        <w:separator/>
      </w:r>
    </w:p>
  </w:endnote>
  <w:endnote w:type="continuationSeparator" w:id="0">
    <w:p w:rsidR="0002083B" w:rsidRDefault="0002083B" w:rsidP="00020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083B" w:rsidRDefault="0002083B" w:rsidP="0002083B">
      <w:pPr>
        <w:spacing w:after="0" w:line="240" w:lineRule="auto"/>
      </w:pPr>
      <w:r>
        <w:separator/>
      </w:r>
    </w:p>
  </w:footnote>
  <w:footnote w:type="continuationSeparator" w:id="0">
    <w:p w:rsidR="0002083B" w:rsidRDefault="0002083B" w:rsidP="000208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083B" w:rsidRPr="00CE0629" w:rsidRDefault="00CE0629" w:rsidP="00C40D1D">
    <w:pPr>
      <w:ind w:left="-993"/>
      <w:jc w:val="center"/>
      <w:rPr>
        <w:b/>
      </w:rPr>
    </w:pPr>
    <w:r w:rsidRPr="00CE0629">
      <w:rPr>
        <w:b/>
      </w:rPr>
      <w:t xml:space="preserve">SSCR Round 3 projects </w:t>
    </w:r>
  </w:p>
  <w:p w:rsidR="0002083B" w:rsidRDefault="000208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C9B"/>
    <w:rsid w:val="000011B3"/>
    <w:rsid w:val="0002083B"/>
    <w:rsid w:val="00063A9E"/>
    <w:rsid w:val="0007307F"/>
    <w:rsid w:val="00190BA6"/>
    <w:rsid w:val="001A2A51"/>
    <w:rsid w:val="002F1536"/>
    <w:rsid w:val="003A36D9"/>
    <w:rsid w:val="00645F09"/>
    <w:rsid w:val="00680799"/>
    <w:rsid w:val="00764DC1"/>
    <w:rsid w:val="00834938"/>
    <w:rsid w:val="00924DB1"/>
    <w:rsid w:val="009B3F62"/>
    <w:rsid w:val="00B22849"/>
    <w:rsid w:val="00B7308D"/>
    <w:rsid w:val="00C40D1D"/>
    <w:rsid w:val="00CE0629"/>
    <w:rsid w:val="00D265F1"/>
    <w:rsid w:val="00D56338"/>
    <w:rsid w:val="00DC65B9"/>
    <w:rsid w:val="00E02BA0"/>
    <w:rsid w:val="00E54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24F162-E9CA-441B-9D8A-80B90DFB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4C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208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083B"/>
  </w:style>
  <w:style w:type="paragraph" w:styleId="Footer">
    <w:name w:val="footer"/>
    <w:basedOn w:val="Normal"/>
    <w:link w:val="FooterChar"/>
    <w:uiPriority w:val="99"/>
    <w:unhideWhenUsed/>
    <w:rsid w:val="00020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083B"/>
  </w:style>
  <w:style w:type="paragraph" w:styleId="BalloonText">
    <w:name w:val="Balloon Text"/>
    <w:basedOn w:val="Normal"/>
    <w:link w:val="BalloonTextChar"/>
    <w:uiPriority w:val="99"/>
    <w:semiHidden/>
    <w:unhideWhenUsed/>
    <w:rsid w:val="00B730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0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448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3</Pages>
  <Words>918</Words>
  <Characters>5233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Rhona Bywater</dc:creator>
  <cp:keywords/>
  <dc:description/>
  <cp:lastModifiedBy>Rhona Bywater</cp:lastModifiedBy>
  <cp:revision>16</cp:revision>
  <cp:lastPrinted>2018-02-09T11:57:00Z</cp:lastPrinted>
  <dcterms:created xsi:type="dcterms:W3CDTF">2018-02-08T10:24:00Z</dcterms:created>
  <dcterms:modified xsi:type="dcterms:W3CDTF">2018-02-13T12:52:00Z</dcterms:modified>
</cp:coreProperties>
</file>