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12B9" w:rsidRDefault="001F315B"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anchorId="4A750F59" wp14:editId="07DA9384">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92A3"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000512B9" w:rsidRPr="00573583" w:rsidRDefault="000512B9" w:rsidP="001F0BA2">
      <w:pPr>
        <w:rPr>
          <w:b/>
          <w:sz w:val="32"/>
          <w:szCs w:val="32"/>
        </w:rPr>
      </w:pPr>
      <w:r w:rsidRPr="00573583">
        <w:rPr>
          <w:b/>
          <w:sz w:val="32"/>
          <w:szCs w:val="32"/>
        </w:rPr>
        <w:t xml:space="preserve">Application for a Storage Licence under the </w:t>
      </w:r>
      <w:r>
        <w:rPr>
          <w:b/>
          <w:sz w:val="32"/>
          <w:szCs w:val="32"/>
        </w:rPr>
        <w:t xml:space="preserve">Explosives Regulations 2014 </w:t>
      </w:r>
    </w:p>
    <w:p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009D0BF6" w:rsidRPr="00A15143" w:rsidRDefault="000512B9" w:rsidP="00A51DC0">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15143">
        <w:rPr>
          <w:b/>
          <w:sz w:val="20"/>
          <w:szCs w:val="20"/>
        </w:rPr>
        <w:t>Please complete this form using either black ink or type.</w:t>
      </w:r>
    </w:p>
    <w:p w:rsidR="009D0BF6" w:rsidRPr="00A15143" w:rsidRDefault="00A15143"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Pr>
          <w:b/>
          <w:sz w:val="22"/>
          <w:szCs w:val="22"/>
        </w:rPr>
        <w:t xml:space="preserve"> </w:t>
      </w:r>
      <w:r w:rsidRPr="00A15143">
        <w:rPr>
          <w:b/>
          <w:sz w:val="20"/>
          <w:szCs w:val="20"/>
        </w:rPr>
        <w:t>Please see the attached link with regard to the SYFR G</w:t>
      </w:r>
      <w:r w:rsidR="003F422C">
        <w:rPr>
          <w:b/>
          <w:sz w:val="20"/>
          <w:szCs w:val="20"/>
        </w:rPr>
        <w:t>DP</w:t>
      </w:r>
      <w:r w:rsidRPr="00A15143">
        <w:rPr>
          <w:b/>
          <w:sz w:val="20"/>
          <w:szCs w:val="20"/>
        </w:rPr>
        <w:t xml:space="preserve">R policy: </w:t>
      </w:r>
      <w:hyperlink r:id="rId8" w:history="1">
        <w:r w:rsidRPr="00A76EB1">
          <w:rPr>
            <w:rStyle w:val="Hyperlink"/>
            <w:rFonts w:cs="Arial"/>
            <w:b/>
            <w:i/>
            <w:sz w:val="20"/>
            <w:szCs w:val="20"/>
          </w:rPr>
          <w:t>http://www.syfire.gov.uk/data-sharing-and-protection/</w:t>
        </w:r>
      </w:hyperlink>
      <w:r>
        <w:rPr>
          <w:b/>
          <w:i/>
          <w:sz w:val="20"/>
          <w:szCs w:val="20"/>
        </w:rPr>
        <w:t xml:space="preserve"> </w:t>
      </w:r>
    </w:p>
    <w:p w:rsidR="000512B9" w:rsidRPr="00DB3954" w:rsidRDefault="000512B9" w:rsidP="00DB3954">
      <w:pPr>
        <w:pBdr>
          <w:top w:val="single" w:sz="4" w:space="0" w:color="auto"/>
          <w:left w:val="single" w:sz="4" w:space="4" w:color="auto"/>
          <w:bottom w:val="single" w:sz="4" w:space="6" w:color="auto"/>
          <w:right w:val="single" w:sz="4" w:space="4" w:color="auto"/>
        </w:pBdr>
        <w:rPr>
          <w:b/>
          <w:sz w:val="22"/>
          <w:szCs w:val="22"/>
        </w:rPr>
      </w:pPr>
    </w:p>
    <w:p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r w:rsidR="00A15143" w:rsidRPr="00A15143">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1"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id="2"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bookmarkEnd w:id="2"/>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14:anchorId="6759DBAF" wp14:editId="7D4DB345">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AA84"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28E35115" wp14:editId="33AA6593">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587E"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9C568F">
        <w:rPr>
          <w:sz w:val="22"/>
          <w:szCs w:val="22"/>
        </w:rPr>
      </w:r>
      <w:r w:rsidR="009C568F">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9C568F">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9C568F">
        <w:fldChar w:fldCharType="separate"/>
      </w:r>
      <w:r w:rsidRPr="00B264F1">
        <w:fldChar w:fldCharType="end"/>
      </w:r>
    </w:p>
    <w:p w:rsidR="000512B9" w:rsidRPr="00B264F1"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1646"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7B368BC"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A0A40"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98D65"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RDefault="001F315B"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5729B3A1">
                <wp:simplePos x="0" y="0"/>
                <wp:positionH relativeFrom="column">
                  <wp:posOffset>0</wp:posOffset>
                </wp:positionH>
                <wp:positionV relativeFrom="paragraph">
                  <wp:posOffset>57151</wp:posOffset>
                </wp:positionV>
                <wp:extent cx="6171565" cy="20955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D096" id="Rectangle 12" o:spid="_x0000_s1026" style="position:absolute;margin-left:0;margin-top:4.5pt;width:485.9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UIgIAAD4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"/>
            </w:pict>
          </mc:Fallback>
        </mc:AlternateContent>
      </w: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w:lastRenderedPageBreak/>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57AAB"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92BFF"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26C1"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C89D3"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9C568F">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9C568F">
        <w:fldChar w:fldCharType="separate"/>
      </w:r>
      <w:r w:rsidRPr="00202DF8">
        <w:fldChar w:fldCharType="end"/>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1A4FD"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9C568F">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9C568F">
        <w:fldChar w:fldCharType="separate"/>
      </w:r>
      <w:r w:rsidRPr="00202DF8">
        <w:fldChar w:fldCharType="end"/>
      </w:r>
      <w:r w:rsidRPr="00202DF8">
        <w:t xml:space="preserve">.  </w:t>
      </w:r>
      <w:r w:rsidRPr="00202DF8">
        <w:rPr>
          <w:sz w:val="22"/>
          <w:szCs w:val="22"/>
        </w:rPr>
        <w:t xml:space="preserve">If yes, please provide the licence number and date of expiry </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5CE76"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9DAF"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1166"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DE127"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459CA"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73B2D"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5715"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F71D5"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97F27"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016F"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lastRenderedPageBreak/>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rsidTr="00C65809">
        <w:tc>
          <w:tcPr>
            <w:tcW w:w="5341" w:type="dxa"/>
          </w:tcPr>
          <w:p w:rsidR="000512B9" w:rsidRPr="00C65809" w:rsidRDefault="000512B9" w:rsidP="00C65809">
            <w:pPr>
              <w:jc w:val="center"/>
              <w:rPr>
                <w:b/>
                <w:sz w:val="20"/>
                <w:szCs w:val="20"/>
              </w:rPr>
            </w:pPr>
            <w:r w:rsidRPr="00C65809">
              <w:rPr>
                <w:b/>
                <w:sz w:val="20"/>
                <w:szCs w:val="20"/>
              </w:rPr>
              <w:t>Hazard Type or UN number</w:t>
            </w:r>
          </w:p>
        </w:tc>
        <w:tc>
          <w:tcPr>
            <w:tcW w:w="5341" w:type="dxa"/>
          </w:tcPr>
          <w:p w:rsidR="000512B9" w:rsidRPr="00C65809" w:rsidRDefault="000512B9" w:rsidP="00C65809">
            <w:pPr>
              <w:jc w:val="center"/>
              <w:rPr>
                <w:b/>
                <w:sz w:val="20"/>
                <w:szCs w:val="20"/>
              </w:rPr>
            </w:pPr>
            <w:r w:rsidRPr="00C65809">
              <w:rPr>
                <w:b/>
                <w:sz w:val="20"/>
                <w:szCs w:val="20"/>
              </w:rPr>
              <w:t>Amount (net mass – kg)</w:t>
            </w: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r w:rsidR="000512B9" w:rsidRPr="00C65809" w:rsidTr="00C65809">
        <w:tc>
          <w:tcPr>
            <w:tcW w:w="5341" w:type="dxa"/>
          </w:tcPr>
          <w:p w:rsidR="000512B9" w:rsidRPr="00C65809" w:rsidRDefault="000512B9" w:rsidP="00351AF9">
            <w:pPr>
              <w:rPr>
                <w:b/>
              </w:rPr>
            </w:pPr>
          </w:p>
        </w:tc>
        <w:tc>
          <w:tcPr>
            <w:tcW w:w="5341" w:type="dxa"/>
          </w:tcPr>
          <w:p w:rsidR="000512B9" w:rsidRPr="00C65809" w:rsidRDefault="000512B9" w:rsidP="00351AF9">
            <w:pPr>
              <w:rPr>
                <w:b/>
              </w:rPr>
            </w:pPr>
          </w:p>
        </w:tc>
      </w:tr>
    </w:tbl>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you </w:t>
      </w:r>
      <w:r w:rsidR="00E520E4">
        <w:rPr>
          <w:sz w:val="22"/>
          <w:szCs w:val="22"/>
        </w:rPr>
        <w:t xml:space="preserve"> </w:t>
      </w:r>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tab/>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9C568F">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9C568F">
        <w:fldChar w:fldCharType="separate"/>
      </w:r>
      <w:r w:rsidRPr="00A6253E">
        <w:fldChar w:fldCharType="end"/>
      </w:r>
      <w:bookmarkEnd w:id="4"/>
    </w:p>
    <w:p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9C568F">
        <w:rPr>
          <w:sz w:val="22"/>
          <w:szCs w:val="22"/>
        </w:rPr>
      </w:r>
      <w:r w:rsidR="009C568F">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9C568F">
        <w:rPr>
          <w:sz w:val="22"/>
          <w:szCs w:val="22"/>
        </w:rPr>
      </w:r>
      <w:r w:rsidR="009C568F">
        <w:rPr>
          <w:sz w:val="22"/>
          <w:szCs w:val="22"/>
        </w:rPr>
        <w:fldChar w:fldCharType="separate"/>
      </w:r>
      <w:r w:rsidRPr="00A6253E">
        <w:rPr>
          <w:sz w:val="22"/>
          <w:szCs w:val="22"/>
        </w:rPr>
        <w:fldChar w:fldCharType="end"/>
      </w:r>
      <w:bookmarkEnd w:id="6"/>
      <w:r w:rsidRPr="00A6253E">
        <w:rPr>
          <w:sz w:val="22"/>
          <w:szCs w:val="22"/>
        </w:rPr>
        <w:t xml:space="preserve"> </w:t>
      </w: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9C568F">
        <w:rPr>
          <w:sz w:val="22"/>
          <w:szCs w:val="22"/>
        </w:rPr>
      </w:r>
      <w:r w:rsidR="009C568F">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9C568F">
        <w:rPr>
          <w:sz w:val="22"/>
          <w:szCs w:val="22"/>
        </w:rPr>
      </w:r>
      <w:r w:rsidR="009C568F">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9C568F">
        <w:rPr>
          <w:sz w:val="22"/>
          <w:szCs w:val="22"/>
        </w:rPr>
      </w:r>
      <w:r w:rsidR="009C568F">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9C568F">
        <w:rPr>
          <w:sz w:val="22"/>
          <w:szCs w:val="22"/>
        </w:rPr>
      </w:r>
      <w:r w:rsidR="009C568F">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9C568F">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9C568F">
        <w:fldChar w:fldCharType="separate"/>
      </w:r>
      <w:r w:rsidRPr="00A6253E">
        <w:fldChar w:fldCharType="end"/>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0512B9" w:rsidRPr="00AE1E0C" w:rsidRDefault="000512B9" w:rsidP="00AE1E0C"/>
                    </w:txbxContent>
                  </v:textbox>
                </v:shape>
                <w10:anchorlock/>
              </v:group>
            </w:pict>
          </mc:Fallback>
        </mc:AlternateConten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rsidR="000512B9" w:rsidRPr="00EA5EB0" w:rsidRDefault="000512B9" w:rsidP="00531F51">
      <w:pPr>
        <w:rPr>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2E99"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A138"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BEDC"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CA28"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6F7858D4" wp14:editId="76F4B26D">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8C42D"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Pr="00E42E26" w:rsidRDefault="000512B9" w:rsidP="00E42E26">
      <w:pP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r w:rsidRPr="00E67ED3">
        <w:rPr>
          <w:b/>
          <w:sz w:val="22"/>
          <w:szCs w:val="22"/>
          <w:u w:val="single"/>
        </w:rPr>
        <w:t>APPLICATION FEE</w:t>
      </w:r>
      <w:r>
        <w:rPr>
          <w:b/>
          <w:sz w:val="22"/>
          <w:szCs w:val="22"/>
        </w:rPr>
        <w:t xml:space="preserve">:  </w:t>
      </w:r>
      <w:r w:rsidRPr="008E6AB3">
        <w:rPr>
          <w:i/>
          <w:sz w:val="22"/>
          <w:szCs w:val="22"/>
        </w:rPr>
        <w:t>[</w:t>
      </w:r>
      <w:r>
        <w:rPr>
          <w:i/>
          <w:sz w:val="22"/>
          <w:szCs w:val="22"/>
        </w:rPr>
        <w:t xml:space="preserve">See Table below] </w:t>
      </w:r>
      <w:r>
        <w:rPr>
          <w:sz w:val="22"/>
          <w:szCs w:val="22"/>
        </w:rPr>
        <w:t xml:space="preserve"> </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tbl>
      <w:tblPr>
        <w:tblStyle w:val="TableGrid"/>
        <w:tblW w:w="0" w:type="auto"/>
        <w:tblLayout w:type="fixed"/>
        <w:tblLook w:val="04A0" w:firstRow="1" w:lastRow="0" w:firstColumn="1" w:lastColumn="0" w:noHBand="0" w:noVBand="1"/>
      </w:tblPr>
      <w:tblGrid>
        <w:gridCol w:w="2518"/>
        <w:gridCol w:w="1276"/>
        <w:gridCol w:w="850"/>
        <w:gridCol w:w="2694"/>
        <w:gridCol w:w="1563"/>
        <w:gridCol w:w="1781"/>
      </w:tblGrid>
      <w:tr w:rsidR="00247AF1" w:rsidTr="009D5B61">
        <w:tc>
          <w:tcPr>
            <w:tcW w:w="2518" w:type="dxa"/>
          </w:tcPr>
          <w:p w:rsidR="00247AF1" w:rsidRPr="00E67ED3" w:rsidRDefault="00247AF1" w:rsidP="009D5B61">
            <w:pPr>
              <w:rPr>
                <w:b/>
                <w:sz w:val="20"/>
                <w:szCs w:val="20"/>
                <w:u w:val="single"/>
              </w:rPr>
            </w:pPr>
            <w:r w:rsidRPr="00E67ED3">
              <w:rPr>
                <w:b/>
                <w:sz w:val="20"/>
                <w:szCs w:val="20"/>
                <w:u w:val="single"/>
              </w:rPr>
              <w:t>TYPE OF APPLICATION</w:t>
            </w:r>
          </w:p>
        </w:tc>
        <w:tc>
          <w:tcPr>
            <w:tcW w:w="1276" w:type="dxa"/>
          </w:tcPr>
          <w:p w:rsidR="00247AF1" w:rsidRPr="00E67ED3" w:rsidRDefault="00247AF1" w:rsidP="009D5B61">
            <w:pPr>
              <w:rPr>
                <w:b/>
                <w:sz w:val="20"/>
                <w:szCs w:val="20"/>
                <w:u w:val="single"/>
              </w:rPr>
            </w:pPr>
            <w:r w:rsidRPr="00E67ED3">
              <w:rPr>
                <w:b/>
                <w:sz w:val="20"/>
                <w:szCs w:val="20"/>
                <w:u w:val="single"/>
              </w:rPr>
              <w:t>DURATION</w:t>
            </w:r>
          </w:p>
        </w:tc>
        <w:tc>
          <w:tcPr>
            <w:tcW w:w="850" w:type="dxa"/>
          </w:tcPr>
          <w:p w:rsidR="00247AF1" w:rsidRPr="00E67ED3" w:rsidRDefault="00247AF1" w:rsidP="009D5B61">
            <w:pPr>
              <w:rPr>
                <w:b/>
                <w:sz w:val="20"/>
                <w:szCs w:val="20"/>
                <w:u w:val="single"/>
              </w:rPr>
            </w:pPr>
            <w:r w:rsidRPr="00E67ED3">
              <w:rPr>
                <w:b/>
                <w:sz w:val="20"/>
                <w:szCs w:val="20"/>
                <w:u w:val="single"/>
              </w:rPr>
              <w:t>FEE</w:t>
            </w:r>
          </w:p>
        </w:tc>
        <w:tc>
          <w:tcPr>
            <w:tcW w:w="2694" w:type="dxa"/>
          </w:tcPr>
          <w:p w:rsidR="00247AF1" w:rsidRPr="00E67ED3" w:rsidRDefault="00247AF1" w:rsidP="009D5B61">
            <w:pPr>
              <w:rPr>
                <w:b/>
                <w:sz w:val="20"/>
                <w:szCs w:val="20"/>
                <w:u w:val="single"/>
              </w:rPr>
            </w:pPr>
            <w:r w:rsidRPr="00E67ED3">
              <w:rPr>
                <w:b/>
                <w:sz w:val="20"/>
                <w:szCs w:val="20"/>
                <w:u w:val="single"/>
              </w:rPr>
              <w:t>TYPE OF APPLICATION</w:t>
            </w:r>
          </w:p>
        </w:tc>
        <w:tc>
          <w:tcPr>
            <w:tcW w:w="1563" w:type="dxa"/>
          </w:tcPr>
          <w:p w:rsidR="00247AF1" w:rsidRPr="00E67ED3" w:rsidRDefault="00247AF1" w:rsidP="009D5B61">
            <w:pPr>
              <w:rPr>
                <w:b/>
                <w:sz w:val="20"/>
                <w:szCs w:val="20"/>
                <w:u w:val="single"/>
              </w:rPr>
            </w:pPr>
            <w:r w:rsidRPr="00E67ED3">
              <w:rPr>
                <w:b/>
                <w:sz w:val="20"/>
                <w:szCs w:val="20"/>
                <w:u w:val="single"/>
              </w:rPr>
              <w:t>DURATION</w:t>
            </w:r>
          </w:p>
        </w:tc>
        <w:tc>
          <w:tcPr>
            <w:tcW w:w="1781" w:type="dxa"/>
          </w:tcPr>
          <w:p w:rsidR="00247AF1" w:rsidRDefault="00247AF1" w:rsidP="009D5B61">
            <w:pPr>
              <w:rPr>
                <w:b/>
                <w:sz w:val="20"/>
                <w:szCs w:val="20"/>
                <w:u w:val="single"/>
              </w:rPr>
            </w:pPr>
            <w:r w:rsidRPr="00E67ED3">
              <w:rPr>
                <w:b/>
                <w:sz w:val="20"/>
                <w:szCs w:val="20"/>
                <w:u w:val="single"/>
              </w:rPr>
              <w:t>FEE</w:t>
            </w:r>
          </w:p>
          <w:p w:rsidR="00247AF1" w:rsidRPr="00E67ED3" w:rsidRDefault="00247AF1" w:rsidP="009D5B61">
            <w:pPr>
              <w:rPr>
                <w:b/>
                <w:sz w:val="20"/>
                <w:szCs w:val="20"/>
                <w:u w:val="single"/>
              </w:rPr>
            </w:pPr>
          </w:p>
        </w:tc>
      </w:tr>
      <w:tr w:rsidR="00247AF1" w:rsidTr="009D5B61">
        <w:tc>
          <w:tcPr>
            <w:tcW w:w="2518" w:type="dxa"/>
          </w:tcPr>
          <w:p w:rsidR="00247AF1" w:rsidRPr="007C5EED" w:rsidRDefault="00247AF1" w:rsidP="009D5B61">
            <w:pPr>
              <w:rPr>
                <w:b/>
                <w:sz w:val="20"/>
                <w:szCs w:val="20"/>
              </w:rPr>
            </w:pPr>
            <w:r>
              <w:rPr>
                <w:b/>
                <w:sz w:val="20"/>
                <w:szCs w:val="20"/>
              </w:rPr>
              <w:t xml:space="preserve">NEW Licence </w:t>
            </w:r>
            <w:r w:rsidRPr="007C5EED">
              <w:rPr>
                <w:b/>
                <w:sz w:val="20"/>
                <w:szCs w:val="20"/>
              </w:rPr>
              <w:t>less than 250kg</w:t>
            </w:r>
            <w:r>
              <w:rPr>
                <w:b/>
                <w:sz w:val="20"/>
                <w:szCs w:val="20"/>
              </w:rPr>
              <w:t xml:space="preserve"> nec</w:t>
            </w:r>
          </w:p>
        </w:tc>
        <w:tc>
          <w:tcPr>
            <w:tcW w:w="1276" w:type="dxa"/>
          </w:tcPr>
          <w:p w:rsidR="00247AF1" w:rsidRPr="007C5EED" w:rsidRDefault="00247AF1" w:rsidP="009D5B61">
            <w:pPr>
              <w:rPr>
                <w:sz w:val="20"/>
                <w:szCs w:val="20"/>
              </w:rPr>
            </w:pPr>
            <w:r>
              <w:rPr>
                <w:sz w:val="20"/>
                <w:szCs w:val="20"/>
              </w:rPr>
              <w:t>1 Year</w:t>
            </w:r>
          </w:p>
        </w:tc>
        <w:tc>
          <w:tcPr>
            <w:tcW w:w="850" w:type="dxa"/>
          </w:tcPr>
          <w:p w:rsidR="00247AF1" w:rsidRDefault="00247AF1" w:rsidP="009D5B61">
            <w:pPr>
              <w:rPr>
                <w:b/>
                <w:sz w:val="20"/>
                <w:szCs w:val="20"/>
              </w:rPr>
            </w:pPr>
            <w:r>
              <w:rPr>
                <w:b/>
                <w:sz w:val="20"/>
                <w:szCs w:val="20"/>
              </w:rPr>
              <w:t>£109</w:t>
            </w:r>
          </w:p>
        </w:tc>
        <w:tc>
          <w:tcPr>
            <w:tcW w:w="2694" w:type="dxa"/>
          </w:tcPr>
          <w:p w:rsidR="00247AF1" w:rsidRDefault="00247AF1" w:rsidP="009D5B61">
            <w:pPr>
              <w:rPr>
                <w:b/>
                <w:sz w:val="20"/>
                <w:szCs w:val="20"/>
              </w:rPr>
            </w:pPr>
            <w:r>
              <w:rPr>
                <w:b/>
                <w:sz w:val="20"/>
                <w:szCs w:val="20"/>
              </w:rPr>
              <w:t>RENEWAL Licence less than 250kg nec</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£54</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2 Years</w:t>
            </w:r>
          </w:p>
        </w:tc>
        <w:tc>
          <w:tcPr>
            <w:tcW w:w="850" w:type="dxa"/>
          </w:tcPr>
          <w:p w:rsidR="00247AF1" w:rsidRDefault="00247AF1" w:rsidP="009D5B61">
            <w:pPr>
              <w:rPr>
                <w:b/>
                <w:sz w:val="20"/>
                <w:szCs w:val="20"/>
              </w:rPr>
            </w:pPr>
            <w:r>
              <w:rPr>
                <w:b/>
                <w:sz w:val="20"/>
                <w:szCs w:val="20"/>
              </w:rPr>
              <w:t>£141</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9D5B61">
            <w:pPr>
              <w:rPr>
                <w:b/>
                <w:sz w:val="20"/>
                <w:szCs w:val="20"/>
              </w:rPr>
            </w:pPr>
            <w:r>
              <w:rPr>
                <w:b/>
                <w:sz w:val="20"/>
                <w:szCs w:val="20"/>
              </w:rPr>
              <w:t>£86</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3 Years</w:t>
            </w:r>
          </w:p>
        </w:tc>
        <w:tc>
          <w:tcPr>
            <w:tcW w:w="850" w:type="dxa"/>
          </w:tcPr>
          <w:p w:rsidR="00247AF1" w:rsidRDefault="00247AF1" w:rsidP="009D5B61">
            <w:pPr>
              <w:rPr>
                <w:b/>
                <w:sz w:val="20"/>
                <w:szCs w:val="20"/>
              </w:rPr>
            </w:pPr>
            <w:r>
              <w:rPr>
                <w:b/>
                <w:sz w:val="20"/>
                <w:szCs w:val="20"/>
              </w:rPr>
              <w:t>£173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£120</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4 Years</w:t>
            </w:r>
          </w:p>
        </w:tc>
        <w:tc>
          <w:tcPr>
            <w:tcW w:w="850" w:type="dxa"/>
          </w:tcPr>
          <w:p w:rsidR="00247AF1" w:rsidRDefault="00247AF1" w:rsidP="009D5B61">
            <w:pPr>
              <w:rPr>
                <w:b/>
                <w:sz w:val="20"/>
                <w:szCs w:val="20"/>
              </w:rPr>
            </w:pPr>
            <w:r>
              <w:rPr>
                <w:b/>
                <w:sz w:val="20"/>
                <w:szCs w:val="20"/>
              </w:rPr>
              <w:t>£206</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£152</w:t>
            </w:r>
          </w:p>
        </w:tc>
      </w:tr>
      <w:tr w:rsidR="00247AF1" w:rsidTr="009D5B61">
        <w:tc>
          <w:tcPr>
            <w:tcW w:w="2518" w:type="dxa"/>
          </w:tcPr>
          <w:p w:rsidR="00247AF1" w:rsidRDefault="00247AF1" w:rsidP="009D5B61">
            <w:pPr>
              <w:rPr>
                <w:b/>
                <w:sz w:val="20"/>
                <w:szCs w:val="20"/>
              </w:rPr>
            </w:pPr>
          </w:p>
        </w:tc>
        <w:tc>
          <w:tcPr>
            <w:tcW w:w="1276" w:type="dxa"/>
          </w:tcPr>
          <w:p w:rsidR="00247AF1" w:rsidRPr="007C5EED" w:rsidRDefault="00247AF1" w:rsidP="009D5B61">
            <w:pPr>
              <w:rPr>
                <w:sz w:val="20"/>
                <w:szCs w:val="20"/>
              </w:rPr>
            </w:pPr>
            <w:r>
              <w:rPr>
                <w:sz w:val="20"/>
                <w:szCs w:val="20"/>
              </w:rPr>
              <w:t>5 Years</w:t>
            </w:r>
          </w:p>
        </w:tc>
        <w:tc>
          <w:tcPr>
            <w:tcW w:w="850" w:type="dxa"/>
          </w:tcPr>
          <w:p w:rsidR="00247AF1" w:rsidRDefault="00247AF1" w:rsidP="009D5B61">
            <w:pPr>
              <w:rPr>
                <w:b/>
                <w:sz w:val="20"/>
                <w:szCs w:val="20"/>
              </w:rPr>
            </w:pPr>
            <w:r>
              <w:rPr>
                <w:b/>
                <w:sz w:val="20"/>
                <w:szCs w:val="20"/>
              </w:rPr>
              <w:t>£238</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£185</w:t>
            </w:r>
          </w:p>
        </w:tc>
      </w:tr>
      <w:tr w:rsidR="00247AF1" w:rsidTr="009D5B61">
        <w:tc>
          <w:tcPr>
            <w:tcW w:w="2518" w:type="dxa"/>
            <w:shd w:val="clear" w:color="auto" w:fill="A6A6A6" w:themeFill="background1" w:themeFillShade="A6"/>
          </w:tcPr>
          <w:p w:rsidR="00247AF1" w:rsidRDefault="00247AF1" w:rsidP="009D5B61">
            <w:pPr>
              <w:rPr>
                <w:b/>
                <w:sz w:val="20"/>
                <w:szCs w:val="20"/>
              </w:rPr>
            </w:pPr>
          </w:p>
        </w:tc>
        <w:tc>
          <w:tcPr>
            <w:tcW w:w="1276" w:type="dxa"/>
            <w:shd w:val="clear" w:color="auto" w:fill="A6A6A6" w:themeFill="background1" w:themeFillShade="A6"/>
          </w:tcPr>
          <w:p w:rsidR="00247AF1" w:rsidRDefault="00247AF1" w:rsidP="009D5B61">
            <w:pPr>
              <w:rPr>
                <w:sz w:val="20"/>
                <w:szCs w:val="20"/>
              </w:rPr>
            </w:pPr>
          </w:p>
        </w:tc>
        <w:tc>
          <w:tcPr>
            <w:tcW w:w="850" w:type="dxa"/>
            <w:shd w:val="clear" w:color="auto" w:fill="A6A6A6" w:themeFill="background1" w:themeFillShade="A6"/>
          </w:tcPr>
          <w:p w:rsidR="00247AF1" w:rsidRDefault="00247AF1" w:rsidP="009D5B61">
            <w:pPr>
              <w:rPr>
                <w:b/>
                <w:sz w:val="20"/>
                <w:szCs w:val="20"/>
              </w:rPr>
            </w:pPr>
          </w:p>
        </w:tc>
        <w:tc>
          <w:tcPr>
            <w:tcW w:w="2694" w:type="dxa"/>
            <w:shd w:val="clear" w:color="auto" w:fill="A6A6A6" w:themeFill="background1" w:themeFillShade="A6"/>
          </w:tcPr>
          <w:p w:rsidR="00247AF1" w:rsidRDefault="00247AF1" w:rsidP="009D5B61">
            <w:pPr>
              <w:rPr>
                <w:b/>
                <w:sz w:val="20"/>
                <w:szCs w:val="20"/>
              </w:rPr>
            </w:pPr>
          </w:p>
        </w:tc>
        <w:tc>
          <w:tcPr>
            <w:tcW w:w="1563" w:type="dxa"/>
            <w:shd w:val="clear" w:color="auto" w:fill="A6A6A6" w:themeFill="background1" w:themeFillShade="A6"/>
          </w:tcPr>
          <w:p w:rsidR="00247AF1" w:rsidRDefault="00247AF1" w:rsidP="009D5B61">
            <w:pPr>
              <w:rPr>
                <w:sz w:val="20"/>
                <w:szCs w:val="20"/>
              </w:rPr>
            </w:pPr>
          </w:p>
        </w:tc>
        <w:tc>
          <w:tcPr>
            <w:tcW w:w="1781" w:type="dxa"/>
            <w:shd w:val="clear" w:color="auto" w:fill="A6A6A6" w:themeFill="background1" w:themeFillShade="A6"/>
          </w:tcPr>
          <w:p w:rsidR="00247AF1" w:rsidRDefault="00247AF1" w:rsidP="009D5B61">
            <w:pPr>
              <w:rPr>
                <w:b/>
                <w:sz w:val="20"/>
                <w:szCs w:val="20"/>
              </w:rPr>
            </w:pPr>
          </w:p>
        </w:tc>
      </w:tr>
      <w:tr w:rsidR="00247AF1" w:rsidTr="009D5B61">
        <w:tc>
          <w:tcPr>
            <w:tcW w:w="2518" w:type="dxa"/>
          </w:tcPr>
          <w:p w:rsidR="00247AF1" w:rsidRDefault="00247AF1" w:rsidP="009D5B61">
            <w:pPr>
              <w:rPr>
                <w:b/>
                <w:sz w:val="20"/>
                <w:szCs w:val="20"/>
              </w:rPr>
            </w:pPr>
            <w:r>
              <w:rPr>
                <w:b/>
                <w:sz w:val="20"/>
                <w:szCs w:val="20"/>
              </w:rPr>
              <w:t>NEW Licence above 250kg nec (&lt; 2 tonnes)</w:t>
            </w:r>
          </w:p>
        </w:tc>
        <w:tc>
          <w:tcPr>
            <w:tcW w:w="1276" w:type="dxa"/>
          </w:tcPr>
          <w:p w:rsidR="00247AF1" w:rsidRPr="00816472" w:rsidRDefault="00247AF1" w:rsidP="009D5B61">
            <w:pPr>
              <w:rPr>
                <w:sz w:val="20"/>
                <w:szCs w:val="20"/>
              </w:rPr>
            </w:pPr>
            <w:r w:rsidRPr="00816472">
              <w:rPr>
                <w:sz w:val="20"/>
                <w:szCs w:val="20"/>
              </w:rPr>
              <w:t>1 Year</w:t>
            </w:r>
          </w:p>
        </w:tc>
        <w:tc>
          <w:tcPr>
            <w:tcW w:w="850" w:type="dxa"/>
          </w:tcPr>
          <w:p w:rsidR="00247AF1" w:rsidRDefault="00247AF1" w:rsidP="009D5B61">
            <w:pPr>
              <w:rPr>
                <w:b/>
                <w:sz w:val="20"/>
                <w:szCs w:val="20"/>
              </w:rPr>
            </w:pPr>
            <w:r>
              <w:rPr>
                <w:b/>
                <w:sz w:val="20"/>
                <w:szCs w:val="20"/>
              </w:rPr>
              <w:t>£185</w:t>
            </w:r>
          </w:p>
        </w:tc>
        <w:tc>
          <w:tcPr>
            <w:tcW w:w="2694" w:type="dxa"/>
          </w:tcPr>
          <w:p w:rsidR="00247AF1" w:rsidRDefault="00247AF1" w:rsidP="009D5B61">
            <w:pPr>
              <w:rPr>
                <w:b/>
                <w:sz w:val="20"/>
                <w:szCs w:val="20"/>
              </w:rPr>
            </w:pPr>
            <w:r>
              <w:rPr>
                <w:b/>
                <w:sz w:val="20"/>
                <w:szCs w:val="20"/>
              </w:rPr>
              <w:t>RENEWAL Licence above 250kg nec (&lt; 2 tonnes)</w:t>
            </w:r>
          </w:p>
        </w:tc>
        <w:tc>
          <w:tcPr>
            <w:tcW w:w="1563" w:type="dxa"/>
          </w:tcPr>
          <w:p w:rsidR="00247AF1" w:rsidRPr="00816472" w:rsidRDefault="00247AF1" w:rsidP="009D5B61">
            <w:pPr>
              <w:rPr>
                <w:sz w:val="20"/>
                <w:szCs w:val="20"/>
              </w:rPr>
            </w:pPr>
            <w:r w:rsidRPr="00816472">
              <w:rPr>
                <w:sz w:val="20"/>
                <w:szCs w:val="20"/>
              </w:rPr>
              <w:t>1 Year</w:t>
            </w:r>
          </w:p>
        </w:tc>
        <w:tc>
          <w:tcPr>
            <w:tcW w:w="1781" w:type="dxa"/>
          </w:tcPr>
          <w:p w:rsidR="00247AF1" w:rsidRDefault="00247AF1" w:rsidP="009D5B61">
            <w:pPr>
              <w:rPr>
                <w:b/>
                <w:sz w:val="20"/>
                <w:szCs w:val="20"/>
              </w:rPr>
            </w:pPr>
            <w:r>
              <w:rPr>
                <w:b/>
                <w:sz w:val="20"/>
                <w:szCs w:val="20"/>
              </w:rPr>
              <w:t>£86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2 Years</w:t>
            </w:r>
          </w:p>
        </w:tc>
        <w:tc>
          <w:tcPr>
            <w:tcW w:w="850" w:type="dxa"/>
          </w:tcPr>
          <w:p w:rsidR="00247AF1" w:rsidRDefault="00247AF1" w:rsidP="009D5B61">
            <w:pPr>
              <w:rPr>
                <w:b/>
                <w:sz w:val="20"/>
                <w:szCs w:val="20"/>
              </w:rPr>
            </w:pPr>
            <w:r>
              <w:rPr>
                <w:b/>
                <w:sz w:val="20"/>
                <w:szCs w:val="20"/>
              </w:rPr>
              <w:t>£243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2 Years</w:t>
            </w:r>
          </w:p>
        </w:tc>
        <w:tc>
          <w:tcPr>
            <w:tcW w:w="1781" w:type="dxa"/>
          </w:tcPr>
          <w:p w:rsidR="00247AF1" w:rsidRDefault="00247AF1" w:rsidP="009D5B61">
            <w:pPr>
              <w:rPr>
                <w:b/>
                <w:sz w:val="20"/>
                <w:szCs w:val="20"/>
              </w:rPr>
            </w:pPr>
            <w:r>
              <w:rPr>
                <w:b/>
                <w:sz w:val="20"/>
                <w:szCs w:val="20"/>
              </w:rPr>
              <w:t>£147</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3 Years</w:t>
            </w:r>
          </w:p>
        </w:tc>
        <w:tc>
          <w:tcPr>
            <w:tcW w:w="850" w:type="dxa"/>
          </w:tcPr>
          <w:p w:rsidR="00247AF1" w:rsidRDefault="00247AF1" w:rsidP="009D5B61">
            <w:pPr>
              <w:rPr>
                <w:b/>
                <w:sz w:val="20"/>
                <w:szCs w:val="20"/>
              </w:rPr>
            </w:pPr>
            <w:r>
              <w:rPr>
                <w:b/>
                <w:sz w:val="20"/>
                <w:szCs w:val="20"/>
              </w:rPr>
              <w:t>£304</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3 Years</w:t>
            </w:r>
          </w:p>
        </w:tc>
        <w:tc>
          <w:tcPr>
            <w:tcW w:w="1781" w:type="dxa"/>
          </w:tcPr>
          <w:p w:rsidR="00247AF1" w:rsidRDefault="00247AF1" w:rsidP="009D5B61">
            <w:pPr>
              <w:rPr>
                <w:b/>
                <w:sz w:val="20"/>
                <w:szCs w:val="20"/>
              </w:rPr>
            </w:pPr>
            <w:r>
              <w:rPr>
                <w:b/>
                <w:sz w:val="20"/>
                <w:szCs w:val="20"/>
              </w:rPr>
              <w:t>£206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4 Years</w:t>
            </w:r>
          </w:p>
        </w:tc>
        <w:tc>
          <w:tcPr>
            <w:tcW w:w="850" w:type="dxa"/>
          </w:tcPr>
          <w:p w:rsidR="00247AF1" w:rsidRDefault="00247AF1" w:rsidP="009D5B61">
            <w:pPr>
              <w:rPr>
                <w:b/>
                <w:sz w:val="20"/>
                <w:szCs w:val="20"/>
              </w:rPr>
            </w:pPr>
            <w:r>
              <w:rPr>
                <w:b/>
                <w:sz w:val="20"/>
                <w:szCs w:val="20"/>
              </w:rPr>
              <w:t>£374</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4 Years</w:t>
            </w:r>
          </w:p>
        </w:tc>
        <w:tc>
          <w:tcPr>
            <w:tcW w:w="1781" w:type="dxa"/>
          </w:tcPr>
          <w:p w:rsidR="00247AF1" w:rsidRDefault="00247AF1" w:rsidP="009D5B61">
            <w:pPr>
              <w:rPr>
                <w:b/>
                <w:sz w:val="20"/>
                <w:szCs w:val="20"/>
              </w:rPr>
            </w:pPr>
            <w:r>
              <w:rPr>
                <w:b/>
                <w:sz w:val="20"/>
                <w:szCs w:val="20"/>
              </w:rPr>
              <w:t>£266</w:t>
            </w:r>
          </w:p>
        </w:tc>
      </w:tr>
      <w:tr w:rsidR="00247AF1" w:rsidTr="009D5B61">
        <w:tc>
          <w:tcPr>
            <w:tcW w:w="2518" w:type="dxa"/>
          </w:tcPr>
          <w:p w:rsidR="00247AF1" w:rsidRDefault="00247AF1" w:rsidP="009D5B61">
            <w:pPr>
              <w:rPr>
                <w:b/>
                <w:sz w:val="20"/>
                <w:szCs w:val="20"/>
              </w:rPr>
            </w:pPr>
          </w:p>
        </w:tc>
        <w:tc>
          <w:tcPr>
            <w:tcW w:w="1276" w:type="dxa"/>
          </w:tcPr>
          <w:p w:rsidR="00247AF1" w:rsidRPr="00816472" w:rsidRDefault="00247AF1" w:rsidP="009D5B61">
            <w:pPr>
              <w:rPr>
                <w:sz w:val="20"/>
                <w:szCs w:val="20"/>
              </w:rPr>
            </w:pPr>
            <w:r w:rsidRPr="00816472">
              <w:rPr>
                <w:sz w:val="20"/>
                <w:szCs w:val="20"/>
              </w:rPr>
              <w:t>5 years</w:t>
            </w:r>
          </w:p>
        </w:tc>
        <w:tc>
          <w:tcPr>
            <w:tcW w:w="850" w:type="dxa"/>
          </w:tcPr>
          <w:p w:rsidR="00247AF1" w:rsidRDefault="00247AF1" w:rsidP="009D5B61">
            <w:pPr>
              <w:rPr>
                <w:b/>
                <w:sz w:val="20"/>
                <w:szCs w:val="20"/>
              </w:rPr>
            </w:pPr>
            <w:r>
              <w:rPr>
                <w:b/>
                <w:sz w:val="20"/>
                <w:szCs w:val="20"/>
              </w:rPr>
              <w:t>£423</w:t>
            </w:r>
          </w:p>
        </w:tc>
        <w:tc>
          <w:tcPr>
            <w:tcW w:w="2694" w:type="dxa"/>
          </w:tcPr>
          <w:p w:rsidR="00247AF1" w:rsidRDefault="00247AF1" w:rsidP="009D5B61">
            <w:pPr>
              <w:rPr>
                <w:b/>
                <w:sz w:val="20"/>
                <w:szCs w:val="20"/>
              </w:rPr>
            </w:pPr>
          </w:p>
        </w:tc>
        <w:tc>
          <w:tcPr>
            <w:tcW w:w="1563" w:type="dxa"/>
          </w:tcPr>
          <w:p w:rsidR="00247AF1" w:rsidRPr="007C5EED" w:rsidRDefault="00247AF1" w:rsidP="009D5B61">
            <w:pPr>
              <w:rPr>
                <w:sz w:val="20"/>
                <w:szCs w:val="20"/>
              </w:rPr>
            </w:pPr>
            <w:r>
              <w:rPr>
                <w:sz w:val="20"/>
                <w:szCs w:val="20"/>
              </w:rPr>
              <w:t>5 Years</w:t>
            </w:r>
          </w:p>
        </w:tc>
        <w:tc>
          <w:tcPr>
            <w:tcW w:w="1781" w:type="dxa"/>
          </w:tcPr>
          <w:p w:rsidR="00247AF1" w:rsidRDefault="00247AF1" w:rsidP="009D5B61">
            <w:pPr>
              <w:rPr>
                <w:b/>
                <w:sz w:val="20"/>
                <w:szCs w:val="20"/>
              </w:rPr>
            </w:pPr>
            <w:r>
              <w:rPr>
                <w:b/>
                <w:sz w:val="20"/>
                <w:szCs w:val="20"/>
              </w:rPr>
              <w:t>£326</w:t>
            </w:r>
          </w:p>
        </w:tc>
      </w:tr>
    </w:tbl>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r w:rsidRPr="00C066F1">
        <w:rPr>
          <w:b/>
          <w:i/>
          <w:sz w:val="20"/>
          <w:szCs w:val="20"/>
        </w:rPr>
        <w:t>If you are unsure of the fee, ple</w:t>
      </w:r>
      <w:r>
        <w:rPr>
          <w:b/>
          <w:i/>
          <w:sz w:val="20"/>
          <w:szCs w:val="20"/>
        </w:rPr>
        <w:t>ase contact one of the numbers below:-</w:t>
      </w:r>
    </w:p>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Tel: (Administration)</w:t>
      </w:r>
      <w:r>
        <w:rPr>
          <w:sz w:val="20"/>
          <w:szCs w:val="20"/>
        </w:rPr>
        <w:tab/>
      </w:r>
      <w:r>
        <w:rPr>
          <w:sz w:val="20"/>
          <w:szCs w:val="20"/>
        </w:rPr>
        <w:tab/>
        <w:t xml:space="preserve">  0114 2532923</w:t>
      </w:r>
    </w:p>
    <w:p w:rsidR="00247AF1" w:rsidRPr="00E67ED3"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(Fireworks Storage Advice)  0114 2532970</w:t>
      </w:r>
    </w:p>
    <w:p w:rsidR="00247AF1" w:rsidRDefault="00247AF1" w:rsidP="00247AF1">
      <w:pPr>
        <w:pBdr>
          <w:top w:val="single" w:sz="4" w:space="1" w:color="auto"/>
          <w:left w:val="single" w:sz="4" w:space="4" w:color="auto"/>
          <w:bottom w:val="single" w:sz="4" w:space="1" w:color="auto"/>
          <w:right w:val="single" w:sz="4" w:space="4" w:color="auto"/>
        </w:pBdr>
        <w:rPr>
          <w:b/>
          <w:i/>
          <w:sz w:val="20"/>
          <w:szCs w:val="20"/>
        </w:rPr>
      </w:pPr>
    </w:p>
    <w:p w:rsidR="00247AF1" w:rsidRPr="006E4D57" w:rsidRDefault="00247AF1" w:rsidP="00247AF1">
      <w:pPr>
        <w:pBdr>
          <w:top w:val="single" w:sz="4" w:space="1" w:color="auto"/>
          <w:left w:val="single" w:sz="4" w:space="4" w:color="auto"/>
          <w:bottom w:val="single" w:sz="4" w:space="1" w:color="auto"/>
          <w:right w:val="single" w:sz="4" w:space="4" w:color="auto"/>
        </w:pBdr>
        <w:rPr>
          <w:b/>
          <w:sz w:val="20"/>
          <w:szCs w:val="20"/>
          <w:u w:val="single"/>
        </w:rPr>
      </w:pPr>
      <w:r w:rsidRPr="006E4D57">
        <w:rPr>
          <w:b/>
          <w:sz w:val="20"/>
          <w:szCs w:val="20"/>
          <w:u w:val="single"/>
        </w:rPr>
        <w:t>PAYMENTS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b/>
          <w:sz w:val="20"/>
          <w:szCs w:val="20"/>
        </w:rPr>
        <w:t>Payments cannot be made in cash.  Fees must be paid by the following methods:-</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Cheque </w:t>
      </w:r>
      <w:r>
        <w:rPr>
          <w:sz w:val="20"/>
          <w:szCs w:val="20"/>
        </w:rPr>
        <w:tab/>
        <w:t>These should be made payable to</w:t>
      </w:r>
      <w:r>
        <w:rPr>
          <w:sz w:val="20"/>
          <w:szCs w:val="20"/>
        </w:rPr>
        <w:tab/>
        <w:t>‘</w:t>
      </w:r>
      <w:r w:rsidRPr="006E4D57">
        <w:rPr>
          <w:b/>
          <w:sz w:val="20"/>
          <w:szCs w:val="20"/>
        </w:rPr>
        <w:t>South Yorkshire Fire &amp; Rescue Authority</w:t>
      </w:r>
      <w:r w:rsidRPr="006E4D57">
        <w:rPr>
          <w:sz w:val="20"/>
          <w:szCs w:val="20"/>
        </w:rPr>
        <w:t>’</w:t>
      </w:r>
    </w:p>
    <w:p w:rsidR="00247AF1" w:rsidRPr="006E4D57" w:rsidRDefault="00247AF1" w:rsidP="00247AF1">
      <w:pPr>
        <w:pBdr>
          <w:top w:val="single" w:sz="4" w:space="1" w:color="auto"/>
          <w:left w:val="single" w:sz="4" w:space="4" w:color="auto"/>
          <w:bottom w:val="single" w:sz="4" w:space="1" w:color="auto"/>
          <w:right w:val="single" w:sz="4" w:space="4" w:color="auto"/>
        </w:pBdr>
        <w:rPr>
          <w:sz w:val="20"/>
          <w:szCs w:val="20"/>
        </w:rPr>
      </w:pPr>
      <w:r>
        <w:rPr>
          <w:sz w:val="20"/>
          <w:szCs w:val="20"/>
        </w:rPr>
        <w:t>BACS</w:t>
      </w:r>
      <w:r>
        <w:rPr>
          <w:sz w:val="20"/>
          <w:szCs w:val="20"/>
        </w:rPr>
        <w:tab/>
      </w:r>
      <w:r>
        <w:rPr>
          <w:sz w:val="20"/>
          <w:szCs w:val="20"/>
        </w:rPr>
        <w:tab/>
        <w:t>Our Account No:</w:t>
      </w:r>
      <w:r>
        <w:rPr>
          <w:sz w:val="20"/>
          <w:szCs w:val="20"/>
        </w:rPr>
        <w:tab/>
      </w:r>
      <w:r>
        <w:rPr>
          <w:sz w:val="20"/>
          <w:szCs w:val="20"/>
        </w:rPr>
        <w:tab/>
      </w:r>
      <w:r>
        <w:rPr>
          <w:sz w:val="20"/>
          <w:szCs w:val="20"/>
        </w:rPr>
        <w:tab/>
      </w:r>
      <w:r>
        <w:rPr>
          <w:b/>
          <w:sz w:val="20"/>
          <w:szCs w:val="20"/>
        </w:rPr>
        <w:t>13676501</w:t>
      </w:r>
    </w:p>
    <w:p w:rsidR="00247AF1" w:rsidRDefault="00247AF1" w:rsidP="00247AF1">
      <w:pPr>
        <w:pBdr>
          <w:top w:val="single" w:sz="4" w:space="1" w:color="auto"/>
          <w:left w:val="single" w:sz="4" w:space="4" w:color="auto"/>
          <w:bottom w:val="single" w:sz="4" w:space="1" w:color="auto"/>
          <w:right w:val="single" w:sz="4" w:space="4" w:color="auto"/>
        </w:pBdr>
        <w:rPr>
          <w:sz w:val="20"/>
          <w:szCs w:val="20"/>
        </w:rPr>
      </w:pPr>
      <w:r>
        <w:rPr>
          <w:b/>
          <w:i/>
          <w:sz w:val="20"/>
          <w:szCs w:val="20"/>
        </w:rPr>
        <w:tab/>
      </w:r>
      <w:r>
        <w:rPr>
          <w:b/>
          <w:i/>
          <w:sz w:val="20"/>
          <w:szCs w:val="20"/>
        </w:rPr>
        <w:tab/>
      </w:r>
      <w:r>
        <w:rPr>
          <w:sz w:val="20"/>
          <w:szCs w:val="20"/>
        </w:rPr>
        <w:t>Sort Code:</w:t>
      </w:r>
      <w:r>
        <w:rPr>
          <w:sz w:val="20"/>
          <w:szCs w:val="20"/>
        </w:rPr>
        <w:tab/>
      </w:r>
      <w:r>
        <w:rPr>
          <w:sz w:val="20"/>
          <w:szCs w:val="20"/>
        </w:rPr>
        <w:tab/>
      </w:r>
      <w:r>
        <w:rPr>
          <w:sz w:val="20"/>
          <w:szCs w:val="20"/>
        </w:rPr>
        <w:tab/>
      </w:r>
      <w:r>
        <w:rPr>
          <w:sz w:val="20"/>
          <w:szCs w:val="20"/>
        </w:rPr>
        <w:tab/>
      </w:r>
      <w:r>
        <w:rPr>
          <w:b/>
          <w:sz w:val="20"/>
          <w:szCs w:val="20"/>
        </w:rPr>
        <w:t>20-76-92</w:t>
      </w:r>
    </w:p>
    <w:p w:rsidR="00247AF1" w:rsidRDefault="00247AF1" w:rsidP="00247AF1">
      <w:pPr>
        <w:pBdr>
          <w:top w:val="single" w:sz="4" w:space="1" w:color="auto"/>
          <w:left w:val="single" w:sz="4" w:space="4" w:color="auto"/>
          <w:bottom w:val="single" w:sz="4" w:space="1" w:color="auto"/>
          <w:right w:val="single" w:sz="4" w:space="4" w:color="auto"/>
        </w:pBdr>
        <w:rPr>
          <w:b/>
          <w:sz w:val="20"/>
          <w:szCs w:val="20"/>
        </w:rPr>
      </w:pPr>
      <w:r>
        <w:rPr>
          <w:sz w:val="20"/>
          <w:szCs w:val="20"/>
        </w:rPr>
        <w:tab/>
      </w:r>
      <w:r>
        <w:rPr>
          <w:sz w:val="20"/>
          <w:szCs w:val="20"/>
        </w:rPr>
        <w:tab/>
        <w:t>Account Name:</w:t>
      </w:r>
      <w:r>
        <w:rPr>
          <w:sz w:val="20"/>
          <w:szCs w:val="20"/>
        </w:rPr>
        <w:tab/>
      </w:r>
      <w:r>
        <w:rPr>
          <w:sz w:val="20"/>
          <w:szCs w:val="20"/>
        </w:rPr>
        <w:tab/>
      </w:r>
      <w:r>
        <w:rPr>
          <w:sz w:val="20"/>
          <w:szCs w:val="20"/>
        </w:rPr>
        <w:tab/>
      </w:r>
      <w:r>
        <w:rPr>
          <w:sz w:val="20"/>
          <w:szCs w:val="20"/>
        </w:rPr>
        <w:tab/>
      </w:r>
      <w:r w:rsidRPr="006E4D57">
        <w:rPr>
          <w:b/>
          <w:sz w:val="20"/>
          <w:szCs w:val="20"/>
        </w:rPr>
        <w:t>South Yorkshire Fire &amp; Rescue Authority</w:t>
      </w:r>
    </w:p>
    <w:p w:rsidR="00247AF1" w:rsidRDefault="00247AF1" w:rsidP="00247AF1">
      <w:pPr>
        <w:pBdr>
          <w:top w:val="single" w:sz="4" w:space="1" w:color="auto"/>
          <w:left w:val="single" w:sz="4" w:space="4" w:color="auto"/>
          <w:bottom w:val="single" w:sz="4" w:space="1" w:color="auto"/>
          <w:right w:val="single" w:sz="4" w:space="4" w:color="auto"/>
        </w:pBdr>
        <w:rPr>
          <w:sz w:val="22"/>
          <w:szCs w:val="22"/>
        </w:rPr>
      </w:pPr>
    </w:p>
    <w:p w:rsidR="00247AF1" w:rsidRDefault="00247AF1"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pPr>
    </w:p>
    <w:p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9C568F">
        <w:rPr>
          <w:sz w:val="22"/>
          <w:szCs w:val="22"/>
        </w:rPr>
      </w:r>
      <w:r w:rsidR="009C568F">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sectPr w:rsidR="000512B9" w:rsidSect="00F54F7C">
          <w:headerReference w:type="default" r:id="rId9"/>
          <w:footerReference w:type="default" r:id="rId10"/>
          <w:pgSz w:w="11906" w:h="16838"/>
          <w:pgMar w:top="719" w:right="720" w:bottom="1296" w:left="720" w:header="706" w:footer="706" w:gutter="0"/>
          <w:cols w:space="708"/>
          <w:docGrid w:linePitch="360"/>
        </w:sectPr>
      </w:pPr>
    </w:p>
    <w:p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1" w:history="1">
        <w:r w:rsidRPr="00390783">
          <w:rPr>
            <w:rStyle w:val="Hyperlink"/>
            <w:rFonts w:cs="Arial"/>
            <w:b/>
            <w:sz w:val="18"/>
            <w:szCs w:val="18"/>
          </w:rPr>
          <w:t>www.hse.gov.uk/explosives/licensing/how-to-apply.htm</w:t>
        </w:r>
      </w:hyperlink>
    </w:p>
    <w:p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The Rehabilitation of Offenders Act does not apply to corporate bodies or companies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2" w:history="1">
        <w:r w:rsidRPr="00233A36">
          <w:rPr>
            <w:rStyle w:val="Hyperlink"/>
            <w:rFonts w:cs="Arial"/>
            <w:sz w:val="20"/>
            <w:szCs w:val="20"/>
          </w:rPr>
          <w:t>www.hse.gov.uk/explosives/index.htm</w:t>
        </w:r>
      </w:hyperlink>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7. If the store is subject to separation distances you will also need to provide an Ordnance Survey Siteplan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SuperPlan.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3"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4" w:history="1">
        <w:r w:rsidRPr="006670CE">
          <w:rPr>
            <w:rStyle w:val="Hyperlink"/>
            <w:iCs/>
            <w:sz w:val="20"/>
            <w:szCs w:val="20"/>
            <w:lang w:eastAsia="en-GB"/>
          </w:rPr>
          <w:t>http://www.hse.gov.uk/pubns/hse40.pdf</w:t>
        </w:r>
      </w:hyperlink>
    </w:p>
    <w:p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rsidR="002147DC" w:rsidRDefault="002147DC" w:rsidP="002147DC">
      <w:pPr>
        <w:pStyle w:val="Default"/>
      </w:pPr>
    </w:p>
    <w:p w:rsidR="002147DC" w:rsidRPr="002147DC" w:rsidRDefault="002147DC" w:rsidP="002147DC">
      <w:pPr>
        <w:pStyle w:val="Default"/>
        <w:rPr>
          <w:rFonts w:ascii="Helvetica 45 Light" w:hAnsi="Helvetica 45 Light" w:cs="Helvetica 45 Light"/>
        </w:rPr>
      </w:pPr>
      <w:r>
        <w:t xml:space="preserve"> </w:t>
      </w:r>
    </w:p>
    <w:sectPr w:rsidR="002147DC"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2DA" w:rsidRDefault="00E252DA">
      <w:r>
        <w:separator/>
      </w:r>
    </w:p>
  </w:endnote>
  <w:endnote w:type="continuationSeparator" w:id="0">
    <w:p w:rsidR="00E252DA" w:rsidRDefault="00E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14329"/>
      <w:docPartObj>
        <w:docPartGallery w:val="Page Numbers (Bottom of Page)"/>
        <w:docPartUnique/>
      </w:docPartObj>
    </w:sdtPr>
    <w:sdtEndPr>
      <w:rPr>
        <w:noProof/>
      </w:rPr>
    </w:sdtEndPr>
    <w:sdtContent>
      <w:p w:rsidR="004C52E6" w:rsidRDefault="004C52E6">
        <w:pPr>
          <w:pStyle w:val="Footer"/>
          <w:jc w:val="center"/>
        </w:pPr>
        <w:r>
          <w:fldChar w:fldCharType="begin"/>
        </w:r>
        <w:r>
          <w:instrText xml:space="preserve"> PAGE   \* MERGEFORMAT </w:instrText>
        </w:r>
        <w:r>
          <w:fldChar w:fldCharType="separate"/>
        </w:r>
        <w:r w:rsidR="009C568F">
          <w:rPr>
            <w:noProof/>
          </w:rPr>
          <w:t>1</w:t>
        </w:r>
        <w:r>
          <w:rPr>
            <w:noProof/>
          </w:rPr>
          <w:fldChar w:fldCharType="end"/>
        </w:r>
      </w:p>
    </w:sdtContent>
  </w:sdt>
  <w:p w:rsidR="000512B9" w:rsidRPr="002A4A5C" w:rsidRDefault="004C52E6">
    <w:pPr>
      <w:pStyle w:val="Footer"/>
      <w:rPr>
        <w:i/>
        <w:sz w:val="20"/>
        <w:szCs w:val="20"/>
      </w:rPr>
    </w:pPr>
    <w:r>
      <w:rPr>
        <w:i/>
        <w:sz w:val="20"/>
        <w:szCs w:val="20"/>
      </w:rPr>
      <w:t>ER1 (07/18)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2DA" w:rsidRDefault="00E252DA">
      <w:r>
        <w:separator/>
      </w:r>
    </w:p>
  </w:footnote>
  <w:footnote w:type="continuationSeparator" w:id="0">
    <w:p w:rsidR="00E252DA" w:rsidRDefault="00E2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47AF1"/>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3F422C"/>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C52E6"/>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68F"/>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15143"/>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54EEB"/>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252DA"/>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CB196D4-8E6E-4530-B93C-B8193666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link w:val="Footer"/>
    <w:uiPriority w:val="99"/>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yfire.gov.uk/data-sharing-and-protection/" TargetMode="Externa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xplosives/licensing/how-to-appl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se.gov.uk/pubns/hse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BAF5-9158-43D4-B44F-A54B1CF8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2221</Words>
  <Characters>13066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15257</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Sanderson Jayne</cp:lastModifiedBy>
  <cp:revision>2</cp:revision>
  <cp:lastPrinted>2013-10-30T09:49:00Z</cp:lastPrinted>
  <dcterms:created xsi:type="dcterms:W3CDTF">2018-07-26T14:18:00Z</dcterms:created>
  <dcterms:modified xsi:type="dcterms:W3CDTF">2018-07-26T14:18:00Z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