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97" w:rsidRPr="00E57785" w:rsidRDefault="00A20397" w:rsidP="00A20397">
      <w:pPr>
        <w:spacing w:before="100" w:beforeAutospacing="1" w:after="120" w:line="240" w:lineRule="auto"/>
        <w:ind w:left="567" w:hanging="567"/>
        <w:rPr>
          <w:rFonts w:ascii="Arial" w:eastAsia="Calibri" w:hAnsi="Arial" w:cs="Arial"/>
          <w:b/>
          <w:bCs/>
          <w:sz w:val="36"/>
          <w:szCs w:val="36"/>
        </w:rPr>
      </w:pPr>
      <w:r w:rsidRPr="00E57785">
        <w:rPr>
          <w:rFonts w:ascii="Arial" w:eastAsia="Calibri" w:hAnsi="Arial" w:cs="Arial"/>
          <w:b/>
          <w:bCs/>
          <w:sz w:val="36"/>
          <w:szCs w:val="36"/>
        </w:rPr>
        <w:t>South Yorkshire Fire and Rescue</w:t>
      </w:r>
    </w:p>
    <w:p w:rsidR="00A20397" w:rsidRPr="004A0E9E" w:rsidRDefault="00A20397" w:rsidP="00A20397">
      <w:pPr>
        <w:spacing w:before="100" w:beforeAutospacing="1" w:after="120" w:line="240" w:lineRule="auto"/>
        <w:ind w:left="567" w:hanging="567"/>
        <w:rPr>
          <w:rFonts w:ascii="Arial" w:eastAsia="Calibri" w:hAnsi="Arial" w:cs="Arial"/>
          <w:b/>
          <w:bCs/>
          <w:sz w:val="28"/>
          <w:szCs w:val="28"/>
        </w:rPr>
      </w:pPr>
      <w:r w:rsidRPr="004A0E9E">
        <w:rPr>
          <w:rFonts w:ascii="Arial" w:eastAsia="Calibri" w:hAnsi="Arial" w:cs="Arial"/>
          <w:b/>
          <w:bCs/>
          <w:sz w:val="28"/>
          <w:szCs w:val="28"/>
        </w:rPr>
        <w:t>Corporate Performance Measures for 2018/19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082"/>
        <w:gridCol w:w="2078"/>
        <w:gridCol w:w="2541"/>
      </w:tblGrid>
      <w:tr w:rsidR="00A20397" w:rsidRPr="00AC58B4" w:rsidTr="00E57785">
        <w:trPr>
          <w:trHeight w:val="701"/>
          <w:tblHeader/>
        </w:trPr>
        <w:tc>
          <w:tcPr>
            <w:tcW w:w="1366" w:type="dxa"/>
            <w:shd w:val="clear" w:color="auto" w:fill="D9D9D9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58B4">
              <w:rPr>
                <w:rFonts w:ascii="Arial" w:eastAsia="Calibri" w:hAnsi="Arial" w:cs="Arial"/>
                <w:b/>
                <w:sz w:val="24"/>
                <w:szCs w:val="24"/>
              </w:rPr>
              <w:t>LPI Number</w:t>
            </w:r>
          </w:p>
        </w:tc>
        <w:tc>
          <w:tcPr>
            <w:tcW w:w="7701" w:type="dxa"/>
            <w:gridSpan w:val="3"/>
            <w:shd w:val="clear" w:color="auto" w:fill="D9D9D9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58B4">
              <w:rPr>
                <w:rFonts w:ascii="Arial" w:eastAsia="Calibri" w:hAnsi="Arial" w:cs="Arial"/>
                <w:b/>
                <w:sz w:val="24"/>
                <w:szCs w:val="24"/>
              </w:rPr>
              <w:t>Measure Description</w:t>
            </w:r>
          </w:p>
        </w:tc>
      </w:tr>
      <w:tr w:rsidR="00A20397" w:rsidRPr="00AC58B4" w:rsidTr="00E57785">
        <w:trPr>
          <w:trHeight w:val="554"/>
        </w:trPr>
        <w:tc>
          <w:tcPr>
            <w:tcW w:w="9067" w:type="dxa"/>
            <w:gridSpan w:val="4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MAKING SOUTH YORKSHIRE SAFER AND STRONGER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1.1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Number of Primary Fires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1.2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Accidental Dwelling Fires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 Number of accidental dwelling fires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</w:t>
            </w: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 xml:space="preserve">) Severe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a)ii) Minor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b) Number of accidental fires that are cooking related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c)</w:t>
            </w: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 xml:space="preserve">) Percentage of fires attended in dwellings where a smoke or heat alarm activated and raised the alarm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Revis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ed)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c)ii) Percentage of fires attended in dwellings where a smoke or heat alarm activated and did not raise the alarm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Revis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ed)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c)iii) Percentage of fires attended in dwellings where a smoke or heat alarm was fitted but did not activate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Revis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ed)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c)iv) Percentage of fires attended in dwellings where a smoke or heat alarm was not fitted</w:t>
            </w:r>
            <w:r w:rsidRPr="00AC58B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Revis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ed)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d) Number of fires confined to room of origin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(New)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1.3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Number of Fires in Non-domestic Premises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1.4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Number of Fire Deaths and Injuries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1) All Fire Deaths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 Accidental Dwelling Fire Deaths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2) All Fire Injuries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 Accidental Dwelling Fire Injuries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>) ADF Injuries - Victim went to hospital, injuries appear to be serious</w:t>
            </w:r>
          </w:p>
        </w:tc>
      </w:tr>
      <w:tr w:rsidR="00A20397" w:rsidRPr="00AC58B4" w:rsidTr="00E57785">
        <w:trPr>
          <w:trHeight w:val="284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ii) ADF Injuries - Victim went to hospital, injuries appear to be slight</w:t>
            </w:r>
            <w:r w:rsidRPr="00AC58B4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B4">
              <w:rPr>
                <w:rFonts w:ascii="Arial" w:hAnsi="Arial" w:cs="Arial"/>
                <w:color w:val="000000"/>
                <w:sz w:val="22"/>
                <w:szCs w:val="22"/>
              </w:rPr>
              <w:t>iii) Number of Persons where First Aid or Precautionary Checks were administered.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lastRenderedPageBreak/>
              <w:t>LPI 1.5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Safe and Well Checks (HSCs) Completed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d) Total number of Home Safety Checks completed </w:t>
            </w:r>
            <w:r w:rsidRPr="00AC58B4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e) Total number of HSC3s completed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(New)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g) Total number of Referrals from Safe and Well Partners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h) Total number of Safe and Well Visits Completed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1.6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0397" w:rsidRPr="00AC58B4" w:rsidRDefault="00A20397" w:rsidP="002B2625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Special service incidents attended involving people (excluding RTCs)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>) Number of incidents attended (Excluding assistance to other agencies)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ii) Assistance requested by other agencies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iii) Number of people involved (Parts </w:t>
            </w: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 xml:space="preserve"> and ii) (Fatalities, Injuries and Rescues at all incidents)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1.7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Arson Incidents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 a) Primary Arson Incidents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a) </w:t>
            </w: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 xml:space="preserve">) Deliberate Vehicle Fires (included in the Primary Arson Incidents)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b) Secondary Arson Incidents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1.9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False alarms caused by automatic fire detection - non-domestic properties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1.11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Number of times that the Yorkshire Ambulance Service (YAS) has requested assistance to gain access</w:t>
            </w:r>
            <w:r w:rsidRPr="00AC58B4">
              <w:rPr>
                <w:rFonts w:ascii="Arial" w:hAnsi="Arial" w:cs="Arial"/>
                <w:sz w:val="22"/>
                <w:szCs w:val="22"/>
              </w:rPr>
              <w:br/>
            </w:r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(These occasions are included in the figure for LPI 1.6b)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1.12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Number of times that South Yorkshire Police (SYP) has requested assistance to gain access </w:t>
            </w:r>
            <w:r w:rsidRPr="00AC58B4">
              <w:rPr>
                <w:rFonts w:ascii="Arial" w:hAnsi="Arial" w:cs="Arial"/>
                <w:sz w:val="22"/>
                <w:szCs w:val="22"/>
              </w:rPr>
              <w:br/>
            </w:r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(These occasions are included in the figure for LPI 1.6b)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92D05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1.13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Number of times that other agencies requested assistance to gain access</w:t>
            </w:r>
            <w:r w:rsidRPr="00AC58B4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C58B4">
              <w:rPr>
                <w:rFonts w:ascii="Arial" w:hAnsi="Arial" w:cs="Arial"/>
                <w:sz w:val="22"/>
                <w:szCs w:val="22"/>
              </w:rPr>
              <w:br/>
            </w:r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(These occasions are included in the figure for LPI 1.6b and exclude YAS and SYP)</w:t>
            </w:r>
          </w:p>
        </w:tc>
      </w:tr>
      <w:tr w:rsidR="00A20397" w:rsidRPr="00AC58B4" w:rsidTr="00E57785">
        <w:trPr>
          <w:trHeight w:val="567"/>
        </w:trPr>
        <w:tc>
          <w:tcPr>
            <w:tcW w:w="9067" w:type="dxa"/>
            <w:gridSpan w:val="4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STRIVE TO BE THE BEST IN EVERYTHING WE DO - </w:t>
            </w:r>
            <w:r w:rsidRPr="00336A75">
              <w:rPr>
                <w:rFonts w:ascii="Arial" w:eastAsia="Calibri" w:hAnsi="Arial" w:cs="Arial"/>
                <w:i/>
                <w:sz w:val="22"/>
                <w:szCs w:val="22"/>
              </w:rPr>
              <w:t>We will work with others, make the most of technology and develop leaders to help us to become the very best at what we can be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2.1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Dwelling Fires – Attendance Times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 Percentage</w:t>
            </w:r>
            <w:r w:rsidRPr="00AC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C58B4">
              <w:rPr>
                <w:rFonts w:ascii="Arial" w:hAnsi="Arial" w:cs="Arial"/>
                <w:sz w:val="22"/>
                <w:szCs w:val="22"/>
              </w:rPr>
              <w:t>attendance at within 6 minutes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b) Average time taken from call to alert </w:t>
            </w:r>
          </w:p>
        </w:tc>
      </w:tr>
      <w:tr w:rsidR="00A20397" w:rsidRPr="00AC58B4" w:rsidTr="00E57785">
        <w:trPr>
          <w:trHeight w:val="284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c) Average time taken from the alert to the appliance leaving the station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2.2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RTC incidents attended by the Service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a). Total number of RTC incidents attended by the Service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after="200"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b). Number of Incidents involving extrications where persons are 'Medically or Physical Trapped'</w:t>
            </w:r>
          </w:p>
        </w:tc>
      </w:tr>
      <w:tr w:rsidR="00A20397" w:rsidRPr="00AC58B4" w:rsidTr="00E57785">
        <w:trPr>
          <w:trHeight w:val="776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c) Number of Deaths and Serious Injuries at RTC incidents attended by the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 xml:space="preserve">Service </w:t>
            </w:r>
          </w:p>
        </w:tc>
        <w:tc>
          <w:tcPr>
            <w:tcW w:w="2541" w:type="dxa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C58B4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eastAsia="Calibri" w:hAnsi="Arial" w:cs="Arial"/>
                <w:sz w:val="22"/>
                <w:szCs w:val="22"/>
              </w:rPr>
              <w:t>) Deaths</w:t>
            </w:r>
          </w:p>
        </w:tc>
      </w:tr>
      <w:tr w:rsidR="00A20397" w:rsidRPr="00AC58B4" w:rsidTr="00E57785">
        <w:trPr>
          <w:trHeight w:val="702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78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ii) Injuries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2.3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Accident/injury frequency rate per 1,000 shifts/days worked - All Staff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2.4</w:t>
            </w:r>
          </w:p>
        </w:tc>
        <w:tc>
          <w:tcPr>
            <w:tcW w:w="3082" w:type="dxa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Accident/injuries at Operational Incidents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>) Accident injury frequency rate at operational incidents per 1,000 incidents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2.10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Accident / Injury Investigations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(New)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 Percentage of minor accident / incident investigations completed, quality assured and closed within 1 month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b) Percentage of serious / major accident / incident investigations completed, quality assured and closed within 3 months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2.5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Number of Operational Personnel currently qualified in National Resilience Capabilities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 Mass Decontamination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b) Detection, Identification and Monitoring Teams</w:t>
            </w:r>
          </w:p>
        </w:tc>
        <w:tc>
          <w:tcPr>
            <w:tcW w:w="2541" w:type="dxa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a) Officers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78" w:type="dxa"/>
            <w:vMerge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b) Support Crew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c) High Volume Pumps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2.7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Time that Retained Pumps are Available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FFFF00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2.8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A20397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Percentage of time that there are five Firefighters available on station to ride the first available pump (</w:t>
            </w:r>
            <w:proofErr w:type="spellStart"/>
            <w:r w:rsidRPr="00AC58B4">
              <w:rPr>
                <w:rFonts w:ascii="Arial" w:eastAsia="Calibri" w:hAnsi="Arial" w:cs="Arial"/>
                <w:sz w:val="22"/>
                <w:szCs w:val="22"/>
              </w:rPr>
              <w:t>Wholetime</w:t>
            </w:r>
            <w:proofErr w:type="spellEnd"/>
            <w:r w:rsidRPr="00AC58B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AC58B4">
              <w:rPr>
                <w:rFonts w:ascii="Arial" w:eastAsia="Calibri" w:hAnsi="Arial" w:cs="Arial"/>
                <w:sz w:val="22"/>
                <w:szCs w:val="22"/>
              </w:rPr>
              <w:t>nly)</w:t>
            </w:r>
            <w:r w:rsidRPr="00AC5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20397" w:rsidRPr="00AC58B4" w:rsidTr="00E57785">
        <w:trPr>
          <w:trHeight w:val="567"/>
        </w:trPr>
        <w:tc>
          <w:tcPr>
            <w:tcW w:w="9067" w:type="dxa"/>
            <w:gridSpan w:val="4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BE A GREAT PLACE TO WORK - </w:t>
            </w:r>
            <w:r w:rsidRPr="00336A75">
              <w:rPr>
                <w:rFonts w:ascii="Arial" w:eastAsia="Calibri" w:hAnsi="Arial" w:cs="Arial"/>
                <w:i/>
                <w:sz w:val="22"/>
                <w:szCs w:val="22"/>
              </w:rPr>
              <w:t>We will create the right culture, values and behaviours to make this a brilliant place to work that is inclusive for all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 xml:space="preserve">Proportion of working days/ shifts lost to sickness absence (all staff)       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>) All causes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ii) Muscular skeletal (including back) 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iii) Reported Mental Health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3.9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Operational Personnel currently undertaking operational duties with BA Certification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3.10</w:t>
            </w:r>
          </w:p>
        </w:tc>
        <w:tc>
          <w:tcPr>
            <w:tcW w:w="7701" w:type="dxa"/>
            <w:gridSpan w:val="3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Operational Personnel undertaking operational duties currently with Working at Heights Certification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 w:val="restart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3.11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Percentage of Operational Personnel based at </w:t>
            </w: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Swiftwater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 xml:space="preserve"> Rescue Stations that are Certified </w:t>
            </w: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Swiftwater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 xml:space="preserve"> Rescue Technicians</w:t>
            </w: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>) Operat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C58B4">
              <w:rPr>
                <w:rFonts w:ascii="Arial" w:hAnsi="Arial" w:cs="Arial"/>
                <w:sz w:val="22"/>
                <w:szCs w:val="22"/>
              </w:rPr>
              <w:t>onal Crews</w:t>
            </w:r>
            <w:r w:rsidRPr="00AC58B4">
              <w:rPr>
                <w:rFonts w:ascii="Arial" w:hAnsi="Arial" w:cs="Arial"/>
                <w:sz w:val="22"/>
                <w:szCs w:val="22"/>
              </w:rPr>
              <w:br/>
            </w:r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Aston and </w:t>
            </w:r>
            <w:proofErr w:type="spellStart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Edlington</w:t>
            </w:r>
            <w:proofErr w:type="spellEnd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(14 at each station)</w:t>
            </w:r>
          </w:p>
        </w:tc>
      </w:tr>
      <w:tr w:rsidR="00A20397" w:rsidRPr="00AC58B4" w:rsidTr="00E57785">
        <w:trPr>
          <w:trHeight w:val="567"/>
        </w:trPr>
        <w:tc>
          <w:tcPr>
            <w:tcW w:w="1366" w:type="dxa"/>
            <w:vMerge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ii) Flexible Officers</w:t>
            </w:r>
            <w:r w:rsidRPr="00AC58B4">
              <w:rPr>
                <w:rFonts w:ascii="Arial" w:hAnsi="Arial" w:cs="Arial"/>
                <w:sz w:val="22"/>
                <w:szCs w:val="22"/>
              </w:rPr>
              <w:br/>
            </w:r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(8 in total)</w:t>
            </w:r>
          </w:p>
        </w:tc>
      </w:tr>
    </w:tbl>
    <w:p w:rsidR="00E57785" w:rsidRDefault="00E5778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082"/>
        <w:gridCol w:w="4619"/>
      </w:tblGrid>
      <w:tr w:rsidR="00E57785" w:rsidRPr="00AC58B4" w:rsidTr="00E57785">
        <w:trPr>
          <w:trHeight w:val="703"/>
        </w:trPr>
        <w:tc>
          <w:tcPr>
            <w:tcW w:w="1366" w:type="dxa"/>
            <w:shd w:val="clear" w:color="auto" w:fill="D9D9D9"/>
            <w:vAlign w:val="center"/>
          </w:tcPr>
          <w:p w:rsidR="00E57785" w:rsidRPr="00E57785" w:rsidRDefault="00E57785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778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LPI Number</w:t>
            </w:r>
          </w:p>
        </w:tc>
        <w:tc>
          <w:tcPr>
            <w:tcW w:w="7701" w:type="dxa"/>
            <w:gridSpan w:val="2"/>
            <w:shd w:val="clear" w:color="auto" w:fill="D9D9D9"/>
            <w:vAlign w:val="center"/>
          </w:tcPr>
          <w:p w:rsidR="00E57785" w:rsidRPr="00E57785" w:rsidRDefault="00E57785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E57785">
              <w:rPr>
                <w:rFonts w:ascii="Arial" w:hAnsi="Arial" w:cs="Arial"/>
                <w:b/>
                <w:sz w:val="24"/>
                <w:szCs w:val="24"/>
              </w:rPr>
              <w:t>Measure Description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vMerge w:val="restart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3.12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Current EFAD Drivers who are EFAD certified</w:t>
            </w:r>
          </w:p>
        </w:tc>
        <w:tc>
          <w:tcPr>
            <w:tcW w:w="4619" w:type="dxa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8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C58B4">
              <w:rPr>
                <w:rFonts w:ascii="Arial" w:hAnsi="Arial" w:cs="Arial"/>
                <w:sz w:val="22"/>
                <w:szCs w:val="22"/>
              </w:rPr>
              <w:t>) Operat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C58B4">
              <w:rPr>
                <w:rFonts w:ascii="Arial" w:hAnsi="Arial" w:cs="Arial"/>
                <w:sz w:val="22"/>
                <w:szCs w:val="22"/>
              </w:rPr>
              <w:t xml:space="preserve">onal Crews 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vMerge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A20397" w:rsidRPr="00AC58B4" w:rsidRDefault="00A20397" w:rsidP="002B26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ii) Flexible Officers 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3.13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Percentage of Current Operational Supervisory Incident Commanders that have completed their Incident Command Refresher (2 years) 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3.14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Operational Personnel undertaking operational duties qualified in Fire Behaviour</w:t>
            </w:r>
            <w:r w:rsidRPr="00AC58B4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3.15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Operational Personnel currently undertakin</w:t>
            </w:r>
            <w:bookmarkStart w:id="0" w:name="_GoBack"/>
            <w:bookmarkEnd w:id="0"/>
            <w:r w:rsidRPr="00AC58B4">
              <w:rPr>
                <w:rFonts w:ascii="Arial" w:hAnsi="Arial" w:cs="Arial"/>
                <w:sz w:val="22"/>
                <w:szCs w:val="22"/>
              </w:rPr>
              <w:t xml:space="preserve">g operational duties who are qualified in Immediate Emergency Care 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3.16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Percentage of Operational Personnel currently qualified in HAZMAT 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vMerge w:val="restart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3.17</w:t>
            </w:r>
          </w:p>
        </w:tc>
        <w:tc>
          <w:tcPr>
            <w:tcW w:w="3082" w:type="dxa"/>
            <w:vMerge w:val="restart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Officers who are currently in ticket for the Officer’s Incident Command course</w:t>
            </w:r>
          </w:p>
        </w:tc>
        <w:tc>
          <w:tcPr>
            <w:tcW w:w="4619" w:type="dxa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a) Level 2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vMerge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82" w:type="dxa"/>
            <w:vMerge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b) Level 3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3.19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Operational Personnel undertaking basic water rescue training</w:t>
            </w:r>
            <w:r w:rsidRPr="00AC58B4">
              <w:rPr>
                <w:rFonts w:ascii="Arial" w:hAnsi="Arial" w:cs="Arial"/>
                <w:sz w:val="22"/>
                <w:szCs w:val="22"/>
              </w:rPr>
              <w:br/>
            </w:r>
            <w:r w:rsidRPr="00AC58B4">
              <w:rPr>
                <w:rFonts w:ascii="Arial" w:hAnsi="Arial" w:cs="Arial"/>
                <w:sz w:val="22"/>
                <w:szCs w:val="22"/>
              </w:rPr>
              <w:br/>
            </w:r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is only applicable to the following stations - </w:t>
            </w:r>
            <w:proofErr w:type="spellStart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Adwick</w:t>
            </w:r>
            <w:proofErr w:type="spellEnd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Cudworth</w:t>
            </w:r>
            <w:proofErr w:type="spellEnd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Dearne</w:t>
            </w:r>
            <w:proofErr w:type="spellEnd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>Rivelin</w:t>
            </w:r>
            <w:proofErr w:type="spellEnd"/>
            <w:proofErr w:type="gramEnd"/>
            <w:r w:rsidRPr="00AC58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&amp; Thorne.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3.20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Percentage of Operational and Tactical Commanders who have completed JESIP (Joint Emergency Services Interoperability Principles) training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B2A1C7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3.21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Percentage of relevant personnel currently qualified in Institute of Occupational Safety and Health (IOSH) </w:t>
            </w:r>
            <w:r w:rsidRPr="00AC58B4">
              <w:rPr>
                <w:rFonts w:ascii="Arial" w:hAnsi="Arial" w:cs="Arial"/>
                <w:i/>
                <w:sz w:val="22"/>
                <w:szCs w:val="22"/>
              </w:rPr>
              <w:t>(New)</w:t>
            </w:r>
          </w:p>
        </w:tc>
      </w:tr>
      <w:tr w:rsidR="00A20397" w:rsidRPr="00AC58B4" w:rsidTr="00A20397">
        <w:trPr>
          <w:trHeight w:val="567"/>
        </w:trPr>
        <w:tc>
          <w:tcPr>
            <w:tcW w:w="9067" w:type="dxa"/>
            <w:gridSpan w:val="3"/>
            <w:shd w:val="clear" w:color="auto" w:fill="93CDDD"/>
            <w:vAlign w:val="center"/>
          </w:tcPr>
          <w:p w:rsidR="00A20397" w:rsidRPr="00336A75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PUT PEOPLE FIRST –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We will spend money carefully, use our resources wisely and collaborate with other to provide the best deal to the communities we serve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93CDDD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4.4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>Budget Management – Projected and Actual outturn within +1% -2.5% of Original budget (including carry forward)</w:t>
            </w:r>
          </w:p>
        </w:tc>
      </w:tr>
      <w:tr w:rsidR="00A20397" w:rsidRPr="00AC58B4" w:rsidTr="00A20397">
        <w:trPr>
          <w:trHeight w:val="567"/>
        </w:trPr>
        <w:tc>
          <w:tcPr>
            <w:tcW w:w="1366" w:type="dxa"/>
            <w:shd w:val="clear" w:color="auto" w:fill="93CDDD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eastAsia="Calibri" w:hAnsi="Arial" w:cs="Arial"/>
                <w:sz w:val="22"/>
                <w:szCs w:val="22"/>
              </w:rPr>
              <w:t>LPI 4.5</w:t>
            </w:r>
          </w:p>
        </w:tc>
        <w:tc>
          <w:tcPr>
            <w:tcW w:w="7701" w:type="dxa"/>
            <w:gridSpan w:val="2"/>
            <w:vAlign w:val="center"/>
          </w:tcPr>
          <w:p w:rsidR="00A20397" w:rsidRPr="00AC58B4" w:rsidRDefault="00A20397" w:rsidP="002B2625">
            <w:pPr>
              <w:widowControl/>
              <w:tabs>
                <w:tab w:val="left" w:pos="11340"/>
              </w:tabs>
              <w:adjustRightInd/>
              <w:spacing w:line="0" w:lineRule="atLeast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AC58B4">
              <w:rPr>
                <w:rFonts w:ascii="Arial" w:hAnsi="Arial" w:cs="Arial"/>
                <w:sz w:val="22"/>
                <w:szCs w:val="22"/>
              </w:rPr>
              <w:t xml:space="preserve">Minimum General Reserves – on target with risk assessment and should not fall below 5% of the original budget </w:t>
            </w:r>
          </w:p>
        </w:tc>
      </w:tr>
    </w:tbl>
    <w:p w:rsidR="00A20397" w:rsidRPr="00AC58B4" w:rsidRDefault="00A20397" w:rsidP="00A20397">
      <w:pPr>
        <w:widowControl/>
        <w:tabs>
          <w:tab w:val="left" w:pos="11340"/>
        </w:tabs>
        <w:adjustRightInd/>
        <w:spacing w:after="200" w:line="0" w:lineRule="atLeast"/>
        <w:ind w:left="-142"/>
        <w:jc w:val="left"/>
        <w:textAlignment w:val="auto"/>
        <w:rPr>
          <w:rFonts w:ascii="Helvetica" w:eastAsia="Calibri" w:hAnsi="Helvetica" w:cs="Arial"/>
          <w:color w:val="006F44"/>
          <w:sz w:val="32"/>
          <w:szCs w:val="32"/>
        </w:rPr>
      </w:pPr>
    </w:p>
    <w:p w:rsidR="003C104E" w:rsidRDefault="003C104E"/>
    <w:sectPr w:rsidR="003C1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97"/>
    <w:rsid w:val="003C104E"/>
    <w:rsid w:val="00A20397"/>
    <w:rsid w:val="00E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D3B6"/>
  <w15:chartTrackingRefBased/>
  <w15:docId w15:val="{686B1B02-F0BC-422C-B311-24B0533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 Alison</dc:creator>
  <cp:keywords/>
  <dc:description/>
  <cp:lastModifiedBy>Payne Alison</cp:lastModifiedBy>
  <cp:revision>2</cp:revision>
  <dcterms:created xsi:type="dcterms:W3CDTF">2018-09-28T14:03:00Z</dcterms:created>
  <dcterms:modified xsi:type="dcterms:W3CDTF">2018-09-28T14:13:00Z</dcterms:modified>
</cp:coreProperties>
</file>