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86" w:rsidRDefault="00CC6286" w:rsidP="00ED5E35">
      <w:pPr>
        <w:spacing w:before="120" w:after="120"/>
        <w:rPr>
          <w:noProof/>
          <w:lang w:eastAsia="en-GB"/>
        </w:rPr>
      </w:pPr>
    </w:p>
    <w:p w:rsidR="00CC6286" w:rsidRDefault="00CC6286" w:rsidP="00ED5E35">
      <w:pPr>
        <w:spacing w:before="120" w:after="120"/>
        <w:rPr>
          <w:noProof/>
          <w:lang w:eastAsia="en-GB"/>
        </w:rPr>
      </w:pPr>
    </w:p>
    <w:p w:rsidR="00ED5E35" w:rsidRDefault="00ED5E35" w:rsidP="00ED5E35">
      <w:pPr>
        <w:spacing w:before="120" w:after="120"/>
      </w:pPr>
      <w:r>
        <w:rPr>
          <w:noProof/>
          <w:lang w:eastAsia="en-GB"/>
        </w:rPr>
        <w:drawing>
          <wp:anchor distT="0" distB="0" distL="114300" distR="114300" simplePos="0" relativeHeight="251662336" behindDoc="1" locked="0" layoutInCell="1" allowOverlap="1">
            <wp:simplePos x="0" y="0"/>
            <wp:positionH relativeFrom="margin">
              <wp:align>center</wp:align>
            </wp:positionH>
            <wp:positionV relativeFrom="paragraph">
              <wp:posOffset>281</wp:posOffset>
            </wp:positionV>
            <wp:extent cx="5203190" cy="1382395"/>
            <wp:effectExtent l="0" t="0" r="0" b="8255"/>
            <wp:wrapTight wrapText="bothSides">
              <wp:wrapPolygon edited="0">
                <wp:start x="0" y="0"/>
                <wp:lineTo x="0" y="21431"/>
                <wp:lineTo x="21510" y="21431"/>
                <wp:lineTo x="215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319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E35" w:rsidRDefault="00ED5E35" w:rsidP="00ED5E35">
      <w:pPr>
        <w:spacing w:before="120" w:after="120" w:line="360" w:lineRule="auto"/>
        <w:jc w:val="center"/>
        <w:rPr>
          <w:b/>
          <w:sz w:val="60"/>
          <w:szCs w:val="60"/>
        </w:rPr>
      </w:pPr>
    </w:p>
    <w:p w:rsidR="00ED5E35" w:rsidRDefault="00ED5E35" w:rsidP="00ED5E35">
      <w:pPr>
        <w:spacing w:before="120" w:after="120" w:line="360" w:lineRule="auto"/>
        <w:jc w:val="center"/>
        <w:rPr>
          <w:b/>
          <w:sz w:val="60"/>
          <w:szCs w:val="60"/>
        </w:rPr>
      </w:pPr>
      <w:bookmarkStart w:id="0" w:name="_GoBack"/>
      <w:bookmarkEnd w:id="0"/>
    </w:p>
    <w:p w:rsidR="003F53EA" w:rsidRPr="00ED5E35" w:rsidRDefault="003F53EA" w:rsidP="00ED5E35">
      <w:pPr>
        <w:spacing w:before="120" w:after="120" w:line="360" w:lineRule="auto"/>
        <w:jc w:val="center"/>
        <w:rPr>
          <w:b/>
          <w:sz w:val="60"/>
          <w:szCs w:val="60"/>
        </w:rPr>
      </w:pPr>
      <w:r w:rsidRPr="00ED5E35">
        <w:rPr>
          <w:b/>
          <w:sz w:val="60"/>
          <w:szCs w:val="60"/>
        </w:rPr>
        <w:t>Joint Community Safety Department Plan</w:t>
      </w:r>
    </w:p>
    <w:p w:rsidR="003F53EA" w:rsidRPr="00ED5E35" w:rsidRDefault="0011056B" w:rsidP="00ED5E35">
      <w:pPr>
        <w:tabs>
          <w:tab w:val="left" w:pos="6822"/>
        </w:tabs>
        <w:spacing w:before="120" w:after="120" w:line="360" w:lineRule="auto"/>
        <w:jc w:val="center"/>
        <w:rPr>
          <w:b/>
          <w:sz w:val="60"/>
          <w:szCs w:val="60"/>
        </w:rPr>
      </w:pPr>
      <w:r w:rsidRPr="0011056B">
        <w:rPr>
          <w:b/>
          <w:sz w:val="60"/>
          <w:szCs w:val="60"/>
        </w:rPr>
        <w:t xml:space="preserve">2019 </w:t>
      </w:r>
      <w:r>
        <w:rPr>
          <w:b/>
          <w:sz w:val="60"/>
          <w:szCs w:val="60"/>
        </w:rPr>
        <w:t>–</w:t>
      </w:r>
      <w:r w:rsidRPr="0011056B">
        <w:rPr>
          <w:b/>
          <w:sz w:val="60"/>
          <w:szCs w:val="60"/>
        </w:rPr>
        <w:t xml:space="preserve"> 2020</w:t>
      </w:r>
    </w:p>
    <w:p w:rsidR="003F53EA" w:rsidRDefault="003F53EA" w:rsidP="007F543F">
      <w:pPr>
        <w:spacing w:before="120" w:after="120"/>
        <w:rPr>
          <w:b/>
        </w:rPr>
      </w:pPr>
    </w:p>
    <w:p w:rsidR="00C92569" w:rsidRDefault="00C92569" w:rsidP="00C92569">
      <w:pPr>
        <w:spacing w:before="120" w:after="120"/>
        <w:jc w:val="center"/>
        <w:rPr>
          <w:b/>
        </w:rPr>
      </w:pPr>
    </w:p>
    <w:p w:rsidR="00C92569" w:rsidRDefault="00C92569" w:rsidP="00C92569">
      <w:pPr>
        <w:spacing w:before="120" w:after="120"/>
        <w:jc w:val="center"/>
        <w:rPr>
          <w:b/>
        </w:rPr>
      </w:pPr>
    </w:p>
    <w:p w:rsidR="00C92569" w:rsidRDefault="00C92569" w:rsidP="00C92569">
      <w:pPr>
        <w:spacing w:before="120" w:after="120"/>
        <w:jc w:val="center"/>
        <w:rPr>
          <w:b/>
        </w:rPr>
      </w:pPr>
    </w:p>
    <w:p w:rsidR="004F4C3F" w:rsidRDefault="004F4C3F" w:rsidP="00C92569">
      <w:pPr>
        <w:spacing w:before="120" w:after="120"/>
        <w:jc w:val="center"/>
        <w:rPr>
          <w:b/>
        </w:rPr>
      </w:pPr>
    </w:p>
    <w:p w:rsidR="004F4C3F" w:rsidRPr="004F4C3F" w:rsidRDefault="004F4C3F" w:rsidP="00C92569">
      <w:pPr>
        <w:spacing w:before="120" w:after="120"/>
        <w:jc w:val="center"/>
      </w:pPr>
    </w:p>
    <w:p w:rsidR="004F4C3F" w:rsidRDefault="004F4C3F" w:rsidP="00C92569">
      <w:pPr>
        <w:spacing w:before="120" w:after="120"/>
        <w:jc w:val="center"/>
      </w:pPr>
    </w:p>
    <w:p w:rsidR="004F4C3F" w:rsidRDefault="004F4C3F" w:rsidP="004F4C3F">
      <w:pPr>
        <w:spacing w:before="120" w:after="120"/>
        <w:jc w:val="left"/>
        <w:sectPr w:rsidR="004F4C3F" w:rsidSect="00114D9C">
          <w:headerReference w:type="even" r:id="rId9"/>
          <w:headerReference w:type="default" r:id="rId10"/>
          <w:footerReference w:type="default" r:id="rId11"/>
          <w:headerReference w:type="first" r:id="rId12"/>
          <w:pgSz w:w="11907" w:h="16840" w:code="9"/>
          <w:pgMar w:top="1440" w:right="1440" w:bottom="1440" w:left="1440" w:header="432" w:footer="432" w:gutter="0"/>
          <w:pgNumType w:start="3"/>
          <w:cols w:space="708"/>
          <w:docGrid w:linePitch="360"/>
        </w:sectPr>
      </w:pPr>
    </w:p>
    <w:p w:rsidR="003F53EA" w:rsidRPr="004F4C3F" w:rsidRDefault="003F53EA" w:rsidP="00C92569">
      <w:pPr>
        <w:spacing w:before="120" w:after="120"/>
        <w:jc w:val="center"/>
      </w:pPr>
    </w:p>
    <w:p w:rsidR="00E42749" w:rsidRPr="000F53C1" w:rsidRDefault="00E42749" w:rsidP="007F543F">
      <w:pPr>
        <w:rPr>
          <w:sz w:val="32"/>
          <w:szCs w:val="32"/>
        </w:rPr>
      </w:pPr>
      <w:r w:rsidRPr="000F53C1">
        <w:rPr>
          <w:b/>
          <w:bCs/>
          <w:sz w:val="32"/>
          <w:szCs w:val="32"/>
        </w:rPr>
        <w:t>Document Control</w:t>
      </w:r>
    </w:p>
    <w:p w:rsidR="00E42749" w:rsidRPr="000F53C1" w:rsidRDefault="00E42749" w:rsidP="007F543F"/>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490"/>
      </w:tblGrid>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Title of Document</w:t>
            </w:r>
          </w:p>
        </w:tc>
        <w:tc>
          <w:tcPr>
            <w:tcW w:w="5490" w:type="dxa"/>
            <w:vAlign w:val="center"/>
          </w:tcPr>
          <w:p w:rsidR="00E42749" w:rsidRPr="000F53C1" w:rsidRDefault="00E42749" w:rsidP="004F4C3F">
            <w:pPr>
              <w:rPr>
                <w:lang w:val="en-US"/>
              </w:rPr>
            </w:pPr>
            <w:r>
              <w:rPr>
                <w:szCs w:val="72"/>
              </w:rPr>
              <w:t xml:space="preserve">Joint </w:t>
            </w:r>
            <w:r w:rsidRPr="000F53C1">
              <w:rPr>
                <w:szCs w:val="72"/>
              </w:rPr>
              <w:t xml:space="preserve">Community Safety </w:t>
            </w:r>
            <w:r>
              <w:rPr>
                <w:szCs w:val="72"/>
              </w:rPr>
              <w:t>Department Plan</w:t>
            </w:r>
            <w:r w:rsidRPr="000F53C1">
              <w:rPr>
                <w:szCs w:val="72"/>
              </w:rPr>
              <w:t xml:space="preserve"> 2019-2020</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Document Class</w:t>
            </w:r>
          </w:p>
        </w:tc>
        <w:tc>
          <w:tcPr>
            <w:tcW w:w="5490" w:type="dxa"/>
            <w:vAlign w:val="center"/>
          </w:tcPr>
          <w:p w:rsidR="00E42749" w:rsidRPr="000F53C1" w:rsidRDefault="00E42749" w:rsidP="007F543F">
            <w:pPr>
              <w:rPr>
                <w:lang w:val="en-US"/>
              </w:rPr>
            </w:pPr>
            <w:r>
              <w:rPr>
                <w:lang w:val="en-US"/>
              </w:rPr>
              <w:t>Department Plan</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 xml:space="preserve">Document Owner </w:t>
            </w:r>
          </w:p>
        </w:tc>
        <w:tc>
          <w:tcPr>
            <w:tcW w:w="5490" w:type="dxa"/>
            <w:vAlign w:val="center"/>
          </w:tcPr>
          <w:p w:rsidR="00E42749" w:rsidRPr="000F53C1" w:rsidRDefault="00E42749" w:rsidP="007F543F">
            <w:pPr>
              <w:rPr>
                <w:lang w:val="en-US"/>
              </w:rPr>
            </w:pPr>
            <w:r w:rsidRPr="000F53C1">
              <w:rPr>
                <w:lang w:val="en-US"/>
              </w:rPr>
              <w:t>AM Steve Helps</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 xml:space="preserve">Document Author </w:t>
            </w:r>
          </w:p>
        </w:tc>
        <w:tc>
          <w:tcPr>
            <w:tcW w:w="5490" w:type="dxa"/>
            <w:vAlign w:val="center"/>
          </w:tcPr>
          <w:p w:rsidR="00E42749" w:rsidRPr="000F53C1" w:rsidRDefault="00E42749" w:rsidP="007F543F">
            <w:pPr>
              <w:rPr>
                <w:lang w:val="en-US"/>
              </w:rPr>
            </w:pPr>
            <w:r>
              <w:rPr>
                <w:lang w:val="en-US"/>
              </w:rPr>
              <w:t xml:space="preserve">GM Simon Dunker </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Approved By</w:t>
            </w:r>
          </w:p>
        </w:tc>
        <w:tc>
          <w:tcPr>
            <w:tcW w:w="5490" w:type="dxa"/>
            <w:vAlign w:val="center"/>
          </w:tcPr>
          <w:p w:rsidR="00E42749" w:rsidRPr="000F53C1" w:rsidRDefault="00E42749" w:rsidP="007F543F">
            <w:pPr>
              <w:rPr>
                <w:lang w:val="en-US"/>
              </w:rPr>
            </w:pP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Date Created</w:t>
            </w:r>
          </w:p>
        </w:tc>
        <w:tc>
          <w:tcPr>
            <w:tcW w:w="5490" w:type="dxa"/>
            <w:vAlign w:val="center"/>
          </w:tcPr>
          <w:p w:rsidR="00E42749" w:rsidRPr="000F53C1" w:rsidRDefault="00E42749" w:rsidP="007F543F">
            <w:pPr>
              <w:rPr>
                <w:lang w:val="en-US"/>
              </w:rPr>
            </w:pPr>
            <w:r w:rsidRPr="000F53C1">
              <w:rPr>
                <w:lang w:val="en-US"/>
              </w:rPr>
              <w:t>12/2018</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Issue Date</w:t>
            </w:r>
          </w:p>
        </w:tc>
        <w:tc>
          <w:tcPr>
            <w:tcW w:w="5490" w:type="dxa"/>
            <w:vAlign w:val="center"/>
          </w:tcPr>
          <w:p w:rsidR="00E42749" w:rsidRPr="000F53C1" w:rsidRDefault="00E42749" w:rsidP="007F543F">
            <w:pPr>
              <w:rPr>
                <w:lang w:val="en-US"/>
              </w:rPr>
            </w:pPr>
            <w:r>
              <w:rPr>
                <w:lang w:val="en-US"/>
              </w:rPr>
              <w:t>01/2019</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 xml:space="preserve">Current Version </w:t>
            </w:r>
          </w:p>
        </w:tc>
        <w:tc>
          <w:tcPr>
            <w:tcW w:w="5490" w:type="dxa"/>
            <w:vAlign w:val="center"/>
          </w:tcPr>
          <w:p w:rsidR="00E42749" w:rsidRPr="000F53C1" w:rsidRDefault="00E42749" w:rsidP="007F543F">
            <w:pPr>
              <w:rPr>
                <w:lang w:val="en-US"/>
              </w:rPr>
            </w:pPr>
            <w:r w:rsidRPr="000F53C1">
              <w:rPr>
                <w:lang w:val="en-US"/>
              </w:rPr>
              <w:t>V1</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Review Period**</w:t>
            </w:r>
          </w:p>
        </w:tc>
        <w:tc>
          <w:tcPr>
            <w:tcW w:w="5490" w:type="dxa"/>
            <w:vAlign w:val="center"/>
          </w:tcPr>
          <w:p w:rsidR="00E42749" w:rsidRPr="000F53C1" w:rsidRDefault="00E42749" w:rsidP="007F543F">
            <w:pPr>
              <w:rPr>
                <w:lang w:val="en-US"/>
              </w:rPr>
            </w:pPr>
            <w:r w:rsidRPr="000F53C1">
              <w:rPr>
                <w:lang w:val="en-US"/>
              </w:rPr>
              <w:t>Annually</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Next Review Date</w:t>
            </w:r>
          </w:p>
        </w:tc>
        <w:tc>
          <w:tcPr>
            <w:tcW w:w="5490" w:type="dxa"/>
            <w:vAlign w:val="center"/>
          </w:tcPr>
          <w:p w:rsidR="00E42749" w:rsidRPr="000F53C1" w:rsidRDefault="00E42749" w:rsidP="007F543F">
            <w:pPr>
              <w:rPr>
                <w:lang w:val="en-US"/>
              </w:rPr>
            </w:pPr>
            <w:r>
              <w:rPr>
                <w:lang w:val="en-US"/>
              </w:rPr>
              <w:t>01/2020</w:t>
            </w: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Equality Assessment</w:t>
            </w:r>
          </w:p>
        </w:tc>
        <w:tc>
          <w:tcPr>
            <w:tcW w:w="5490" w:type="dxa"/>
            <w:vAlign w:val="center"/>
          </w:tcPr>
          <w:p w:rsidR="00E42749" w:rsidRPr="000F53C1" w:rsidRDefault="00E42749" w:rsidP="007F543F">
            <w:pPr>
              <w:rPr>
                <w:lang w:val="en-US"/>
              </w:rPr>
            </w:pPr>
          </w:p>
        </w:tc>
      </w:tr>
      <w:tr w:rsidR="00E42749" w:rsidRPr="000F53C1" w:rsidTr="004F4C3F">
        <w:trPr>
          <w:trHeight w:val="288"/>
        </w:trPr>
        <w:tc>
          <w:tcPr>
            <w:tcW w:w="3595" w:type="dxa"/>
            <w:vAlign w:val="center"/>
          </w:tcPr>
          <w:p w:rsidR="00E42749" w:rsidRPr="000F53C1" w:rsidRDefault="00E42749" w:rsidP="007F543F">
            <w:pPr>
              <w:rPr>
                <w:lang w:val="en-US"/>
              </w:rPr>
            </w:pPr>
            <w:r w:rsidRPr="000F53C1">
              <w:rPr>
                <w:lang w:val="en-US"/>
              </w:rPr>
              <w:t>Related Policies</w:t>
            </w:r>
          </w:p>
        </w:tc>
        <w:tc>
          <w:tcPr>
            <w:tcW w:w="5490" w:type="dxa"/>
            <w:vAlign w:val="center"/>
          </w:tcPr>
          <w:p w:rsidR="00E42749" w:rsidRPr="000F53C1" w:rsidRDefault="00E42749" w:rsidP="007F543F">
            <w:pPr>
              <w:rPr>
                <w:lang w:val="en-US"/>
              </w:rPr>
            </w:pPr>
          </w:p>
        </w:tc>
      </w:tr>
    </w:tbl>
    <w:p w:rsidR="00E42749" w:rsidRPr="000F53C1" w:rsidRDefault="00E42749" w:rsidP="007F543F"/>
    <w:p w:rsidR="00E42749" w:rsidRPr="000F53C1" w:rsidRDefault="00E42749" w:rsidP="007F543F">
      <w:pPr>
        <w:rPr>
          <w:sz w:val="32"/>
          <w:szCs w:val="32"/>
        </w:rPr>
      </w:pPr>
    </w:p>
    <w:p w:rsidR="00E42749" w:rsidRPr="000F53C1" w:rsidRDefault="00E42749" w:rsidP="007F543F">
      <w:pPr>
        <w:rPr>
          <w:b/>
          <w:sz w:val="32"/>
          <w:szCs w:val="32"/>
        </w:rPr>
      </w:pPr>
      <w:r w:rsidRPr="000F53C1">
        <w:rPr>
          <w:b/>
          <w:sz w:val="32"/>
          <w:szCs w:val="32"/>
        </w:rPr>
        <w:t>Change Management</w:t>
      </w:r>
    </w:p>
    <w:p w:rsidR="00E42749" w:rsidRPr="000F53C1" w:rsidRDefault="00E42749" w:rsidP="007F5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48"/>
        <w:gridCol w:w="1585"/>
        <w:gridCol w:w="1080"/>
        <w:gridCol w:w="2070"/>
        <w:gridCol w:w="1237"/>
      </w:tblGrid>
      <w:tr w:rsidR="00E42749" w:rsidRPr="000F53C1" w:rsidTr="00936E2A">
        <w:trPr>
          <w:trHeight w:val="288"/>
        </w:trPr>
        <w:tc>
          <w:tcPr>
            <w:tcW w:w="1452" w:type="dxa"/>
            <w:vAlign w:val="center"/>
          </w:tcPr>
          <w:p w:rsidR="00E42749" w:rsidRPr="000F53C1" w:rsidRDefault="00E42749" w:rsidP="007F543F">
            <w:pPr>
              <w:rPr>
                <w:b/>
                <w:lang w:val="en-US"/>
              </w:rPr>
            </w:pPr>
            <w:r w:rsidRPr="000F53C1">
              <w:rPr>
                <w:b/>
                <w:lang w:val="en-US"/>
              </w:rPr>
              <w:t>Name</w:t>
            </w:r>
          </w:p>
        </w:tc>
        <w:tc>
          <w:tcPr>
            <w:tcW w:w="1548" w:type="dxa"/>
            <w:vAlign w:val="center"/>
          </w:tcPr>
          <w:p w:rsidR="00E42749" w:rsidRPr="000F53C1" w:rsidRDefault="00E42749" w:rsidP="007F543F">
            <w:pPr>
              <w:rPr>
                <w:b/>
                <w:lang w:val="en-US"/>
              </w:rPr>
            </w:pPr>
            <w:r w:rsidRPr="000F53C1">
              <w:rPr>
                <w:b/>
                <w:lang w:val="en-US"/>
              </w:rPr>
              <w:t>Position</w:t>
            </w:r>
          </w:p>
        </w:tc>
        <w:tc>
          <w:tcPr>
            <w:tcW w:w="1585" w:type="dxa"/>
            <w:vAlign w:val="center"/>
          </w:tcPr>
          <w:p w:rsidR="00E42749" w:rsidRPr="000F53C1" w:rsidRDefault="00E42749" w:rsidP="007F543F">
            <w:pPr>
              <w:rPr>
                <w:b/>
                <w:lang w:val="en-US"/>
              </w:rPr>
            </w:pPr>
            <w:r w:rsidRPr="000F53C1">
              <w:rPr>
                <w:b/>
                <w:lang w:val="en-US"/>
              </w:rPr>
              <w:t>Organisation</w:t>
            </w:r>
          </w:p>
        </w:tc>
        <w:tc>
          <w:tcPr>
            <w:tcW w:w="1080" w:type="dxa"/>
            <w:vAlign w:val="center"/>
          </w:tcPr>
          <w:p w:rsidR="00E42749" w:rsidRPr="000F53C1" w:rsidRDefault="00E42749" w:rsidP="007F543F">
            <w:pPr>
              <w:ind w:left="-24" w:right="-102"/>
              <w:rPr>
                <w:b/>
                <w:lang w:val="en-US"/>
              </w:rPr>
            </w:pPr>
            <w:r w:rsidRPr="000F53C1">
              <w:rPr>
                <w:b/>
                <w:lang w:val="en-US"/>
              </w:rPr>
              <w:t>Version</w:t>
            </w:r>
          </w:p>
        </w:tc>
        <w:tc>
          <w:tcPr>
            <w:tcW w:w="2070" w:type="dxa"/>
            <w:vAlign w:val="center"/>
          </w:tcPr>
          <w:p w:rsidR="00E42749" w:rsidRPr="000F53C1" w:rsidRDefault="00E42749" w:rsidP="007F543F">
            <w:pPr>
              <w:rPr>
                <w:b/>
                <w:lang w:val="en-US"/>
              </w:rPr>
            </w:pPr>
            <w:r w:rsidRPr="000F53C1">
              <w:rPr>
                <w:b/>
                <w:lang w:val="en-US"/>
              </w:rPr>
              <w:t>Comments</w:t>
            </w:r>
          </w:p>
        </w:tc>
        <w:tc>
          <w:tcPr>
            <w:tcW w:w="1237" w:type="dxa"/>
            <w:vAlign w:val="center"/>
          </w:tcPr>
          <w:p w:rsidR="00E42749" w:rsidRPr="000F53C1" w:rsidRDefault="00E42749" w:rsidP="007F543F">
            <w:pPr>
              <w:rPr>
                <w:b/>
                <w:lang w:val="en-US"/>
              </w:rPr>
            </w:pPr>
            <w:r w:rsidRPr="000F53C1">
              <w:rPr>
                <w:b/>
                <w:lang w:val="en-US"/>
              </w:rPr>
              <w:t>Date</w:t>
            </w:r>
          </w:p>
        </w:tc>
      </w:tr>
      <w:tr w:rsidR="00E42749" w:rsidRPr="000F53C1" w:rsidTr="00936E2A">
        <w:trPr>
          <w:trHeight w:val="288"/>
        </w:trPr>
        <w:tc>
          <w:tcPr>
            <w:tcW w:w="1452" w:type="dxa"/>
          </w:tcPr>
          <w:p w:rsidR="00E42749" w:rsidRPr="000F53C1" w:rsidRDefault="00E42749" w:rsidP="007F543F">
            <w:pPr>
              <w:rPr>
                <w:lang w:val="en-US"/>
              </w:rPr>
            </w:pPr>
          </w:p>
        </w:tc>
        <w:tc>
          <w:tcPr>
            <w:tcW w:w="1548" w:type="dxa"/>
          </w:tcPr>
          <w:p w:rsidR="00E42749" w:rsidRPr="000F53C1" w:rsidRDefault="00E42749" w:rsidP="007F543F">
            <w:pPr>
              <w:rPr>
                <w:lang w:val="en-US"/>
              </w:rPr>
            </w:pPr>
          </w:p>
        </w:tc>
        <w:tc>
          <w:tcPr>
            <w:tcW w:w="1585" w:type="dxa"/>
          </w:tcPr>
          <w:p w:rsidR="00E42749" w:rsidRPr="000F53C1" w:rsidRDefault="00E42749" w:rsidP="007F543F">
            <w:pPr>
              <w:rPr>
                <w:lang w:val="en-US"/>
              </w:rPr>
            </w:pPr>
          </w:p>
        </w:tc>
        <w:tc>
          <w:tcPr>
            <w:tcW w:w="1080" w:type="dxa"/>
          </w:tcPr>
          <w:p w:rsidR="00E42749" w:rsidRPr="000F53C1" w:rsidRDefault="00E42749" w:rsidP="007F543F">
            <w:pPr>
              <w:ind w:left="-24" w:right="-102"/>
              <w:rPr>
                <w:lang w:val="en-US"/>
              </w:rPr>
            </w:pPr>
          </w:p>
        </w:tc>
        <w:tc>
          <w:tcPr>
            <w:tcW w:w="2070" w:type="dxa"/>
          </w:tcPr>
          <w:p w:rsidR="00E42749" w:rsidRPr="000F53C1" w:rsidRDefault="00E42749" w:rsidP="007F543F">
            <w:pPr>
              <w:rPr>
                <w:lang w:val="en-US"/>
              </w:rPr>
            </w:pPr>
          </w:p>
        </w:tc>
        <w:tc>
          <w:tcPr>
            <w:tcW w:w="1237" w:type="dxa"/>
          </w:tcPr>
          <w:p w:rsidR="00E42749" w:rsidRPr="000F53C1" w:rsidRDefault="00E42749" w:rsidP="007F543F">
            <w:pPr>
              <w:rPr>
                <w:lang w:val="en-US"/>
              </w:rPr>
            </w:pPr>
          </w:p>
        </w:tc>
      </w:tr>
      <w:tr w:rsidR="00E42749" w:rsidRPr="000F53C1" w:rsidTr="00936E2A">
        <w:trPr>
          <w:trHeight w:val="288"/>
        </w:trPr>
        <w:tc>
          <w:tcPr>
            <w:tcW w:w="1452" w:type="dxa"/>
          </w:tcPr>
          <w:p w:rsidR="00E42749" w:rsidRPr="000F53C1" w:rsidRDefault="00E42749" w:rsidP="007F543F">
            <w:pPr>
              <w:rPr>
                <w:lang w:val="en-US"/>
              </w:rPr>
            </w:pPr>
          </w:p>
        </w:tc>
        <w:tc>
          <w:tcPr>
            <w:tcW w:w="1548" w:type="dxa"/>
          </w:tcPr>
          <w:p w:rsidR="00E42749" w:rsidRPr="000F53C1" w:rsidRDefault="00E42749" w:rsidP="007F543F">
            <w:pPr>
              <w:rPr>
                <w:lang w:val="en-US"/>
              </w:rPr>
            </w:pPr>
          </w:p>
        </w:tc>
        <w:tc>
          <w:tcPr>
            <w:tcW w:w="1585" w:type="dxa"/>
          </w:tcPr>
          <w:p w:rsidR="00E42749" w:rsidRPr="000F53C1" w:rsidRDefault="00E42749" w:rsidP="007F543F">
            <w:pPr>
              <w:rPr>
                <w:lang w:val="en-US"/>
              </w:rPr>
            </w:pPr>
          </w:p>
        </w:tc>
        <w:tc>
          <w:tcPr>
            <w:tcW w:w="1080" w:type="dxa"/>
          </w:tcPr>
          <w:p w:rsidR="00E42749" w:rsidRPr="000F53C1" w:rsidRDefault="00E42749" w:rsidP="007F543F">
            <w:pPr>
              <w:ind w:left="-24" w:right="-102"/>
              <w:rPr>
                <w:lang w:val="en-US"/>
              </w:rPr>
            </w:pPr>
          </w:p>
        </w:tc>
        <w:tc>
          <w:tcPr>
            <w:tcW w:w="2070" w:type="dxa"/>
          </w:tcPr>
          <w:p w:rsidR="00E42749" w:rsidRPr="000F53C1" w:rsidRDefault="00E42749" w:rsidP="007F543F">
            <w:pPr>
              <w:rPr>
                <w:lang w:val="en-US"/>
              </w:rPr>
            </w:pPr>
          </w:p>
        </w:tc>
        <w:tc>
          <w:tcPr>
            <w:tcW w:w="1237" w:type="dxa"/>
          </w:tcPr>
          <w:p w:rsidR="00E42749" w:rsidRPr="000F53C1" w:rsidRDefault="00E42749" w:rsidP="007F543F">
            <w:pPr>
              <w:rPr>
                <w:lang w:val="en-US"/>
              </w:rPr>
            </w:pPr>
          </w:p>
        </w:tc>
      </w:tr>
    </w:tbl>
    <w:p w:rsidR="00E42749" w:rsidRDefault="00E42749" w:rsidP="007F543F"/>
    <w:p w:rsidR="004F4C3F" w:rsidRDefault="004F4C3F">
      <w:r>
        <w:br w:type="page"/>
      </w:r>
    </w:p>
    <w:p w:rsidR="004F4C3F" w:rsidRPr="000F53C1" w:rsidRDefault="004F4C3F" w:rsidP="007F543F"/>
    <w:p w:rsidR="00E42749" w:rsidRPr="000F53C1" w:rsidRDefault="00E42749" w:rsidP="007F543F">
      <w:pPr>
        <w:rPr>
          <w:b/>
          <w:sz w:val="28"/>
          <w:szCs w:val="28"/>
        </w:rPr>
      </w:pPr>
      <w:r w:rsidRPr="000F53C1">
        <w:rPr>
          <w:b/>
          <w:sz w:val="28"/>
          <w:szCs w:val="28"/>
        </w:rPr>
        <w:t>Contents</w:t>
      </w:r>
    </w:p>
    <w:p w:rsidR="00E42749" w:rsidRPr="000F53C1" w:rsidRDefault="00E42749" w:rsidP="007F543F"/>
    <w:p w:rsidR="00E42749" w:rsidRPr="000F53C1" w:rsidRDefault="00E42749" w:rsidP="007F5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247"/>
      </w:tblGrid>
      <w:tr w:rsidR="00E42749" w:rsidRPr="000F53C1" w:rsidTr="0018431F">
        <w:trPr>
          <w:trHeight w:val="432"/>
        </w:trPr>
        <w:tc>
          <w:tcPr>
            <w:tcW w:w="7645" w:type="dxa"/>
            <w:vAlign w:val="center"/>
          </w:tcPr>
          <w:p w:rsidR="00E42749" w:rsidRPr="000F53C1" w:rsidRDefault="00E42749" w:rsidP="007F543F">
            <w:pPr>
              <w:rPr>
                <w:b/>
                <w:lang w:val="en-US"/>
              </w:rPr>
            </w:pPr>
            <w:r w:rsidRPr="000F53C1">
              <w:rPr>
                <w:b/>
                <w:lang w:val="en-US"/>
              </w:rPr>
              <w:t>Subject</w:t>
            </w:r>
          </w:p>
        </w:tc>
        <w:tc>
          <w:tcPr>
            <w:tcW w:w="1247" w:type="dxa"/>
            <w:vAlign w:val="center"/>
          </w:tcPr>
          <w:p w:rsidR="00E42749" w:rsidRPr="000F53C1" w:rsidRDefault="00E42749" w:rsidP="007F543F">
            <w:pPr>
              <w:rPr>
                <w:b/>
                <w:lang w:val="en-US"/>
              </w:rPr>
            </w:pPr>
            <w:r w:rsidRPr="000F53C1">
              <w:rPr>
                <w:b/>
                <w:lang w:val="en-US"/>
              </w:rPr>
              <w:t>Page No</w:t>
            </w:r>
          </w:p>
        </w:tc>
      </w:tr>
      <w:tr w:rsidR="00E42749" w:rsidRPr="000F53C1" w:rsidTr="0018431F">
        <w:trPr>
          <w:trHeight w:val="432"/>
        </w:trPr>
        <w:tc>
          <w:tcPr>
            <w:tcW w:w="7645" w:type="dxa"/>
            <w:vAlign w:val="center"/>
          </w:tcPr>
          <w:p w:rsidR="00E42749" w:rsidRPr="0018431F" w:rsidRDefault="00E42749" w:rsidP="0018431F">
            <w:pPr>
              <w:pStyle w:val="ListParagraph"/>
              <w:numPr>
                <w:ilvl w:val="0"/>
                <w:numId w:val="27"/>
              </w:numPr>
              <w:ind w:left="342"/>
              <w:rPr>
                <w:rFonts w:ascii="Arial" w:hAnsi="Arial" w:cs="Arial"/>
                <w:sz w:val="22"/>
                <w:szCs w:val="22"/>
                <w:lang w:val="en-US"/>
              </w:rPr>
            </w:pPr>
            <w:r w:rsidRPr="0018431F">
              <w:rPr>
                <w:rFonts w:ascii="Arial" w:hAnsi="Arial" w:cs="Arial"/>
                <w:sz w:val="22"/>
                <w:szCs w:val="22"/>
                <w:lang w:val="en-US"/>
              </w:rPr>
              <w:t>Introduction</w:t>
            </w:r>
          </w:p>
        </w:tc>
        <w:tc>
          <w:tcPr>
            <w:tcW w:w="1247" w:type="dxa"/>
            <w:vAlign w:val="center"/>
          </w:tcPr>
          <w:p w:rsidR="00E42749" w:rsidRPr="000F53C1" w:rsidRDefault="00E42749" w:rsidP="004F4C3F">
            <w:pPr>
              <w:jc w:val="center"/>
              <w:rPr>
                <w:lang w:val="en-US"/>
              </w:rPr>
            </w:pPr>
            <w:r w:rsidRPr="000F53C1">
              <w:rPr>
                <w:lang w:val="en-US"/>
              </w:rPr>
              <w:t>3</w:t>
            </w:r>
          </w:p>
        </w:tc>
      </w:tr>
      <w:tr w:rsidR="00E42749" w:rsidRPr="000F53C1" w:rsidTr="0018431F">
        <w:trPr>
          <w:trHeight w:val="432"/>
        </w:trPr>
        <w:tc>
          <w:tcPr>
            <w:tcW w:w="7645" w:type="dxa"/>
            <w:vAlign w:val="center"/>
          </w:tcPr>
          <w:p w:rsidR="00E42749" w:rsidRPr="000F53C1" w:rsidRDefault="0011056B" w:rsidP="007F543F">
            <w:pPr>
              <w:rPr>
                <w:lang w:val="en-US"/>
              </w:rPr>
            </w:pPr>
            <w:r>
              <w:rPr>
                <w:lang w:val="en-US"/>
              </w:rPr>
              <w:t>Department Aim</w:t>
            </w:r>
          </w:p>
        </w:tc>
        <w:tc>
          <w:tcPr>
            <w:tcW w:w="1247" w:type="dxa"/>
            <w:vAlign w:val="center"/>
          </w:tcPr>
          <w:p w:rsidR="00E42749" w:rsidRPr="000F53C1" w:rsidRDefault="00E42749" w:rsidP="004F4C3F">
            <w:pPr>
              <w:jc w:val="center"/>
              <w:rPr>
                <w:lang w:val="en-US"/>
              </w:rPr>
            </w:pPr>
            <w:r w:rsidRPr="000F53C1">
              <w:rPr>
                <w:lang w:val="en-US"/>
              </w:rPr>
              <w:t>3</w:t>
            </w:r>
          </w:p>
        </w:tc>
      </w:tr>
      <w:tr w:rsidR="00E42749" w:rsidRPr="000F53C1" w:rsidTr="0018431F">
        <w:trPr>
          <w:trHeight w:val="432"/>
        </w:trPr>
        <w:tc>
          <w:tcPr>
            <w:tcW w:w="7645" w:type="dxa"/>
            <w:vAlign w:val="center"/>
          </w:tcPr>
          <w:p w:rsidR="00E42749" w:rsidRPr="000F53C1" w:rsidRDefault="0011056B" w:rsidP="007F543F">
            <w:pPr>
              <w:rPr>
                <w:lang w:val="en-US"/>
              </w:rPr>
            </w:pPr>
            <w:r>
              <w:rPr>
                <w:lang w:val="en-US"/>
              </w:rPr>
              <w:t>Department Objectives</w:t>
            </w:r>
          </w:p>
        </w:tc>
        <w:tc>
          <w:tcPr>
            <w:tcW w:w="1247" w:type="dxa"/>
            <w:vAlign w:val="center"/>
          </w:tcPr>
          <w:p w:rsidR="00E42749" w:rsidRPr="000F53C1" w:rsidRDefault="00E42749" w:rsidP="004F4C3F">
            <w:pPr>
              <w:jc w:val="center"/>
              <w:rPr>
                <w:lang w:val="en-US"/>
              </w:rPr>
            </w:pPr>
            <w:r w:rsidRPr="000F53C1">
              <w:rPr>
                <w:lang w:val="en-US"/>
              </w:rPr>
              <w:t>3</w:t>
            </w:r>
          </w:p>
        </w:tc>
      </w:tr>
      <w:tr w:rsidR="00E42749"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E42749" w:rsidRPr="000F53C1" w:rsidRDefault="00E42749" w:rsidP="007F543F">
            <w:pPr>
              <w:rPr>
                <w:lang w:val="en-US"/>
              </w:rPr>
            </w:pPr>
            <w:r w:rsidRPr="000F53C1">
              <w:rPr>
                <w:lang w:val="en-US"/>
              </w:rPr>
              <w:t>2017 – 2020 IRMP</w:t>
            </w:r>
          </w:p>
        </w:tc>
        <w:tc>
          <w:tcPr>
            <w:tcW w:w="1247" w:type="dxa"/>
            <w:tcBorders>
              <w:top w:val="single" w:sz="4" w:space="0" w:color="auto"/>
              <w:left w:val="single" w:sz="4" w:space="0" w:color="auto"/>
              <w:bottom w:val="single" w:sz="4" w:space="0" w:color="auto"/>
              <w:right w:val="single" w:sz="4" w:space="0" w:color="auto"/>
            </w:tcBorders>
            <w:vAlign w:val="center"/>
          </w:tcPr>
          <w:p w:rsidR="00E42749" w:rsidRPr="000F53C1" w:rsidRDefault="00C50BE9" w:rsidP="004F4C3F">
            <w:pPr>
              <w:jc w:val="center"/>
              <w:rPr>
                <w:lang w:val="en-US"/>
              </w:rPr>
            </w:pPr>
            <w:r>
              <w:rPr>
                <w:lang w:val="en-US"/>
              </w:rPr>
              <w:t>3</w:t>
            </w:r>
          </w:p>
        </w:tc>
      </w:tr>
      <w:tr w:rsidR="00E42749"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E42749" w:rsidRPr="000F53C1" w:rsidRDefault="0011056B" w:rsidP="007F543F">
            <w:pPr>
              <w:rPr>
                <w:lang w:val="en-US"/>
              </w:rPr>
            </w:pPr>
            <w:r>
              <w:rPr>
                <w:lang w:val="en-US"/>
              </w:rPr>
              <w:t>Our Location</w:t>
            </w:r>
          </w:p>
        </w:tc>
        <w:tc>
          <w:tcPr>
            <w:tcW w:w="1247" w:type="dxa"/>
            <w:tcBorders>
              <w:top w:val="single" w:sz="4" w:space="0" w:color="auto"/>
              <w:left w:val="single" w:sz="4" w:space="0" w:color="auto"/>
              <w:bottom w:val="single" w:sz="4" w:space="0" w:color="auto"/>
              <w:right w:val="single" w:sz="4" w:space="0" w:color="auto"/>
            </w:tcBorders>
            <w:vAlign w:val="center"/>
          </w:tcPr>
          <w:p w:rsidR="00E42749" w:rsidRPr="000F53C1" w:rsidRDefault="00E42749" w:rsidP="004F4C3F">
            <w:pPr>
              <w:jc w:val="center"/>
              <w:rPr>
                <w:lang w:val="en-US"/>
              </w:rPr>
            </w:pPr>
            <w:r>
              <w:rPr>
                <w:lang w:val="en-US"/>
              </w:rPr>
              <w:t>4</w:t>
            </w:r>
          </w:p>
        </w:tc>
      </w:tr>
      <w:tr w:rsidR="00E42749"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E42749" w:rsidRPr="000F53C1" w:rsidRDefault="0011056B" w:rsidP="007F543F">
            <w:pPr>
              <w:rPr>
                <w:lang w:val="en-US"/>
              </w:rPr>
            </w:pPr>
            <w:r>
              <w:rPr>
                <w:lang w:val="en-US"/>
              </w:rPr>
              <w:t>Joint Community Safety Department Prevention and Early Intervention</w:t>
            </w:r>
          </w:p>
        </w:tc>
        <w:tc>
          <w:tcPr>
            <w:tcW w:w="1247" w:type="dxa"/>
            <w:tcBorders>
              <w:top w:val="single" w:sz="4" w:space="0" w:color="auto"/>
              <w:left w:val="single" w:sz="4" w:space="0" w:color="auto"/>
              <w:bottom w:val="single" w:sz="4" w:space="0" w:color="auto"/>
              <w:right w:val="single" w:sz="4" w:space="0" w:color="auto"/>
            </w:tcBorders>
            <w:vAlign w:val="center"/>
          </w:tcPr>
          <w:p w:rsidR="00E42749" w:rsidRPr="000F53C1" w:rsidRDefault="00C50BE9" w:rsidP="004F4C3F">
            <w:pPr>
              <w:jc w:val="center"/>
              <w:rPr>
                <w:lang w:val="en-US"/>
              </w:rPr>
            </w:pPr>
            <w:r>
              <w:rPr>
                <w:lang w:val="en-US"/>
              </w:rPr>
              <w:t>4</w:t>
            </w:r>
          </w:p>
        </w:tc>
      </w:tr>
      <w:tr w:rsidR="00E42749"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E42749" w:rsidRPr="000F53C1" w:rsidRDefault="0011056B" w:rsidP="007F543F">
            <w:pPr>
              <w:rPr>
                <w:lang w:val="en-US"/>
              </w:rPr>
            </w:pPr>
            <w:r>
              <w:rPr>
                <w:lang w:val="en-US"/>
              </w:rPr>
              <w:t>Engagement with Children and Young People</w:t>
            </w:r>
          </w:p>
        </w:tc>
        <w:tc>
          <w:tcPr>
            <w:tcW w:w="1247" w:type="dxa"/>
            <w:tcBorders>
              <w:top w:val="single" w:sz="4" w:space="0" w:color="auto"/>
              <w:left w:val="single" w:sz="4" w:space="0" w:color="auto"/>
              <w:bottom w:val="single" w:sz="4" w:space="0" w:color="auto"/>
              <w:right w:val="single" w:sz="4" w:space="0" w:color="auto"/>
            </w:tcBorders>
            <w:vAlign w:val="center"/>
          </w:tcPr>
          <w:p w:rsidR="00E42749" w:rsidRPr="000F53C1" w:rsidRDefault="00C50BE9" w:rsidP="004F4C3F">
            <w:pPr>
              <w:jc w:val="center"/>
              <w:rPr>
                <w:lang w:val="en-US"/>
              </w:rPr>
            </w:pPr>
            <w:r>
              <w:rPr>
                <w:lang w:val="en-US"/>
              </w:rPr>
              <w:t>7</w:t>
            </w:r>
          </w:p>
        </w:tc>
      </w:tr>
      <w:tr w:rsidR="0011056B"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11056B" w:rsidRDefault="0011056B" w:rsidP="007F543F">
            <w:pPr>
              <w:rPr>
                <w:lang w:val="en-US"/>
              </w:rPr>
            </w:pPr>
            <w:r>
              <w:rPr>
                <w:lang w:val="en-US"/>
              </w:rPr>
              <w:t>Schools Education</w:t>
            </w:r>
          </w:p>
        </w:tc>
        <w:tc>
          <w:tcPr>
            <w:tcW w:w="1247" w:type="dxa"/>
            <w:tcBorders>
              <w:top w:val="single" w:sz="4" w:space="0" w:color="auto"/>
              <w:left w:val="single" w:sz="4" w:space="0" w:color="auto"/>
              <w:bottom w:val="single" w:sz="4" w:space="0" w:color="auto"/>
              <w:right w:val="single" w:sz="4" w:space="0" w:color="auto"/>
            </w:tcBorders>
            <w:vAlign w:val="center"/>
          </w:tcPr>
          <w:p w:rsidR="0011056B" w:rsidRPr="000F53C1" w:rsidRDefault="00C50BE9" w:rsidP="004F4C3F">
            <w:pPr>
              <w:jc w:val="center"/>
              <w:rPr>
                <w:lang w:val="en-US"/>
              </w:rPr>
            </w:pPr>
            <w:r>
              <w:rPr>
                <w:lang w:val="en-US"/>
              </w:rPr>
              <w:t>8</w:t>
            </w:r>
          </w:p>
        </w:tc>
      </w:tr>
      <w:tr w:rsidR="0011056B"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11056B" w:rsidRDefault="0011056B" w:rsidP="007F543F">
            <w:pPr>
              <w:rPr>
                <w:lang w:val="en-US"/>
              </w:rPr>
            </w:pPr>
            <w:r>
              <w:rPr>
                <w:lang w:val="en-US"/>
              </w:rPr>
              <w:t>Community Initiatives</w:t>
            </w:r>
          </w:p>
        </w:tc>
        <w:tc>
          <w:tcPr>
            <w:tcW w:w="1247" w:type="dxa"/>
            <w:tcBorders>
              <w:top w:val="single" w:sz="4" w:space="0" w:color="auto"/>
              <w:left w:val="single" w:sz="4" w:space="0" w:color="auto"/>
              <w:bottom w:val="single" w:sz="4" w:space="0" w:color="auto"/>
              <w:right w:val="single" w:sz="4" w:space="0" w:color="auto"/>
            </w:tcBorders>
            <w:vAlign w:val="center"/>
          </w:tcPr>
          <w:p w:rsidR="0011056B" w:rsidRPr="000F53C1" w:rsidRDefault="00C50BE9" w:rsidP="004F4C3F">
            <w:pPr>
              <w:jc w:val="center"/>
              <w:rPr>
                <w:lang w:val="en-US"/>
              </w:rPr>
            </w:pPr>
            <w:r>
              <w:rPr>
                <w:lang w:val="en-US"/>
              </w:rPr>
              <w:t>9</w:t>
            </w:r>
          </w:p>
        </w:tc>
      </w:tr>
      <w:tr w:rsidR="0011056B" w:rsidRPr="000F53C1" w:rsidTr="0018431F">
        <w:trPr>
          <w:trHeight w:val="432"/>
        </w:trPr>
        <w:tc>
          <w:tcPr>
            <w:tcW w:w="7645" w:type="dxa"/>
            <w:tcBorders>
              <w:top w:val="single" w:sz="4" w:space="0" w:color="auto"/>
              <w:left w:val="single" w:sz="4" w:space="0" w:color="auto"/>
              <w:bottom w:val="single" w:sz="4" w:space="0" w:color="auto"/>
              <w:right w:val="single" w:sz="4" w:space="0" w:color="auto"/>
            </w:tcBorders>
            <w:vAlign w:val="center"/>
          </w:tcPr>
          <w:p w:rsidR="0011056B" w:rsidRDefault="0011056B" w:rsidP="007F543F">
            <w:pPr>
              <w:rPr>
                <w:lang w:val="en-US"/>
              </w:rPr>
            </w:pPr>
            <w:r>
              <w:rPr>
                <w:lang w:val="en-US"/>
              </w:rPr>
              <w:t xml:space="preserve">Regional Working </w:t>
            </w:r>
          </w:p>
        </w:tc>
        <w:tc>
          <w:tcPr>
            <w:tcW w:w="1247" w:type="dxa"/>
            <w:tcBorders>
              <w:top w:val="single" w:sz="4" w:space="0" w:color="auto"/>
              <w:left w:val="single" w:sz="4" w:space="0" w:color="auto"/>
              <w:bottom w:val="single" w:sz="4" w:space="0" w:color="auto"/>
              <w:right w:val="single" w:sz="4" w:space="0" w:color="auto"/>
            </w:tcBorders>
            <w:vAlign w:val="center"/>
          </w:tcPr>
          <w:p w:rsidR="0011056B" w:rsidRPr="000F53C1" w:rsidRDefault="00C50BE9" w:rsidP="004F4C3F">
            <w:pPr>
              <w:jc w:val="center"/>
              <w:rPr>
                <w:lang w:val="en-US"/>
              </w:rPr>
            </w:pPr>
            <w:r>
              <w:rPr>
                <w:lang w:val="en-US"/>
              </w:rPr>
              <w:t>10</w:t>
            </w:r>
          </w:p>
        </w:tc>
      </w:tr>
    </w:tbl>
    <w:p w:rsidR="00E42749" w:rsidRPr="000F53C1" w:rsidRDefault="00E42749" w:rsidP="007F543F"/>
    <w:p w:rsidR="007A3418" w:rsidRDefault="007A3418" w:rsidP="007F543F">
      <w:pPr>
        <w:rPr>
          <w:b/>
        </w:rPr>
      </w:pPr>
      <w:r>
        <w:rPr>
          <w:b/>
        </w:rPr>
        <w:br w:type="page"/>
      </w:r>
    </w:p>
    <w:p w:rsidR="003F53EA" w:rsidRPr="00E42749" w:rsidRDefault="00E95186" w:rsidP="00E95186">
      <w:pPr>
        <w:pStyle w:val="ListParagraph"/>
        <w:numPr>
          <w:ilvl w:val="0"/>
          <w:numId w:val="23"/>
        </w:numPr>
        <w:ind w:left="562" w:hanging="562"/>
        <w:jc w:val="both"/>
        <w:rPr>
          <w:rFonts w:ascii="Arial" w:hAnsi="Arial" w:cs="Arial"/>
          <w:b/>
        </w:rPr>
      </w:pPr>
      <w:r>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2987040</wp:posOffset>
                </wp:positionH>
                <wp:positionV relativeFrom="paragraph">
                  <wp:posOffset>342900</wp:posOffset>
                </wp:positionV>
                <wp:extent cx="2987040" cy="1404620"/>
                <wp:effectExtent l="0" t="0" r="2286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04620"/>
                        </a:xfrm>
                        <a:prstGeom prst="rect">
                          <a:avLst/>
                        </a:prstGeom>
                        <a:solidFill>
                          <a:srgbClr val="FFFFFF"/>
                        </a:solidFill>
                        <a:ln w="9525">
                          <a:solidFill>
                            <a:srgbClr val="000000"/>
                          </a:solidFill>
                          <a:miter lim="800000"/>
                          <a:headEnd/>
                          <a:tailEnd/>
                        </a:ln>
                      </wps:spPr>
                      <wps:txbx>
                        <w:txbxContent>
                          <w:p w:rsidR="00E95186" w:rsidRDefault="00E95186" w:rsidP="00E95186">
                            <w:pPr>
                              <w:shd w:val="clear" w:color="auto" w:fill="FFFFFF"/>
                              <w:spacing w:before="120" w:after="120"/>
                              <w:ind w:left="40"/>
                            </w:pPr>
                            <w:r>
                              <w:t xml:space="preserve">The Joint Community Safety Department pools the expertise and dedicated staff who undertake targeted activities in order to reduce vulnerability and demand.  </w:t>
                            </w:r>
                          </w:p>
                          <w:p w:rsidR="00E95186" w:rsidRDefault="00E95186" w:rsidP="00E95186">
                            <w:pPr>
                              <w:shd w:val="clear" w:color="auto" w:fill="FFFFFF"/>
                              <w:spacing w:before="120" w:after="120"/>
                              <w:ind w:left="40"/>
                            </w:pPr>
                            <w:r>
                              <w:t xml:space="preserve">The Joint Community Safety Department staff have years of experience in delivering a quality early intervention programme to all age groups, the work is dynamic and reflects the needs of the communities within South Yorkshire.  </w:t>
                            </w:r>
                          </w:p>
                          <w:p w:rsidR="00E95186" w:rsidRDefault="00E95186" w:rsidP="00E95186">
                            <w:r>
                              <w:t>This document provides an overview of the broad range of activities offered by the Joint Community Safety Department which will support front line staff undertake problem solving.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2pt;margin-top:27pt;width:23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">
                <v:textbox style="mso-fit-shape-to-text:t">
                  <w:txbxContent>
                    <w:p w:rsidR="00E95186" w:rsidRDefault="00E95186" w:rsidP="00E95186">
                      <w:pPr>
                        <w:shd w:val="clear" w:color="auto" w:fill="FFFFFF"/>
                        <w:spacing w:before="120" w:after="120"/>
                        <w:ind w:left="40"/>
                      </w:pPr>
                      <w:r>
                        <w:t xml:space="preserve">The Joint Community Safety Department pools the expertise and dedicated staff who undertake targeted activities in order to reduce vulnerability and demand.  </w:t>
                      </w:r>
                    </w:p>
                    <w:p w:rsidR="00E95186" w:rsidRDefault="00E95186" w:rsidP="00E95186">
                      <w:pPr>
                        <w:shd w:val="clear" w:color="auto" w:fill="FFFFFF"/>
                        <w:spacing w:before="120" w:after="120"/>
                        <w:ind w:left="40"/>
                      </w:pPr>
                      <w:r>
                        <w:t xml:space="preserve">The Joint Community Safety Department staff have years of experience in delivering a quality early intervention programme to all age groups, the work is dynamic and reflects the needs of the communities within South Yorkshire.  </w:t>
                      </w:r>
                    </w:p>
                    <w:p w:rsidR="00E95186" w:rsidRDefault="00E95186" w:rsidP="00E95186">
                      <w:r>
                        <w:t>This document provides an overview of the broad range of activities offered by the Joint Community Safety Department which will support front line staff undertake problem solving.</w:t>
                      </w:r>
                    </w:p>
                  </w:txbxContent>
                </v:textbox>
                <w10:wrap type="square"/>
              </v:shape>
            </w:pict>
          </mc:Fallback>
        </mc:AlternateContent>
      </w:r>
      <w:r w:rsidR="00E42749">
        <w:rPr>
          <w:rFonts w:ascii="Arial" w:hAnsi="Arial" w:cs="Arial"/>
          <w:b/>
        </w:rPr>
        <w:t>I</w:t>
      </w:r>
      <w:r w:rsidR="004F4C3F">
        <w:rPr>
          <w:rFonts w:ascii="Arial" w:hAnsi="Arial" w:cs="Arial"/>
          <w:b/>
        </w:rPr>
        <w:t>NTRODUCTION</w:t>
      </w:r>
    </w:p>
    <w:p w:rsidR="003F53EA" w:rsidRPr="00E95186" w:rsidRDefault="003F53EA" w:rsidP="00E95186">
      <w:r w:rsidRPr="00E95186">
        <w:rPr>
          <w:noProof/>
          <w:lang w:eastAsia="en-GB"/>
        </w:rPr>
        <mc:AlternateContent>
          <mc:Choice Requires="wps">
            <w:drawing>
              <wp:anchor distT="45720" distB="45720" distL="114300" distR="114300" simplePos="0" relativeHeight="251659264" behindDoc="0" locked="0" layoutInCell="1" allowOverlap="1" wp14:anchorId="461E5CDB" wp14:editId="15DD118E">
                <wp:simplePos x="0" y="0"/>
                <wp:positionH relativeFrom="margin">
                  <wp:align>left</wp:align>
                </wp:positionH>
                <wp:positionV relativeFrom="paragraph">
                  <wp:posOffset>167640</wp:posOffset>
                </wp:positionV>
                <wp:extent cx="2674620" cy="25666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2566670"/>
                        </a:xfrm>
                        <a:prstGeom prst="rect">
                          <a:avLst/>
                        </a:prstGeom>
                        <a:solidFill>
                          <a:srgbClr val="FFFFFF"/>
                        </a:solidFill>
                        <a:ln w="9525">
                          <a:solidFill>
                            <a:srgbClr val="000000"/>
                          </a:solidFill>
                          <a:miter lim="800000"/>
                          <a:headEnd/>
                          <a:tailEnd/>
                        </a:ln>
                      </wps:spPr>
                      <wps:txbx>
                        <w:txbxContent>
                          <w:p w:rsidR="003F53EA" w:rsidRDefault="003F53EA" w:rsidP="003F53EA">
                            <w:pPr>
                              <w:rPr>
                                <w:b/>
                              </w:rPr>
                            </w:pPr>
                            <w:r>
                              <w:rPr>
                                <w:noProof/>
                                <w:lang w:eastAsia="en-GB"/>
                              </w:rPr>
                              <w:drawing>
                                <wp:inline distT="0" distB="0" distL="0" distR="0" wp14:anchorId="26444FA6" wp14:editId="25B049A1">
                                  <wp:extent cx="1389413" cy="1619225"/>
                                  <wp:effectExtent l="0" t="0" r="1270" b="635"/>
                                  <wp:docPr id="16" name="Picture 16" descr="C:\Users\745790\AppData\Local\Microsoft\Windows\Temporary Internet Files\Content.Word\Steve Help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45790\AppData\Local\Microsoft\Windows\Temporary Internet Files\Content.Word\Steve Helps cropp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1138" cy="1632889"/>
                                          </a:xfrm>
                                          <a:prstGeom prst="rect">
                                            <a:avLst/>
                                          </a:prstGeom>
                                          <a:noFill/>
                                          <a:ln>
                                            <a:noFill/>
                                          </a:ln>
                                        </pic:spPr>
                                      </pic:pic>
                                    </a:graphicData>
                                  </a:graphic>
                                </wp:inline>
                              </w:drawing>
                            </w:r>
                          </w:p>
                          <w:p w:rsidR="003F53EA" w:rsidRDefault="003F53EA" w:rsidP="00545790">
                            <w:pPr>
                              <w:jc w:val="left"/>
                            </w:pPr>
                            <w:r w:rsidRPr="00081715">
                              <w:rPr>
                                <w:b/>
                              </w:rPr>
                              <w:t>Steve Helps</w:t>
                            </w:r>
                          </w:p>
                          <w:p w:rsidR="003F53EA" w:rsidRDefault="003F53EA" w:rsidP="00545790">
                            <w:pPr>
                              <w:jc w:val="left"/>
                            </w:pPr>
                            <w:r>
                              <w:t xml:space="preserve">Head of the Joint Community Safety Department </w:t>
                            </w:r>
                          </w:p>
                          <w:p w:rsidR="003F53EA" w:rsidRDefault="003F53EA" w:rsidP="003F53EA"/>
                          <w:p w:rsidR="003F53EA" w:rsidRDefault="00943C18" w:rsidP="003F53EA">
                            <w:hyperlink r:id="rId14" w:history="1">
                              <w:r w:rsidR="003F53EA" w:rsidRPr="00F02427">
                                <w:rPr>
                                  <w:rStyle w:val="Hyperlink"/>
                                </w:rPr>
                                <w:t>shelps@syfire.gov.uk</w:t>
                              </w:r>
                            </w:hyperlink>
                            <w:r w:rsidR="003F53E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E5CDB" id="_x0000_s1027" type="#_x0000_t202" style="position:absolute;left:0;text-align:left;margin-left:0;margin-top:13.2pt;width:210.6pt;height:20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">
                <v:textbox>
                  <w:txbxContent>
                    <w:p w:rsidR="003F53EA" w:rsidRDefault="003F53EA" w:rsidP="003F53EA">
                      <w:pPr>
                        <w:rPr>
                          <w:b/>
                        </w:rPr>
                      </w:pPr>
                      <w:r>
                        <w:rPr>
                          <w:noProof/>
                          <w:lang w:eastAsia="en-GB"/>
                        </w:rPr>
                        <w:drawing>
                          <wp:inline distT="0" distB="0" distL="0" distR="0" wp14:anchorId="26444FA6" wp14:editId="25B049A1">
                            <wp:extent cx="1389413" cy="1619225"/>
                            <wp:effectExtent l="0" t="0" r="1270" b="635"/>
                            <wp:docPr id="16" name="Picture 16" descr="C:\Users\745790\AppData\Local\Microsoft\Windows\Temporary Internet Files\Content.Word\Steve Help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45790\AppData\Local\Microsoft\Windows\Temporary Internet Files\Content.Word\Steve Helps cropp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1138" cy="1632889"/>
                                    </a:xfrm>
                                    <a:prstGeom prst="rect">
                                      <a:avLst/>
                                    </a:prstGeom>
                                    <a:noFill/>
                                    <a:ln>
                                      <a:noFill/>
                                    </a:ln>
                                  </pic:spPr>
                                </pic:pic>
                              </a:graphicData>
                            </a:graphic>
                          </wp:inline>
                        </w:drawing>
                      </w:r>
                    </w:p>
                    <w:p w:rsidR="003F53EA" w:rsidRDefault="003F53EA" w:rsidP="00545790">
                      <w:pPr>
                        <w:jc w:val="left"/>
                      </w:pPr>
                      <w:r w:rsidRPr="00081715">
                        <w:rPr>
                          <w:b/>
                        </w:rPr>
                        <w:t>Steve Helps</w:t>
                      </w:r>
                    </w:p>
                    <w:p w:rsidR="003F53EA" w:rsidRDefault="003F53EA" w:rsidP="00545790">
                      <w:pPr>
                        <w:jc w:val="left"/>
                      </w:pPr>
                      <w:r>
                        <w:t xml:space="preserve">Head of the Joint Community Safety Department </w:t>
                      </w:r>
                    </w:p>
                    <w:p w:rsidR="003F53EA" w:rsidRDefault="003F53EA" w:rsidP="003F53EA"/>
                    <w:p w:rsidR="003F53EA" w:rsidRDefault="00453D5C" w:rsidP="003F53EA">
                      <w:hyperlink r:id="rId16" w:history="1">
                        <w:r w:rsidR="003F53EA" w:rsidRPr="00F02427">
                          <w:rPr>
                            <w:rStyle w:val="Hyperlink"/>
                          </w:rPr>
                          <w:t>shelps@syfire.gov.uk</w:t>
                        </w:r>
                      </w:hyperlink>
                      <w:r w:rsidR="003F53EA">
                        <w:t xml:space="preserve"> </w:t>
                      </w:r>
                    </w:p>
                  </w:txbxContent>
                </v:textbox>
                <w10:wrap type="square" anchorx="margin"/>
              </v:shape>
            </w:pict>
          </mc:Fallback>
        </mc:AlternateContent>
      </w:r>
    </w:p>
    <w:p w:rsidR="003F53EA" w:rsidRPr="007C4910" w:rsidRDefault="003F53EA" w:rsidP="00E95186"/>
    <w:p w:rsidR="003F53EA" w:rsidRPr="007C4910" w:rsidRDefault="003F53EA" w:rsidP="004F4C3F"/>
    <w:p w:rsidR="003F53EA" w:rsidRPr="00E11FBD" w:rsidRDefault="003F53EA" w:rsidP="007F543F">
      <w:pPr>
        <w:rPr>
          <w:b/>
        </w:rPr>
      </w:pPr>
      <w:r w:rsidRPr="00E11FBD">
        <w:rPr>
          <w:b/>
        </w:rPr>
        <w:t xml:space="preserve">The JCSD </w:t>
      </w:r>
      <w:r w:rsidR="00E95186">
        <w:rPr>
          <w:b/>
        </w:rPr>
        <w:t>D</w:t>
      </w:r>
      <w:r>
        <w:rPr>
          <w:b/>
        </w:rPr>
        <w:t xml:space="preserve">epartmental </w:t>
      </w:r>
      <w:r w:rsidR="00E95186">
        <w:rPr>
          <w:b/>
        </w:rPr>
        <w:t>P</w:t>
      </w:r>
      <w:r>
        <w:rPr>
          <w:b/>
        </w:rPr>
        <w:t xml:space="preserve">lan, supported by the JCSD </w:t>
      </w:r>
      <w:r w:rsidRPr="00E11FBD">
        <w:rPr>
          <w:b/>
        </w:rPr>
        <w:t xml:space="preserve">Strategy </w:t>
      </w:r>
      <w:r>
        <w:rPr>
          <w:b/>
        </w:rPr>
        <w:t>provides</w:t>
      </w:r>
      <w:r w:rsidRPr="00E11FBD">
        <w:rPr>
          <w:b/>
        </w:rPr>
        <w:t xml:space="preserve"> an overview of the Department to inform both our workforce and those th</w:t>
      </w:r>
      <w:r w:rsidR="003517B9">
        <w:rPr>
          <w:b/>
        </w:rPr>
        <w:t>at we serve in our communities.</w:t>
      </w:r>
    </w:p>
    <w:p w:rsidR="003F53EA" w:rsidRDefault="003F53EA" w:rsidP="004F4C3F"/>
    <w:p w:rsidR="004F4C3F" w:rsidRPr="007C4910" w:rsidRDefault="004F4C3F" w:rsidP="004F4C3F"/>
    <w:p w:rsidR="003F53EA" w:rsidRPr="00E42749" w:rsidRDefault="00E42749" w:rsidP="00114D9C">
      <w:pPr>
        <w:pStyle w:val="ListParagraph"/>
        <w:numPr>
          <w:ilvl w:val="0"/>
          <w:numId w:val="23"/>
        </w:numPr>
        <w:ind w:left="540" w:hanging="540"/>
        <w:jc w:val="both"/>
        <w:rPr>
          <w:rFonts w:ascii="Arial" w:hAnsi="Arial" w:cs="Arial"/>
          <w:b/>
        </w:rPr>
      </w:pPr>
      <w:r w:rsidRPr="00E42749">
        <w:rPr>
          <w:rFonts w:ascii="Arial" w:hAnsi="Arial" w:cs="Arial"/>
          <w:b/>
        </w:rPr>
        <w:t>DEPARTMENT AIM</w:t>
      </w:r>
    </w:p>
    <w:p w:rsidR="003F53EA" w:rsidRPr="007C4910" w:rsidRDefault="003F53EA" w:rsidP="004F4C3F"/>
    <w:p w:rsidR="003F53EA" w:rsidRPr="007F543F" w:rsidRDefault="003F53EA" w:rsidP="0018431F">
      <w:r w:rsidRPr="007F543F">
        <w:t>The Joint Community Safety Department (JCSD) will collaboratively provide an efficient and effective approach to prevention and early intervention to reduce vulnerability and demand, keeping the communities of South Yorkshire safe.</w:t>
      </w:r>
    </w:p>
    <w:p w:rsidR="003F53EA" w:rsidRDefault="003F53EA" w:rsidP="007F543F">
      <w:pPr>
        <w:autoSpaceDE w:val="0"/>
        <w:autoSpaceDN w:val="0"/>
        <w:adjustRightInd w:val="0"/>
        <w:rPr>
          <w:sz w:val="20"/>
        </w:rPr>
      </w:pPr>
    </w:p>
    <w:p w:rsidR="004F4C3F" w:rsidRDefault="004F4C3F" w:rsidP="007F543F">
      <w:pPr>
        <w:autoSpaceDE w:val="0"/>
        <w:autoSpaceDN w:val="0"/>
        <w:adjustRightInd w:val="0"/>
        <w:rPr>
          <w:sz w:val="20"/>
        </w:rPr>
      </w:pPr>
    </w:p>
    <w:p w:rsidR="003F53EA" w:rsidRPr="00E42749" w:rsidRDefault="00E42749" w:rsidP="00114D9C">
      <w:pPr>
        <w:pStyle w:val="ListParagraph"/>
        <w:numPr>
          <w:ilvl w:val="0"/>
          <w:numId w:val="23"/>
        </w:numPr>
        <w:autoSpaceDE w:val="0"/>
        <w:autoSpaceDN w:val="0"/>
        <w:adjustRightInd w:val="0"/>
        <w:ind w:left="540" w:hanging="540"/>
        <w:jc w:val="both"/>
        <w:rPr>
          <w:rFonts w:ascii="Arial" w:hAnsi="Arial" w:cs="Arial"/>
          <w:b/>
        </w:rPr>
      </w:pPr>
      <w:r w:rsidRPr="00E42749">
        <w:rPr>
          <w:rFonts w:ascii="Arial" w:hAnsi="Arial" w:cs="Arial"/>
          <w:b/>
        </w:rPr>
        <w:t>DEPARTMENT OBJECTIVES</w:t>
      </w:r>
    </w:p>
    <w:p w:rsidR="003F53EA" w:rsidRPr="00E42749" w:rsidRDefault="003F53EA" w:rsidP="004F4C3F">
      <w:pPr>
        <w:autoSpaceDE w:val="0"/>
        <w:autoSpaceDN w:val="0"/>
        <w:adjustRightInd w:val="0"/>
        <w:rPr>
          <w:sz w:val="20"/>
          <w:szCs w:val="20"/>
          <w:u w:val="single"/>
        </w:rPr>
      </w:pPr>
    </w:p>
    <w:p w:rsidR="003F53EA" w:rsidRPr="007F543F" w:rsidRDefault="003F53EA" w:rsidP="0018431F">
      <w:pPr>
        <w:pStyle w:val="ListParagraph"/>
        <w:numPr>
          <w:ilvl w:val="0"/>
          <w:numId w:val="24"/>
        </w:numPr>
        <w:ind w:left="540" w:hanging="540"/>
        <w:contextualSpacing/>
        <w:jc w:val="both"/>
        <w:rPr>
          <w:rFonts w:ascii="Arial" w:hAnsi="Arial" w:cs="Arial"/>
          <w:sz w:val="22"/>
          <w:szCs w:val="22"/>
        </w:rPr>
      </w:pPr>
      <w:r w:rsidRPr="007F543F">
        <w:rPr>
          <w:rFonts w:ascii="Arial" w:hAnsi="Arial" w:cs="Arial"/>
          <w:sz w:val="22"/>
          <w:szCs w:val="22"/>
        </w:rPr>
        <w:t>Effectively target resources to support the most vulnerable in communities</w:t>
      </w:r>
    </w:p>
    <w:p w:rsidR="003F53EA" w:rsidRPr="007F543F" w:rsidRDefault="003F53EA" w:rsidP="0018431F">
      <w:pPr>
        <w:pStyle w:val="ListParagraph"/>
        <w:numPr>
          <w:ilvl w:val="0"/>
          <w:numId w:val="24"/>
        </w:numPr>
        <w:ind w:left="540" w:hanging="540"/>
        <w:contextualSpacing/>
        <w:jc w:val="both"/>
        <w:rPr>
          <w:rFonts w:ascii="Arial" w:hAnsi="Arial" w:cs="Arial"/>
          <w:sz w:val="22"/>
          <w:szCs w:val="22"/>
        </w:rPr>
      </w:pPr>
      <w:r w:rsidRPr="007F543F">
        <w:rPr>
          <w:rFonts w:ascii="Arial" w:hAnsi="Arial" w:cs="Arial"/>
          <w:sz w:val="22"/>
          <w:szCs w:val="22"/>
        </w:rPr>
        <w:t>Through early intervention and targeted prevention activities the JCSD, in partnership with others, will aim to reduce the demand across both services</w:t>
      </w:r>
    </w:p>
    <w:p w:rsidR="003F53EA" w:rsidRPr="007F543F" w:rsidRDefault="003F53EA" w:rsidP="0018431F">
      <w:pPr>
        <w:pStyle w:val="ListParagraph"/>
        <w:numPr>
          <w:ilvl w:val="0"/>
          <w:numId w:val="24"/>
        </w:numPr>
        <w:ind w:left="540" w:hanging="540"/>
        <w:contextualSpacing/>
        <w:jc w:val="both"/>
        <w:rPr>
          <w:rFonts w:ascii="Arial" w:hAnsi="Arial" w:cs="Arial"/>
          <w:sz w:val="22"/>
          <w:szCs w:val="22"/>
        </w:rPr>
      </w:pPr>
      <w:r w:rsidRPr="007F543F">
        <w:rPr>
          <w:rFonts w:ascii="Arial" w:hAnsi="Arial" w:cs="Arial"/>
          <w:sz w:val="22"/>
          <w:szCs w:val="22"/>
        </w:rPr>
        <w:t>Deliver a service which supports improved trust and confidence within communities</w:t>
      </w:r>
    </w:p>
    <w:p w:rsidR="00E42749" w:rsidRPr="004F4C3F" w:rsidRDefault="00E42749" w:rsidP="004F4C3F">
      <w:pPr>
        <w:rPr>
          <w:rFonts w:eastAsia="Calibri"/>
        </w:rPr>
      </w:pPr>
    </w:p>
    <w:p w:rsidR="007C4910" w:rsidRPr="004F4C3F" w:rsidRDefault="007C4910" w:rsidP="004F4C3F">
      <w:pPr>
        <w:rPr>
          <w:rFonts w:eastAsia="Calibri"/>
        </w:rPr>
      </w:pPr>
    </w:p>
    <w:p w:rsidR="003F53EA" w:rsidRDefault="003F53EA" w:rsidP="00114D9C">
      <w:pPr>
        <w:pStyle w:val="ListParagraph"/>
        <w:numPr>
          <w:ilvl w:val="0"/>
          <w:numId w:val="23"/>
        </w:numPr>
        <w:ind w:left="540" w:hanging="540"/>
        <w:jc w:val="both"/>
        <w:rPr>
          <w:rFonts w:ascii="Arial" w:eastAsia="Calibri" w:hAnsi="Arial" w:cs="Arial"/>
          <w:b/>
          <w:szCs w:val="20"/>
        </w:rPr>
      </w:pPr>
      <w:r w:rsidRPr="00E42749">
        <w:rPr>
          <w:rFonts w:ascii="Arial" w:eastAsia="Calibri" w:hAnsi="Arial" w:cs="Arial"/>
          <w:b/>
          <w:szCs w:val="20"/>
        </w:rPr>
        <w:t xml:space="preserve">2017 – 2020 IRMP </w:t>
      </w:r>
    </w:p>
    <w:p w:rsidR="00E42749" w:rsidRPr="004F4C3F" w:rsidRDefault="00E42749" w:rsidP="004F4C3F">
      <w:pPr>
        <w:rPr>
          <w:rFonts w:eastAsia="Calibri"/>
          <w:sz w:val="20"/>
          <w:szCs w:val="20"/>
        </w:rPr>
      </w:pPr>
    </w:p>
    <w:p w:rsidR="003F53EA" w:rsidRDefault="003F53EA" w:rsidP="0018431F">
      <w:pPr>
        <w:rPr>
          <w:rFonts w:eastAsia="Calibri"/>
        </w:rPr>
      </w:pPr>
      <w:r w:rsidRPr="007F543F">
        <w:rPr>
          <w:rFonts w:eastAsia="Calibri"/>
        </w:rPr>
        <w:lastRenderedPageBreak/>
        <w:t>The 4 priorities for Community Safety, contained within the IRMP are as follows:</w:t>
      </w:r>
    </w:p>
    <w:p w:rsidR="004F4C3F" w:rsidRPr="007F543F" w:rsidRDefault="004F4C3F" w:rsidP="00E95186">
      <w:pPr>
        <w:rPr>
          <w:rFonts w:eastAsia="Calibri"/>
        </w:rPr>
      </w:pPr>
    </w:p>
    <w:p w:rsidR="003F53EA" w:rsidRPr="007F543F" w:rsidRDefault="003F53EA" w:rsidP="0018431F">
      <w:pPr>
        <w:numPr>
          <w:ilvl w:val="0"/>
          <w:numId w:val="22"/>
        </w:numPr>
        <w:ind w:left="540" w:hanging="540"/>
        <w:rPr>
          <w:rFonts w:eastAsia="Calibri"/>
        </w:rPr>
      </w:pPr>
      <w:r w:rsidRPr="007F543F">
        <w:rPr>
          <w:rFonts w:eastAsia="Calibri"/>
        </w:rPr>
        <w:t>Target home safety visits at the most at risk</w:t>
      </w:r>
    </w:p>
    <w:p w:rsidR="003F53EA" w:rsidRPr="007F543F" w:rsidRDefault="003F53EA" w:rsidP="0018431F">
      <w:pPr>
        <w:numPr>
          <w:ilvl w:val="0"/>
          <w:numId w:val="22"/>
        </w:numPr>
        <w:ind w:left="540" w:hanging="540"/>
        <w:rPr>
          <w:rFonts w:eastAsia="Calibri"/>
        </w:rPr>
      </w:pPr>
      <w:r w:rsidRPr="007F543F">
        <w:rPr>
          <w:rFonts w:eastAsia="Calibri"/>
        </w:rPr>
        <w:t xml:space="preserve">Expand safe and well visits </w:t>
      </w:r>
    </w:p>
    <w:p w:rsidR="003F53EA" w:rsidRPr="007F543F" w:rsidRDefault="003F53EA" w:rsidP="0018431F">
      <w:pPr>
        <w:numPr>
          <w:ilvl w:val="0"/>
          <w:numId w:val="22"/>
        </w:numPr>
        <w:ind w:left="540" w:hanging="540"/>
        <w:rPr>
          <w:rFonts w:eastAsia="Calibri"/>
        </w:rPr>
      </w:pPr>
      <w:r w:rsidRPr="007F543F">
        <w:rPr>
          <w:rFonts w:eastAsia="Calibri"/>
        </w:rPr>
        <w:t>Increase engagement with young people</w:t>
      </w:r>
    </w:p>
    <w:p w:rsidR="003F53EA" w:rsidRPr="007F543F" w:rsidRDefault="003F53EA" w:rsidP="0018431F">
      <w:pPr>
        <w:numPr>
          <w:ilvl w:val="0"/>
          <w:numId w:val="22"/>
        </w:numPr>
        <w:ind w:left="540" w:hanging="540"/>
        <w:rPr>
          <w:rFonts w:eastAsia="Calibri"/>
        </w:rPr>
      </w:pPr>
      <w:r w:rsidRPr="007F543F">
        <w:rPr>
          <w:rFonts w:eastAsia="Calibri"/>
        </w:rPr>
        <w:t>Collaborate with our partners</w:t>
      </w:r>
    </w:p>
    <w:p w:rsidR="00E42749" w:rsidRPr="007F543F" w:rsidRDefault="00E42749" w:rsidP="004F4C3F">
      <w:pPr>
        <w:rPr>
          <w:rFonts w:eastAsia="Calibri"/>
        </w:rPr>
      </w:pPr>
    </w:p>
    <w:p w:rsidR="007F543F" w:rsidRDefault="007F543F">
      <w:pPr>
        <w:rPr>
          <w:rFonts w:eastAsia="Calibri"/>
        </w:rPr>
      </w:pPr>
      <w:r>
        <w:rPr>
          <w:rFonts w:eastAsia="Calibri"/>
        </w:rPr>
        <w:br w:type="page"/>
      </w:r>
    </w:p>
    <w:p w:rsidR="003F53EA" w:rsidRPr="007F543F" w:rsidRDefault="003F53EA" w:rsidP="0018431F">
      <w:pPr>
        <w:rPr>
          <w:rFonts w:eastAsia="Calibri"/>
        </w:rPr>
      </w:pPr>
      <w:r w:rsidRPr="007F543F">
        <w:rPr>
          <w:rFonts w:eastAsia="Calibri"/>
        </w:rPr>
        <w:lastRenderedPageBreak/>
        <w:t xml:space="preserve">These 4 areas are contained within the </w:t>
      </w:r>
      <w:r w:rsidR="002A0770" w:rsidRPr="007F543F">
        <w:rPr>
          <w:rFonts w:eastAsia="Calibri"/>
        </w:rPr>
        <w:t xml:space="preserve">department’s </w:t>
      </w:r>
      <w:r w:rsidRPr="007F543F">
        <w:rPr>
          <w:rFonts w:eastAsia="Calibri"/>
        </w:rPr>
        <w:t>local action plan</w:t>
      </w:r>
      <w:r w:rsidRPr="007F543F">
        <w:rPr>
          <w:rFonts w:eastAsia="Calibri"/>
          <w:color w:val="C00000"/>
        </w:rPr>
        <w:t xml:space="preserve"> </w:t>
      </w:r>
      <w:r w:rsidRPr="007F543F">
        <w:rPr>
          <w:rFonts w:eastAsia="Calibri"/>
        </w:rPr>
        <w:t>for JCSD which outlines 4 priority areas of work, which are as follows:</w:t>
      </w:r>
    </w:p>
    <w:p w:rsidR="00E42749" w:rsidRPr="007F543F" w:rsidRDefault="00E42749" w:rsidP="0018431F">
      <w:pPr>
        <w:rPr>
          <w:rFonts w:eastAsia="Calibri"/>
        </w:rPr>
      </w:pPr>
    </w:p>
    <w:p w:rsidR="003F53EA" w:rsidRPr="007F543F" w:rsidRDefault="003F53EA" w:rsidP="0018431F">
      <w:pPr>
        <w:numPr>
          <w:ilvl w:val="0"/>
          <w:numId w:val="21"/>
        </w:numPr>
        <w:ind w:left="540" w:hanging="540"/>
        <w:rPr>
          <w:rFonts w:eastAsia="Calibri"/>
        </w:rPr>
      </w:pPr>
      <w:r w:rsidRPr="007F543F">
        <w:rPr>
          <w:rFonts w:eastAsia="Calibri"/>
        </w:rPr>
        <w:t>Partnerships</w:t>
      </w:r>
    </w:p>
    <w:p w:rsidR="003F53EA" w:rsidRPr="007F543F" w:rsidRDefault="003F53EA" w:rsidP="0018431F">
      <w:pPr>
        <w:numPr>
          <w:ilvl w:val="0"/>
          <w:numId w:val="21"/>
        </w:numPr>
        <w:ind w:left="540" w:hanging="540"/>
        <w:rPr>
          <w:rFonts w:eastAsia="Calibri"/>
        </w:rPr>
      </w:pPr>
      <w:r w:rsidRPr="007F543F">
        <w:rPr>
          <w:rFonts w:eastAsia="Calibri"/>
        </w:rPr>
        <w:t>Performance</w:t>
      </w:r>
    </w:p>
    <w:p w:rsidR="003F53EA" w:rsidRPr="007F543F" w:rsidRDefault="003F53EA" w:rsidP="0018431F">
      <w:pPr>
        <w:numPr>
          <w:ilvl w:val="0"/>
          <w:numId w:val="21"/>
        </w:numPr>
        <w:ind w:left="540" w:hanging="540"/>
        <w:rPr>
          <w:rFonts w:eastAsia="Calibri"/>
        </w:rPr>
      </w:pPr>
      <w:r w:rsidRPr="007F543F">
        <w:rPr>
          <w:rFonts w:eastAsia="Calibri"/>
        </w:rPr>
        <w:t>Prevention and Intervention</w:t>
      </w:r>
    </w:p>
    <w:p w:rsidR="003F53EA" w:rsidRPr="007F543F" w:rsidRDefault="003F53EA" w:rsidP="0018431F">
      <w:pPr>
        <w:numPr>
          <w:ilvl w:val="0"/>
          <w:numId w:val="21"/>
        </w:numPr>
        <w:ind w:left="540" w:hanging="540"/>
        <w:rPr>
          <w:rFonts w:eastAsia="Calibri"/>
        </w:rPr>
      </w:pPr>
      <w:r w:rsidRPr="007F543F">
        <w:rPr>
          <w:rFonts w:eastAsia="Calibri"/>
        </w:rPr>
        <w:t>Engagement</w:t>
      </w:r>
    </w:p>
    <w:p w:rsidR="00E42749" w:rsidRPr="00E42749" w:rsidRDefault="00E42749" w:rsidP="007F543F">
      <w:pPr>
        <w:autoSpaceDE w:val="0"/>
        <w:autoSpaceDN w:val="0"/>
        <w:adjustRightInd w:val="0"/>
        <w:rPr>
          <w:sz w:val="20"/>
          <w:szCs w:val="20"/>
          <w:u w:val="single"/>
        </w:rPr>
      </w:pPr>
    </w:p>
    <w:p w:rsidR="003F53EA" w:rsidRPr="00E42749" w:rsidRDefault="00E42749" w:rsidP="00114D9C">
      <w:pPr>
        <w:pStyle w:val="ListParagraph"/>
        <w:numPr>
          <w:ilvl w:val="0"/>
          <w:numId w:val="23"/>
        </w:numPr>
        <w:autoSpaceDE w:val="0"/>
        <w:autoSpaceDN w:val="0"/>
        <w:adjustRightInd w:val="0"/>
        <w:ind w:left="540" w:hanging="540"/>
        <w:jc w:val="both"/>
        <w:rPr>
          <w:rFonts w:ascii="Arial" w:hAnsi="Arial" w:cs="Arial"/>
          <w:b/>
          <w:szCs w:val="20"/>
        </w:rPr>
      </w:pPr>
      <w:r>
        <w:rPr>
          <w:rFonts w:ascii="Arial" w:hAnsi="Arial" w:cs="Arial"/>
          <w:b/>
          <w:szCs w:val="20"/>
        </w:rPr>
        <w:t>OUR LOCATION</w:t>
      </w:r>
    </w:p>
    <w:p w:rsidR="003F53EA" w:rsidRPr="007F543F" w:rsidRDefault="003F53EA" w:rsidP="004F4C3F">
      <w:pPr>
        <w:autoSpaceDE w:val="0"/>
        <w:autoSpaceDN w:val="0"/>
        <w:adjustRightInd w:val="0"/>
      </w:pPr>
    </w:p>
    <w:p w:rsidR="003F53EA" w:rsidRPr="007F543F" w:rsidRDefault="003F53EA" w:rsidP="0018431F">
      <w:pPr>
        <w:autoSpaceDE w:val="0"/>
        <w:autoSpaceDN w:val="0"/>
        <w:adjustRightInd w:val="0"/>
      </w:pPr>
      <w:r w:rsidRPr="007F543F">
        <w:t>The Joint Community Safety department is located across South Yorkshire, with staff located at the Lifewise centre, the South Yorkshire Fire and Rescue Headquarters in Sheffield, and Fire and Police stations across the county.</w:t>
      </w:r>
    </w:p>
    <w:p w:rsidR="003F53EA" w:rsidRPr="007F543F" w:rsidRDefault="003F53EA" w:rsidP="0018431F">
      <w:pPr>
        <w:autoSpaceDE w:val="0"/>
        <w:autoSpaceDN w:val="0"/>
        <w:adjustRightInd w:val="0"/>
      </w:pPr>
    </w:p>
    <w:p w:rsidR="003F53EA" w:rsidRPr="007F543F" w:rsidRDefault="003F53EA" w:rsidP="0018431F">
      <w:pPr>
        <w:autoSpaceDE w:val="0"/>
        <w:autoSpaceDN w:val="0"/>
        <w:adjustRightInd w:val="0"/>
      </w:pPr>
      <w:r w:rsidRPr="007F543F">
        <w:t xml:space="preserve">The Lifewise Centre: is the home for to some staff from the Joint Community Safety Department. </w:t>
      </w:r>
      <w:r w:rsidR="00C45AD3" w:rsidRPr="007F543F">
        <w:t xml:space="preserve"> </w:t>
      </w:r>
      <w:r w:rsidRPr="007F543F">
        <w:t xml:space="preserve">The centre is a partnership between South Yorkshire Police, South Yorkshire Fire and Rescue and South Yorkshire Safer Roads Partnership, which includes a life-sized film set of a small town used to deliver safety messages to the public. </w:t>
      </w:r>
      <w:r w:rsidR="00C45AD3" w:rsidRPr="007F543F">
        <w:t xml:space="preserve"> </w:t>
      </w:r>
      <w:r w:rsidRPr="007F543F">
        <w:t>The centre is located at Kea Park Close, Hellaby Industrial Estate, Rotherham, S66 8LB and the reception number is 01709 832 455.</w:t>
      </w:r>
    </w:p>
    <w:p w:rsidR="003F53EA" w:rsidRPr="007F543F" w:rsidRDefault="003F53EA" w:rsidP="0018431F">
      <w:pPr>
        <w:autoSpaceDE w:val="0"/>
        <w:autoSpaceDN w:val="0"/>
        <w:adjustRightInd w:val="0"/>
      </w:pPr>
    </w:p>
    <w:p w:rsidR="003F53EA" w:rsidRPr="007F543F" w:rsidRDefault="003F53EA" w:rsidP="0018431F">
      <w:pPr>
        <w:autoSpaceDE w:val="0"/>
        <w:autoSpaceDN w:val="0"/>
        <w:adjustRightInd w:val="0"/>
      </w:pPr>
      <w:r w:rsidRPr="007F543F">
        <w:t xml:space="preserve">South Yorkshire Fire and Rescue Headquarters hosts staff from within the JCSD and the administration team. </w:t>
      </w:r>
      <w:r w:rsidR="00C45AD3" w:rsidRPr="007F543F">
        <w:t xml:space="preserve"> </w:t>
      </w:r>
      <w:r w:rsidRPr="007F543F">
        <w:t>The building is located in Sheffield city centre at 197 Eyre Street, Sheffield, S1 3FG and the reception number is 0114 272 7202.</w:t>
      </w:r>
    </w:p>
    <w:p w:rsidR="003F53EA" w:rsidRPr="004F4C3F" w:rsidRDefault="003F53EA" w:rsidP="004F4C3F">
      <w:pPr>
        <w:autoSpaceDE w:val="0"/>
        <w:autoSpaceDN w:val="0"/>
        <w:adjustRightInd w:val="0"/>
      </w:pPr>
    </w:p>
    <w:p w:rsidR="007C4910" w:rsidRPr="004F4C3F" w:rsidRDefault="007C4910" w:rsidP="004F4C3F">
      <w:pPr>
        <w:autoSpaceDE w:val="0"/>
        <w:autoSpaceDN w:val="0"/>
        <w:adjustRightInd w:val="0"/>
      </w:pPr>
    </w:p>
    <w:p w:rsidR="003F53EA" w:rsidRPr="003517B9" w:rsidRDefault="003517B9" w:rsidP="00114D9C">
      <w:pPr>
        <w:pStyle w:val="ListParagraph"/>
        <w:numPr>
          <w:ilvl w:val="0"/>
          <w:numId w:val="23"/>
        </w:numPr>
        <w:autoSpaceDE w:val="0"/>
        <w:autoSpaceDN w:val="0"/>
        <w:adjustRightInd w:val="0"/>
        <w:ind w:left="540" w:hanging="540"/>
        <w:jc w:val="both"/>
        <w:rPr>
          <w:rFonts w:ascii="Arial" w:hAnsi="Arial" w:cs="Arial"/>
          <w:b/>
        </w:rPr>
      </w:pPr>
      <w:r w:rsidRPr="003517B9">
        <w:rPr>
          <w:rFonts w:ascii="Arial" w:hAnsi="Arial" w:cs="Arial"/>
          <w:b/>
        </w:rPr>
        <w:t>JOINT COMMUNITY SAFETY DEPARTMENT PREVENTION AND EARLY INTERVENTION</w:t>
      </w:r>
    </w:p>
    <w:p w:rsidR="00E95186" w:rsidRDefault="00E95186" w:rsidP="0018431F">
      <w:pPr>
        <w:autoSpaceDE w:val="0"/>
        <w:autoSpaceDN w:val="0"/>
        <w:adjustRightInd w:val="0"/>
        <w:rPr>
          <w:u w:val="single"/>
        </w:rPr>
      </w:pPr>
    </w:p>
    <w:p w:rsidR="00E95186" w:rsidRPr="00B62A39" w:rsidRDefault="00E95186" w:rsidP="0018431F">
      <w:pPr>
        <w:autoSpaceDE w:val="0"/>
        <w:autoSpaceDN w:val="0"/>
        <w:adjustRightInd w:val="0"/>
        <w:rPr>
          <w:u w:val="single"/>
        </w:rPr>
      </w:pPr>
    </w:p>
    <w:p w:rsidR="003F53EA" w:rsidRPr="00503CCE" w:rsidRDefault="003F53EA" w:rsidP="0018431F">
      <w:pPr>
        <w:autoSpaceDE w:val="0"/>
        <w:autoSpaceDN w:val="0"/>
        <w:adjustRightInd w:val="0"/>
        <w:rPr>
          <w:b/>
          <w:u w:val="single"/>
        </w:rPr>
      </w:pPr>
      <w:r w:rsidRPr="00503CCE">
        <w:rPr>
          <w:b/>
          <w:u w:val="single"/>
        </w:rPr>
        <w:t>Crucial Crew</w:t>
      </w:r>
    </w:p>
    <w:p w:rsidR="007C4910" w:rsidRPr="00503CCE" w:rsidRDefault="007C4910" w:rsidP="0018431F">
      <w:pPr>
        <w:autoSpaceDE w:val="0"/>
        <w:autoSpaceDN w:val="0"/>
        <w:adjustRightInd w:val="0"/>
        <w:rPr>
          <w:rFonts w:eastAsia="Times New Roman"/>
          <w:color w:val="333333"/>
          <w:lang w:val="en-US" w:eastAsia="en-GB"/>
        </w:rPr>
      </w:pPr>
    </w:p>
    <w:p w:rsidR="003F53EA" w:rsidRPr="007F543F" w:rsidRDefault="003F53EA" w:rsidP="0018431F">
      <w:pPr>
        <w:autoSpaceDE w:val="0"/>
        <w:autoSpaceDN w:val="0"/>
        <w:adjustRightInd w:val="0"/>
      </w:pPr>
      <w:r w:rsidRPr="007F543F">
        <w:t>Crucial Crew is a partnership initiative developed and delivered by South Yorkshire Police, South Yorkshire Fire and Rescue, Safer Roads Partnership, St John Ambulance, First Buses and the Magistrates in the Community.</w:t>
      </w:r>
    </w:p>
    <w:p w:rsidR="003F53EA" w:rsidRPr="007F543F" w:rsidRDefault="003F53EA" w:rsidP="0018431F">
      <w:pPr>
        <w:autoSpaceDE w:val="0"/>
        <w:autoSpaceDN w:val="0"/>
        <w:adjustRightInd w:val="0"/>
      </w:pPr>
    </w:p>
    <w:p w:rsidR="003F53EA" w:rsidRPr="007F543F" w:rsidRDefault="003F53EA" w:rsidP="0018431F">
      <w:pPr>
        <w:autoSpaceDE w:val="0"/>
        <w:autoSpaceDN w:val="0"/>
        <w:adjustRightInd w:val="0"/>
      </w:pPr>
      <w:r w:rsidRPr="007F543F">
        <w:t xml:space="preserve">Crucial Crew is offered to every school or alternative learning provision with year 6 pupils in South Yorkshire. </w:t>
      </w:r>
      <w:r w:rsidR="00C45AD3" w:rsidRPr="007F543F">
        <w:t xml:space="preserve"> </w:t>
      </w:r>
      <w:r w:rsidRPr="007F543F">
        <w:t>The children take part in scenario-based activities designed to equip them with the skills and knowledge to make informed decisions in everyday situations.</w:t>
      </w:r>
      <w:r w:rsidR="00C45AD3" w:rsidRPr="007F543F">
        <w:t xml:space="preserve"> </w:t>
      </w:r>
      <w:r w:rsidRPr="007F543F">
        <w:t xml:space="preserve"> The programme is aimed at keeping young members of the community safe, deterring them from becoming involved in criminal or antisocial behaviour and preventing them from becoming victims of crime. </w:t>
      </w:r>
      <w:r w:rsidR="00C45AD3" w:rsidRPr="007F543F">
        <w:t xml:space="preserve"> </w:t>
      </w:r>
      <w:r w:rsidRPr="007F543F">
        <w:t xml:space="preserve">To book onto Crucial Crew email </w:t>
      </w:r>
      <w:hyperlink r:id="rId17" w:history="1">
        <w:r w:rsidRPr="007F543F">
          <w:rPr>
            <w:rStyle w:val="Hyperlink"/>
          </w:rPr>
          <w:t>crucialcrew@southyorks.pnn.police.uk</w:t>
        </w:r>
      </w:hyperlink>
      <w:r w:rsidRPr="007F543F">
        <w:t xml:space="preserve"> or call them on 01709 832 455. </w:t>
      </w:r>
    </w:p>
    <w:p w:rsidR="00E95186" w:rsidRDefault="00E95186" w:rsidP="0018431F"/>
    <w:p w:rsidR="00E95186" w:rsidRPr="00E95186" w:rsidRDefault="00E95186" w:rsidP="0018431F"/>
    <w:p w:rsidR="003F53EA" w:rsidRPr="00503CCE" w:rsidRDefault="003F53EA" w:rsidP="0018431F">
      <w:pPr>
        <w:rPr>
          <w:b/>
          <w:u w:val="single"/>
        </w:rPr>
      </w:pPr>
      <w:r w:rsidRPr="00503CCE">
        <w:rPr>
          <w:b/>
          <w:u w:val="single"/>
        </w:rPr>
        <w:t>Home Safety Checks (HSCs)</w:t>
      </w:r>
    </w:p>
    <w:p w:rsidR="003F53EA" w:rsidRPr="00503CCE" w:rsidRDefault="003F53EA" w:rsidP="0018431F">
      <w:pPr>
        <w:rPr>
          <w:lang w:val="en-US"/>
        </w:rPr>
      </w:pPr>
    </w:p>
    <w:p w:rsidR="003F53EA" w:rsidRPr="00503CCE" w:rsidRDefault="003F53EA" w:rsidP="0018431F">
      <w:pPr>
        <w:rPr>
          <w:lang w:val="en-US"/>
        </w:rPr>
      </w:pPr>
      <w:r w:rsidRPr="00503CCE">
        <w:rPr>
          <w:lang w:val="en-US"/>
        </w:rPr>
        <w:t xml:space="preserve">Firefighters and Community Safety Officers carry out fire Home Safety Checks, which are targeted at the most vulnerable members of the community to provide advice on safety in the home and what to do in the event of a fire. </w:t>
      </w:r>
      <w:r w:rsidR="00C45AD3" w:rsidRPr="00503CCE">
        <w:rPr>
          <w:lang w:val="en-US"/>
        </w:rPr>
        <w:t xml:space="preserve"> </w:t>
      </w:r>
      <w:r w:rsidRPr="00503CCE">
        <w:rPr>
          <w:lang w:val="en-US"/>
        </w:rPr>
        <w:t>They also fit free smoke and heat alarms if required and provide information on how to keep them working.</w:t>
      </w:r>
    </w:p>
    <w:p w:rsidR="00E95186" w:rsidRDefault="00E95186">
      <w:pPr>
        <w:rPr>
          <w:lang w:val="en-US"/>
        </w:rPr>
      </w:pPr>
      <w:r>
        <w:rPr>
          <w:lang w:val="en-US"/>
        </w:rPr>
        <w:br w:type="page"/>
      </w:r>
    </w:p>
    <w:p w:rsidR="003F53EA" w:rsidRDefault="003F53EA" w:rsidP="0018431F">
      <w:pPr>
        <w:rPr>
          <w:lang w:val="en-US"/>
        </w:rPr>
      </w:pPr>
      <w:r w:rsidRPr="00503CCE">
        <w:rPr>
          <w:lang w:val="en-US"/>
        </w:rPr>
        <w:lastRenderedPageBreak/>
        <w:t xml:space="preserve">Booking fire Home Safety Checks is done via visiting </w:t>
      </w:r>
      <w:hyperlink r:id="rId18" w:history="1">
        <w:r w:rsidRPr="00503CCE">
          <w:rPr>
            <w:rStyle w:val="Hyperlink"/>
            <w:color w:val="0000FF"/>
            <w:lang w:val="en-US"/>
          </w:rPr>
          <w:t>http://www.syfire.gov.uk/safety-advice/do-your-own-safety-check/</w:t>
        </w:r>
      </w:hyperlink>
      <w:r w:rsidRPr="00503CCE">
        <w:rPr>
          <w:lang w:val="en-US"/>
        </w:rPr>
        <w:t xml:space="preserve"> to complete an online request form, emailing the Community Safety team at </w:t>
      </w:r>
      <w:hyperlink r:id="rId19" w:history="1">
        <w:r w:rsidRPr="00503CCE">
          <w:rPr>
            <w:rStyle w:val="Hyperlink"/>
            <w:color w:val="0000FF"/>
            <w:lang w:val="en-US"/>
          </w:rPr>
          <w:t>CSDAdmin@syfire.gov.u</w:t>
        </w:r>
        <w:r w:rsidRPr="00503CCE">
          <w:rPr>
            <w:rStyle w:val="Hyperlink"/>
            <w:color w:val="auto"/>
            <w:lang w:val="en-US"/>
          </w:rPr>
          <w:t>k</w:t>
        </w:r>
      </w:hyperlink>
      <w:r w:rsidR="00503CCE">
        <w:rPr>
          <w:lang w:val="en-US"/>
        </w:rPr>
        <w:t xml:space="preserve"> </w:t>
      </w:r>
      <w:r w:rsidRPr="00503CCE">
        <w:rPr>
          <w:lang w:val="en-US"/>
        </w:rPr>
        <w:t>or phoning them on 0114 253 2314.</w:t>
      </w:r>
    </w:p>
    <w:p w:rsidR="00E95186" w:rsidRDefault="00E95186" w:rsidP="0018431F">
      <w:pPr>
        <w:rPr>
          <w:lang w:val="en-US"/>
        </w:rPr>
      </w:pPr>
    </w:p>
    <w:p w:rsidR="00E95186" w:rsidRDefault="00E95186" w:rsidP="0018431F">
      <w:pPr>
        <w:rPr>
          <w:lang w:val="en-US"/>
        </w:rPr>
      </w:pPr>
    </w:p>
    <w:p w:rsidR="003F53EA" w:rsidRPr="00503CCE" w:rsidRDefault="003F53EA" w:rsidP="0018431F">
      <w:pPr>
        <w:autoSpaceDE w:val="0"/>
        <w:autoSpaceDN w:val="0"/>
        <w:adjustRightInd w:val="0"/>
        <w:rPr>
          <w:b/>
          <w:u w:val="single"/>
        </w:rPr>
      </w:pPr>
      <w:r w:rsidRPr="00503CCE">
        <w:rPr>
          <w:b/>
          <w:u w:val="single"/>
        </w:rPr>
        <w:t>Assisted Technology</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pPr>
      <w:r w:rsidRPr="00503CCE">
        <w:t>South Yorkshire Fire and Rescue offer sprinklers, misting equipment, smoke, heat and deaf alarms, and flame retardant equipment, in order to reduce the risk from accidental fires within the home. Registering for this equipment is done by visiting</w:t>
      </w:r>
      <w:r w:rsidR="0011056B" w:rsidRPr="00503CCE">
        <w:t xml:space="preserve"> </w:t>
      </w:r>
      <w:hyperlink r:id="rId20" w:history="1">
        <w:r w:rsidRPr="00503CCE">
          <w:rPr>
            <w:rStyle w:val="Hyperlink"/>
          </w:rPr>
          <w:t>http://www.syfire.gov.uk/safety-advice/information-for-people-with-disabilities/</w:t>
        </w:r>
      </w:hyperlink>
      <w:r w:rsidRPr="00503CCE" w:rsidDel="00EC0951">
        <w:t xml:space="preserve"> </w:t>
      </w:r>
      <w:r w:rsidRPr="00503CCE">
        <w:t>or contacting the hotline on 0114 253 2314.</w:t>
      </w:r>
    </w:p>
    <w:p w:rsidR="007C4910" w:rsidRDefault="007C4910" w:rsidP="0018431F">
      <w:pPr>
        <w:autoSpaceDE w:val="0"/>
        <w:autoSpaceDN w:val="0"/>
        <w:adjustRightInd w:val="0"/>
        <w:rPr>
          <w:rFonts w:eastAsia="Times New Roman"/>
          <w:color w:val="333333"/>
          <w:lang w:val="en-US" w:eastAsia="en-GB"/>
        </w:rPr>
      </w:pPr>
    </w:p>
    <w:p w:rsidR="00E95186" w:rsidRPr="00503CCE" w:rsidRDefault="00E95186" w:rsidP="0018431F">
      <w:pPr>
        <w:autoSpaceDE w:val="0"/>
        <w:autoSpaceDN w:val="0"/>
        <w:adjustRightInd w:val="0"/>
        <w:rPr>
          <w:rFonts w:eastAsia="Times New Roman"/>
          <w:color w:val="333333"/>
          <w:lang w:val="en-US" w:eastAsia="en-GB"/>
        </w:rPr>
      </w:pPr>
    </w:p>
    <w:p w:rsidR="003F53EA" w:rsidRPr="00503CCE" w:rsidRDefault="003F53EA" w:rsidP="0018431F">
      <w:pPr>
        <w:rPr>
          <w:b/>
          <w:u w:val="single"/>
        </w:rPr>
      </w:pPr>
      <w:r w:rsidRPr="00503CCE">
        <w:rPr>
          <w:b/>
          <w:u w:val="single"/>
        </w:rPr>
        <w:t>Safe &amp; Well referral partnerships</w:t>
      </w:r>
    </w:p>
    <w:p w:rsidR="003F53EA" w:rsidRPr="00503CCE" w:rsidRDefault="003F53EA" w:rsidP="0018431F">
      <w:pPr>
        <w:rPr>
          <w:u w:val="single"/>
        </w:rPr>
      </w:pPr>
    </w:p>
    <w:p w:rsidR="003F53EA" w:rsidRPr="00503CCE" w:rsidRDefault="003F53EA" w:rsidP="0018431F">
      <w:pPr>
        <w:rPr>
          <w:rFonts w:eastAsia="Times New Roman"/>
          <w:lang w:val="en-US" w:eastAsia="en-GB"/>
        </w:rPr>
      </w:pPr>
      <w:r w:rsidRPr="00503CCE">
        <w:rPr>
          <w:rFonts w:eastAsia="Times New Roman"/>
          <w:lang w:val="en-US" w:eastAsia="en-GB"/>
        </w:rPr>
        <w:t>The Safe &amp; Well referral partnership scheme allows partners to ensure essential safety measures are in place for their service users and make referrals for Home Safety Checks/ Safe and Well checks.  The scheme also contributes to the ongoing professional development of partner’s staff by providing fire safety training for relevant members of partner organisations.</w:t>
      </w:r>
      <w:r w:rsidR="00C45AD3" w:rsidRPr="00503CCE">
        <w:rPr>
          <w:rFonts w:eastAsia="Times New Roman"/>
          <w:lang w:val="en-US" w:eastAsia="en-GB"/>
        </w:rPr>
        <w:t xml:space="preserve"> </w:t>
      </w:r>
      <w:r w:rsidRPr="00503CCE">
        <w:rPr>
          <w:rFonts w:eastAsia="Times New Roman"/>
          <w:lang w:val="en-US" w:eastAsia="en-GB"/>
        </w:rPr>
        <w:t xml:space="preserve"> Information about the scheme is published on the SYFR website http://www.syfire.gov.uk/safety-advice/safe-well/ and the Partnership Officer is the point of contact at</w:t>
      </w:r>
      <w:r w:rsidRPr="00503CCE">
        <w:rPr>
          <w:rFonts w:eastAsia="Times New Roman"/>
          <w:color w:val="333333"/>
          <w:lang w:val="en-US" w:eastAsia="en-GB"/>
        </w:rPr>
        <w:t xml:space="preserve"> </w:t>
      </w:r>
      <w:hyperlink r:id="rId21" w:history="1">
        <w:r w:rsidRPr="00503CCE">
          <w:rPr>
            <w:rStyle w:val="Hyperlink"/>
            <w:rFonts w:eastAsia="Times New Roman"/>
            <w:lang w:val="en-US" w:eastAsia="en-GB"/>
          </w:rPr>
          <w:t>pjones@syfire.gov.uk</w:t>
        </w:r>
      </w:hyperlink>
      <w:r w:rsidRPr="00503CCE">
        <w:rPr>
          <w:rFonts w:eastAsia="Times New Roman"/>
          <w:lang w:val="en-US" w:eastAsia="en-GB"/>
        </w:rPr>
        <w:t>.</w:t>
      </w:r>
    </w:p>
    <w:p w:rsidR="007C4910" w:rsidRDefault="007C4910" w:rsidP="0018431F">
      <w:pPr>
        <w:autoSpaceDE w:val="0"/>
        <w:autoSpaceDN w:val="0"/>
        <w:adjustRightInd w:val="0"/>
      </w:pPr>
    </w:p>
    <w:p w:rsidR="00E95186" w:rsidRPr="00503CCE" w:rsidRDefault="00E95186" w:rsidP="0018431F">
      <w:pPr>
        <w:autoSpaceDE w:val="0"/>
        <w:autoSpaceDN w:val="0"/>
        <w:adjustRightInd w:val="0"/>
      </w:pPr>
    </w:p>
    <w:p w:rsidR="003F53EA" w:rsidRPr="00503CCE" w:rsidRDefault="003F53EA" w:rsidP="0018431F">
      <w:pPr>
        <w:rPr>
          <w:b/>
          <w:u w:val="single"/>
        </w:rPr>
      </w:pPr>
      <w:r w:rsidRPr="00503CCE">
        <w:rPr>
          <w:b/>
          <w:u w:val="single"/>
        </w:rPr>
        <w:t>Health &amp; Wellbeing Activities</w:t>
      </w:r>
    </w:p>
    <w:p w:rsidR="003F53EA" w:rsidRPr="00503CCE" w:rsidRDefault="003F53EA" w:rsidP="0018431F"/>
    <w:p w:rsidR="003F53EA" w:rsidRPr="00503CCE" w:rsidRDefault="003F53EA" w:rsidP="0018431F">
      <w:r w:rsidRPr="00503CCE">
        <w:lastRenderedPageBreak/>
        <w:t xml:space="preserve">In support of those living with and caring for those with dementia, weekly support groups and memory cafes, are held at Adwick and Cudworth fire stations. Information of all Health and Wellbeing activities are published on the website </w:t>
      </w:r>
      <w:hyperlink r:id="rId22" w:history="1">
        <w:r w:rsidRPr="00503CCE">
          <w:rPr>
            <w:rStyle w:val="Hyperlink"/>
          </w:rPr>
          <w:t>http://www.syfire.gov.uk/safety-advice/safe-well/health-and-wellbeing/</w:t>
        </w:r>
      </w:hyperlink>
      <w:r w:rsidRPr="00503CCE">
        <w:t xml:space="preserve"> and the FCSO Health Advocate is able to provide details of the times and days of these activities at </w:t>
      </w:r>
      <w:hyperlink r:id="rId23" w:history="1">
        <w:r w:rsidRPr="00503CCE">
          <w:rPr>
            <w:rStyle w:val="Hyperlink"/>
          </w:rPr>
          <w:t>mtimmington@syfire.gov.uk</w:t>
        </w:r>
      </w:hyperlink>
      <w:r w:rsidRPr="00503CCE">
        <w:t>.</w:t>
      </w:r>
    </w:p>
    <w:p w:rsidR="003F53EA" w:rsidRDefault="003F53EA" w:rsidP="0018431F">
      <w:pPr>
        <w:autoSpaceDE w:val="0"/>
        <w:autoSpaceDN w:val="0"/>
        <w:adjustRightInd w:val="0"/>
        <w:rPr>
          <w:rFonts w:eastAsia="Times New Roman"/>
          <w:color w:val="333333"/>
          <w:lang w:val="en-US" w:eastAsia="en-GB"/>
        </w:rPr>
      </w:pPr>
    </w:p>
    <w:p w:rsidR="00E95186" w:rsidRPr="00503CCE" w:rsidRDefault="00E95186" w:rsidP="0018431F">
      <w:pPr>
        <w:autoSpaceDE w:val="0"/>
        <w:autoSpaceDN w:val="0"/>
        <w:adjustRightInd w:val="0"/>
        <w:rPr>
          <w:rFonts w:eastAsia="Times New Roman"/>
          <w:color w:val="333333"/>
          <w:lang w:val="en-US" w:eastAsia="en-GB"/>
        </w:rPr>
      </w:pPr>
    </w:p>
    <w:p w:rsidR="003F53EA" w:rsidRPr="00503CCE" w:rsidRDefault="003F53EA" w:rsidP="0018431F">
      <w:pPr>
        <w:autoSpaceDE w:val="0"/>
        <w:autoSpaceDN w:val="0"/>
        <w:adjustRightInd w:val="0"/>
        <w:rPr>
          <w:b/>
          <w:u w:val="single"/>
        </w:rPr>
      </w:pPr>
      <w:r w:rsidRPr="00503CCE">
        <w:rPr>
          <w:b/>
          <w:u w:val="single"/>
        </w:rPr>
        <w:t xml:space="preserve">Volunteers </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pPr>
      <w:r w:rsidRPr="00503CCE">
        <w:t xml:space="preserve">The Community Safety Department provides and co-ordinates a variety of volunteering opportunities across South Yorkshire, to support and undertake roles not offered by SYP and SYFR. </w:t>
      </w:r>
    </w:p>
    <w:p w:rsidR="003F53EA" w:rsidRPr="00E95186" w:rsidRDefault="003F53EA" w:rsidP="0018431F">
      <w:pPr>
        <w:autoSpaceDE w:val="0"/>
        <w:autoSpaceDN w:val="0"/>
        <w:adjustRightInd w:val="0"/>
      </w:pPr>
    </w:p>
    <w:p w:rsidR="003F53EA" w:rsidRPr="00503CCE" w:rsidRDefault="003F53EA" w:rsidP="0018431F">
      <w:r w:rsidRPr="00503CCE">
        <w:t xml:space="preserve">Volunteering brings benefits to each service through additional skills and resources and it enables members of the community to gain valuable and rewarding experiences. </w:t>
      </w:r>
      <w:r w:rsidR="00C45AD3" w:rsidRPr="00503CCE">
        <w:t xml:space="preserve"> </w:t>
      </w:r>
      <w:r w:rsidRPr="00503CCE">
        <w:t xml:space="preserve">The recruitment, vetting and induction of all volunteers for both SYP and SYFR is co-ordinated and managed by the Joint Community Safety Department. </w:t>
      </w:r>
    </w:p>
    <w:p w:rsidR="00503CCE" w:rsidRDefault="00503CCE" w:rsidP="0018431F"/>
    <w:p w:rsidR="00E95186" w:rsidRPr="00E95186" w:rsidRDefault="00E95186" w:rsidP="0018431F"/>
    <w:p w:rsidR="003F53EA" w:rsidRPr="00503CCE" w:rsidRDefault="003F53EA" w:rsidP="0018431F">
      <w:pPr>
        <w:rPr>
          <w:b/>
          <w:u w:val="single"/>
        </w:rPr>
      </w:pPr>
      <w:r w:rsidRPr="00503CCE">
        <w:rPr>
          <w:b/>
          <w:u w:val="single"/>
        </w:rPr>
        <w:t xml:space="preserve">Special Constabulary </w:t>
      </w:r>
    </w:p>
    <w:p w:rsidR="003F53EA" w:rsidRPr="00503CCE" w:rsidRDefault="003F53EA" w:rsidP="0018431F"/>
    <w:p w:rsidR="003F53EA" w:rsidRDefault="003F53EA" w:rsidP="0018431F">
      <w:r w:rsidRPr="00503CCE">
        <w:t xml:space="preserve">Special Constables are volunteers with the same powers as regular officers and they work alongside frontline colleagues within force assisting them, and supporting the public by carrying out operations linked to individuals wanted on warrant, as well as to combat anti-social behaviour. </w:t>
      </w:r>
      <w:r w:rsidR="00C45AD3" w:rsidRPr="00503CCE">
        <w:t xml:space="preserve"> </w:t>
      </w:r>
      <w:r w:rsidRPr="00503CCE">
        <w:t>Special Constables are based at operational police stations and within the Operational Support Unit (OSU).</w:t>
      </w:r>
    </w:p>
    <w:p w:rsidR="0018431F" w:rsidRDefault="0018431F">
      <w:r>
        <w:br w:type="page"/>
      </w:r>
    </w:p>
    <w:p w:rsidR="003F53EA" w:rsidRPr="00E42749" w:rsidRDefault="003F53EA" w:rsidP="0018431F">
      <w:pPr>
        <w:rPr>
          <w:sz w:val="20"/>
          <w:szCs w:val="20"/>
        </w:rPr>
      </w:pPr>
      <w:r w:rsidRPr="00503CCE">
        <w:lastRenderedPageBreak/>
        <w:t xml:space="preserve">They bring key benefits to the force as they often work in the communities in which they live which gives them a unique insight into the needs of the community and wider public, as well as bringing skills from their day jobs. </w:t>
      </w:r>
      <w:r w:rsidR="00C45AD3" w:rsidRPr="00503CCE">
        <w:t xml:space="preserve"> </w:t>
      </w:r>
      <w:r w:rsidRPr="00503CCE">
        <w:t>They are a valuable policing resource who are indistinguishable from regular officers,</w:t>
      </w:r>
      <w:r w:rsidRPr="00E42749">
        <w:rPr>
          <w:sz w:val="20"/>
          <w:szCs w:val="20"/>
        </w:rPr>
        <w:t xml:space="preserve"> with the only difference being that Special Constables are not full time and must provide a minimum of 16 hours per month in support of force.</w:t>
      </w:r>
    </w:p>
    <w:p w:rsidR="003F53EA" w:rsidRPr="00E42749" w:rsidRDefault="003F53EA" w:rsidP="0018431F">
      <w:pPr>
        <w:rPr>
          <w:sz w:val="20"/>
          <w:szCs w:val="20"/>
        </w:rPr>
      </w:pPr>
    </w:p>
    <w:p w:rsidR="003F53EA" w:rsidRPr="00503CCE" w:rsidRDefault="003F53EA" w:rsidP="0018431F">
      <w:r w:rsidRPr="00503CCE">
        <w:t xml:space="preserve">Information about the roles and responsibilities of Special Constables are published on the website, along with details of public information and engagement events taking place: </w:t>
      </w:r>
      <w:hyperlink r:id="rId24" w:history="1">
        <w:r w:rsidRPr="00503CCE">
          <w:rPr>
            <w:rStyle w:val="Hyperlink"/>
          </w:rPr>
          <w:t>https://www.southyorkshire.police.uk/sign-up/to-volunteer-with-syp/to-be-a-special-constable/</w:t>
        </w:r>
      </w:hyperlink>
      <w:r w:rsidRPr="00503CCE">
        <w:t xml:space="preserve"> </w:t>
      </w:r>
    </w:p>
    <w:p w:rsidR="003517B9" w:rsidRPr="00503CCE" w:rsidRDefault="003517B9" w:rsidP="0018431F"/>
    <w:p w:rsidR="00503CCE" w:rsidRPr="00E95186" w:rsidRDefault="00503CCE" w:rsidP="0018431F">
      <w:pPr>
        <w:autoSpaceDE w:val="0"/>
        <w:autoSpaceDN w:val="0"/>
        <w:adjustRightInd w:val="0"/>
      </w:pPr>
    </w:p>
    <w:p w:rsidR="003F53EA" w:rsidRPr="00503CCE" w:rsidRDefault="003F53EA" w:rsidP="0018431F">
      <w:pPr>
        <w:autoSpaceDE w:val="0"/>
        <w:autoSpaceDN w:val="0"/>
        <w:adjustRightInd w:val="0"/>
        <w:rPr>
          <w:b/>
          <w:u w:val="single"/>
        </w:rPr>
      </w:pPr>
      <w:r w:rsidRPr="00503CCE">
        <w:rPr>
          <w:b/>
          <w:u w:val="single"/>
        </w:rPr>
        <w:t>South Yorkshire Fire and Rescue Cadets</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pPr>
      <w:r w:rsidRPr="00503CCE">
        <w:t xml:space="preserve">Selected fire stations across South Yorkshire welcome fire cadets aged between 13- 17 to learn firefighting skills and techniques, and take part in team-building days. </w:t>
      </w:r>
      <w:r w:rsidR="00C45AD3" w:rsidRPr="00503CCE">
        <w:t xml:space="preserve"> </w:t>
      </w:r>
      <w:r w:rsidRPr="00503CCE">
        <w:t>The Fire Cadet programme aims to educate, raise awareness and provide skills in leadership, time management and personal confidence, and is supported by a BTEC qualification.</w:t>
      </w:r>
      <w:r w:rsidR="00C45AD3" w:rsidRPr="00503CCE">
        <w:t xml:space="preserve"> </w:t>
      </w:r>
      <w:r w:rsidRPr="00503CCE">
        <w:t xml:space="preserve"> Further information about fire cadets is published on the SYFR website</w:t>
      </w:r>
      <w:r w:rsidR="003517B9" w:rsidRPr="00503CCE">
        <w:t xml:space="preserve">: </w:t>
      </w:r>
      <w:r w:rsidRPr="00503CCE">
        <w:t xml:space="preserve"> </w:t>
      </w:r>
      <w:hyperlink r:id="rId25" w:history="1">
        <w:r w:rsidR="003517B9" w:rsidRPr="00503CCE">
          <w:rPr>
            <w:rStyle w:val="Hyperlink"/>
          </w:rPr>
          <w:t>http://www.syfire.gov.uk/young-people-and-education/fire-cadets/</w:t>
        </w:r>
      </w:hyperlink>
      <w:r w:rsidR="003517B9" w:rsidRPr="00503CCE">
        <w:t xml:space="preserve"> </w:t>
      </w:r>
      <w:r w:rsidRPr="00503CCE">
        <w:t xml:space="preserve"> </w:t>
      </w:r>
    </w:p>
    <w:p w:rsidR="003F53EA" w:rsidRPr="00E95186" w:rsidRDefault="003F53EA" w:rsidP="0018431F">
      <w:pPr>
        <w:autoSpaceDE w:val="0"/>
        <w:autoSpaceDN w:val="0"/>
        <w:adjustRightInd w:val="0"/>
      </w:pPr>
    </w:p>
    <w:p w:rsidR="00503CCE" w:rsidRPr="00E95186" w:rsidRDefault="00503CCE" w:rsidP="0018431F">
      <w:pPr>
        <w:autoSpaceDE w:val="0"/>
        <w:autoSpaceDN w:val="0"/>
        <w:adjustRightInd w:val="0"/>
        <w:rPr>
          <w:u w:val="single"/>
        </w:rPr>
      </w:pPr>
    </w:p>
    <w:p w:rsidR="003F53EA" w:rsidRPr="00503CCE" w:rsidRDefault="003F53EA" w:rsidP="0018431F">
      <w:pPr>
        <w:autoSpaceDE w:val="0"/>
        <w:autoSpaceDN w:val="0"/>
        <w:adjustRightInd w:val="0"/>
        <w:rPr>
          <w:b/>
          <w:u w:val="single"/>
        </w:rPr>
      </w:pPr>
      <w:r w:rsidRPr="00503CCE">
        <w:rPr>
          <w:b/>
          <w:u w:val="single"/>
        </w:rPr>
        <w:t xml:space="preserve">South Yorkshire Police Cadets </w:t>
      </w:r>
    </w:p>
    <w:p w:rsidR="003F53EA" w:rsidRPr="00503CCE" w:rsidRDefault="003F53EA" w:rsidP="0018431F"/>
    <w:p w:rsidR="003F53EA" w:rsidRPr="00503CCE" w:rsidRDefault="003F53EA" w:rsidP="0018431F">
      <w:r w:rsidRPr="00503CCE">
        <w:t xml:space="preserve">South Yorkshire Police recruits up to 65 cadets, aged between 15-17, onto their programme each year. </w:t>
      </w:r>
      <w:r w:rsidR="00C45AD3" w:rsidRPr="00503CCE">
        <w:t xml:space="preserve"> </w:t>
      </w:r>
      <w:r w:rsidRPr="00503CCE">
        <w:t>The Police Cadet programme completes a range of both practical and classroom based activity out at district and it aims to educate, raise awareness and provide skills in leadership, professionalism and presentations.</w:t>
      </w:r>
      <w:r w:rsidR="00C45AD3" w:rsidRPr="00503CCE">
        <w:t xml:space="preserve"> </w:t>
      </w:r>
      <w:r w:rsidRPr="00503CCE">
        <w:t xml:space="preserve"> Cadets are given the opportunity to complete a BTEC qualification. </w:t>
      </w:r>
      <w:r w:rsidR="00C45AD3" w:rsidRPr="00503CCE">
        <w:t xml:space="preserve"> </w:t>
      </w:r>
      <w:r w:rsidRPr="00503CCE">
        <w:t xml:space="preserve">Further information about Police cadets is published on the SYP website: </w:t>
      </w:r>
      <w:hyperlink r:id="rId26" w:history="1">
        <w:r w:rsidR="003517B9" w:rsidRPr="00503CCE">
          <w:rPr>
            <w:rStyle w:val="Hyperlink"/>
          </w:rPr>
          <w:t>https://www.southyorkshire.police.uk/sign-up/to-volunteer-with-syp/to-be-a-cadet/</w:t>
        </w:r>
      </w:hyperlink>
    </w:p>
    <w:p w:rsidR="003F53EA" w:rsidRPr="00503CCE" w:rsidRDefault="003F53EA" w:rsidP="0018431F"/>
    <w:p w:rsidR="00503CCE" w:rsidRDefault="00503CCE" w:rsidP="0018431F">
      <w:pPr>
        <w:autoSpaceDE w:val="0"/>
        <w:autoSpaceDN w:val="0"/>
        <w:adjustRightInd w:val="0"/>
        <w:rPr>
          <w:b/>
          <w:u w:val="single"/>
        </w:rPr>
      </w:pPr>
    </w:p>
    <w:p w:rsidR="003F53EA" w:rsidRPr="00503CCE" w:rsidRDefault="00AD67D1" w:rsidP="0018431F">
      <w:pPr>
        <w:autoSpaceDE w:val="0"/>
        <w:autoSpaceDN w:val="0"/>
        <w:adjustRightInd w:val="0"/>
        <w:rPr>
          <w:b/>
          <w:u w:val="single"/>
        </w:rPr>
      </w:pPr>
      <w:r w:rsidRPr="00503CCE">
        <w:rPr>
          <w:b/>
          <w:u w:val="single"/>
        </w:rPr>
        <w:t>Neighbourhood Watch</w:t>
      </w:r>
    </w:p>
    <w:p w:rsidR="003F53EA" w:rsidRPr="00503CCE" w:rsidRDefault="003F53EA" w:rsidP="0018431F">
      <w:pPr>
        <w:autoSpaceDE w:val="0"/>
        <w:autoSpaceDN w:val="0"/>
        <w:adjustRightInd w:val="0"/>
        <w:rPr>
          <w:u w:val="single"/>
        </w:rPr>
      </w:pPr>
    </w:p>
    <w:p w:rsidR="003F53EA" w:rsidRPr="00503CCE" w:rsidRDefault="003F53EA" w:rsidP="0018431F">
      <w:pPr>
        <w:contextualSpacing/>
      </w:pPr>
      <w:r w:rsidRPr="00503CCE">
        <w:t xml:space="preserve">South Yorkshire Police support Neighbourhood Watch schemes across South Yorkshire to provide crime prevention advice, raise awareness of emerging crime trends and send out community safety messages to reduce crime and disorder. </w:t>
      </w:r>
      <w:r w:rsidR="00C45AD3" w:rsidRPr="00503CCE">
        <w:t xml:space="preserve"> </w:t>
      </w:r>
      <w:r w:rsidRPr="00503CCE">
        <w:t xml:space="preserve">Further information about these are published on the SYP website </w:t>
      </w:r>
      <w:hyperlink r:id="rId27" w:history="1">
        <w:r w:rsidRPr="00503CCE">
          <w:rPr>
            <w:rStyle w:val="Hyperlink"/>
          </w:rPr>
          <w:t>https://www.southyorkshire.police.uk/find-out/news/2018/june/get-involved-in-barnsley-neighbourhood-watch-schemes/</w:t>
        </w:r>
      </w:hyperlink>
      <w:r w:rsidR="0011056B" w:rsidRPr="00503CCE">
        <w:rPr>
          <w:rStyle w:val="Hyperlink"/>
          <w:color w:val="auto"/>
        </w:rPr>
        <w:t>.</w:t>
      </w:r>
      <w:r w:rsidRPr="00503CCE">
        <w:t xml:space="preserve"> </w:t>
      </w:r>
      <w:r w:rsidR="00C45AD3" w:rsidRPr="00503CCE">
        <w:t xml:space="preserve"> </w:t>
      </w:r>
      <w:r w:rsidRPr="00503CCE">
        <w:t xml:space="preserve">General information about the national neighbourhood watch is published on their website </w:t>
      </w:r>
      <w:hyperlink r:id="rId28" w:history="1">
        <w:r w:rsidRPr="00503CCE">
          <w:rPr>
            <w:rStyle w:val="Hyperlink"/>
          </w:rPr>
          <w:t>https://www.ourwatch.org.uk/</w:t>
        </w:r>
      </w:hyperlink>
    </w:p>
    <w:p w:rsidR="003F53EA" w:rsidRPr="00503CCE" w:rsidRDefault="003F53EA" w:rsidP="0018431F"/>
    <w:p w:rsidR="00503CCE" w:rsidRDefault="00503CCE" w:rsidP="0018431F">
      <w:pPr>
        <w:rPr>
          <w:rFonts w:eastAsia="Times New Roman"/>
          <w:color w:val="333333"/>
          <w:sz w:val="20"/>
          <w:szCs w:val="20"/>
          <w:u w:val="single"/>
          <w:lang w:val="en-US" w:eastAsia="en-GB"/>
        </w:rPr>
      </w:pPr>
    </w:p>
    <w:p w:rsidR="003F53EA" w:rsidRPr="003517B9" w:rsidRDefault="003F53EA" w:rsidP="00114D9C">
      <w:pPr>
        <w:pStyle w:val="ListParagraph"/>
        <w:numPr>
          <w:ilvl w:val="0"/>
          <w:numId w:val="23"/>
        </w:numPr>
        <w:ind w:left="540" w:hanging="540"/>
        <w:jc w:val="both"/>
        <w:rPr>
          <w:rFonts w:ascii="Arial" w:hAnsi="Arial" w:cs="Arial"/>
          <w:b/>
        </w:rPr>
      </w:pPr>
      <w:r w:rsidRPr="003517B9">
        <w:rPr>
          <w:rFonts w:ascii="Arial" w:eastAsia="Times New Roman" w:hAnsi="Arial" w:cs="Arial"/>
          <w:b/>
          <w:lang w:val="en-US"/>
        </w:rPr>
        <w:t>E</w:t>
      </w:r>
      <w:r w:rsidR="003517B9" w:rsidRPr="003517B9">
        <w:rPr>
          <w:rFonts w:ascii="Arial" w:eastAsia="Times New Roman" w:hAnsi="Arial" w:cs="Arial"/>
          <w:b/>
          <w:lang w:val="en-US"/>
        </w:rPr>
        <w:t>NGAGEMENT WITH CHILDREN AND YOUNG PEOPLE</w:t>
      </w:r>
    </w:p>
    <w:p w:rsidR="003F53EA" w:rsidRPr="007C4910" w:rsidRDefault="003F53EA" w:rsidP="0018431F">
      <w:pPr>
        <w:rPr>
          <w:rFonts w:eastAsia="Times New Roman"/>
          <w:lang w:val="en-US" w:eastAsia="en-GB"/>
        </w:rPr>
      </w:pPr>
    </w:p>
    <w:p w:rsidR="00503CCE" w:rsidRPr="007C4910" w:rsidRDefault="00503CCE" w:rsidP="0018431F">
      <w:pPr>
        <w:rPr>
          <w:rFonts w:eastAsia="Times New Roman"/>
          <w:lang w:val="en-US" w:eastAsia="en-GB"/>
        </w:rPr>
      </w:pPr>
    </w:p>
    <w:p w:rsidR="003F53EA" w:rsidRPr="00503CCE" w:rsidRDefault="003F53EA" w:rsidP="0018431F">
      <w:pPr>
        <w:rPr>
          <w:rFonts w:eastAsia="Times New Roman"/>
          <w:b/>
          <w:u w:val="single"/>
          <w:lang w:val="en-US" w:eastAsia="en-GB"/>
        </w:rPr>
      </w:pPr>
      <w:r w:rsidRPr="00503CCE">
        <w:rPr>
          <w:rFonts w:eastAsia="Times New Roman"/>
          <w:b/>
          <w:u w:val="single"/>
          <w:lang w:val="en-US" w:eastAsia="en-GB"/>
        </w:rPr>
        <w:t>Prince’s Trust Team Programme</w:t>
      </w:r>
    </w:p>
    <w:p w:rsidR="003F53EA" w:rsidRPr="00503CCE" w:rsidRDefault="003F53EA" w:rsidP="0018431F"/>
    <w:p w:rsidR="003F53EA" w:rsidRDefault="003F53EA" w:rsidP="0018431F">
      <w:pPr>
        <w:autoSpaceDE w:val="0"/>
        <w:autoSpaceDN w:val="0"/>
        <w:adjustRightInd w:val="0"/>
      </w:pPr>
      <w:r w:rsidRPr="00503CCE">
        <w:t>The Prince’s Trust Team Programme is a twelve-week personal development programme for 16-25-year-olds to increase confidence, motivation and provide young people with the skills to move into employment, education, training, v</w:t>
      </w:r>
      <w:r w:rsidR="00AD67D1" w:rsidRPr="00503CCE">
        <w:t>olunteering or apprenticeships.</w:t>
      </w:r>
    </w:p>
    <w:p w:rsidR="0018431F" w:rsidRDefault="0018431F" w:rsidP="0018431F">
      <w:pPr>
        <w:autoSpaceDE w:val="0"/>
        <w:autoSpaceDN w:val="0"/>
        <w:adjustRightInd w:val="0"/>
      </w:pPr>
    </w:p>
    <w:p w:rsidR="003F53EA" w:rsidRPr="00503CCE" w:rsidRDefault="003F53EA" w:rsidP="0018431F">
      <w:pPr>
        <w:autoSpaceDE w:val="0"/>
        <w:autoSpaceDN w:val="0"/>
        <w:adjustRightInd w:val="0"/>
      </w:pPr>
      <w:r w:rsidRPr="00503CCE">
        <w:t xml:space="preserve">The nationally recognised qualification involves community based projects, work placements and a residential week. </w:t>
      </w:r>
      <w:r w:rsidR="00C45AD3" w:rsidRPr="00503CCE">
        <w:t xml:space="preserve"> </w:t>
      </w:r>
      <w:r w:rsidRPr="00503CCE">
        <w:t>The Team Programme is delivered in Barnsley, Rotherham and Sheffield and co-ordinated by SYFR.</w:t>
      </w:r>
    </w:p>
    <w:p w:rsidR="003F53EA" w:rsidRPr="00503CCE" w:rsidRDefault="003F53EA" w:rsidP="0018431F">
      <w:pPr>
        <w:autoSpaceDE w:val="0"/>
        <w:autoSpaceDN w:val="0"/>
        <w:adjustRightInd w:val="0"/>
        <w:rPr>
          <w:b/>
          <w:u w:val="single"/>
        </w:rPr>
      </w:pPr>
      <w:r w:rsidRPr="00503CCE">
        <w:rPr>
          <w:b/>
          <w:u w:val="single"/>
        </w:rPr>
        <w:t>Drive for Life</w:t>
      </w:r>
    </w:p>
    <w:p w:rsidR="003F53EA" w:rsidRPr="00503CCE" w:rsidRDefault="003F53EA" w:rsidP="0018431F">
      <w:pPr>
        <w:autoSpaceDE w:val="0"/>
        <w:autoSpaceDN w:val="0"/>
        <w:adjustRightInd w:val="0"/>
        <w:rPr>
          <w:color w:val="FFFFFF"/>
        </w:rPr>
      </w:pPr>
      <w:r w:rsidRPr="00503CCE">
        <w:rPr>
          <w:color w:val="FFFFFF"/>
        </w:rPr>
        <w:t>The ‘Drive for Life’ initiative invites</w:t>
      </w:r>
    </w:p>
    <w:p w:rsidR="003F53EA" w:rsidRPr="00503CCE" w:rsidRDefault="003F53EA" w:rsidP="0018431F">
      <w:pPr>
        <w:autoSpaceDE w:val="0"/>
        <w:autoSpaceDN w:val="0"/>
        <w:adjustRightInd w:val="0"/>
      </w:pPr>
      <w:r w:rsidRPr="00503CCE">
        <w:t xml:space="preserve">Drive for Life is a two hour interactive programme designed to provide information that will enable young drivers to make sensible and safe decisions when out on the roads. </w:t>
      </w:r>
      <w:r w:rsidR="00C45AD3" w:rsidRPr="00503CCE">
        <w:t xml:space="preserve"> </w:t>
      </w:r>
      <w:r w:rsidRPr="00503CCE">
        <w:t xml:space="preserve">It focuses on subjects such as speeding, having </w:t>
      </w:r>
      <w:r w:rsidRPr="00503CCE">
        <w:lastRenderedPageBreak/>
        <w:t xml:space="preserve">the correct documentation, drink and drug driving, wearing seatbelts and avoiding distractions. </w:t>
      </w:r>
      <w:r w:rsidR="00C45AD3" w:rsidRPr="00503CCE">
        <w:t xml:space="preserve"> </w:t>
      </w:r>
      <w:r w:rsidRPr="00503CCE">
        <w:t xml:space="preserve">Information about the programme and details of how to register for the service are published on the Safer South Yorkshire Roads Partnership website: </w:t>
      </w:r>
      <w:hyperlink r:id="rId29" w:history="1">
        <w:r w:rsidRPr="00503CCE">
          <w:rPr>
            <w:rStyle w:val="Hyperlink"/>
          </w:rPr>
          <w:t>http://sysrp.co.uk/17-24/drivers_and_passengers/</w:t>
        </w:r>
      </w:hyperlink>
      <w:r w:rsidR="002A0770" w:rsidRPr="00503CCE">
        <w:t xml:space="preserve"> </w:t>
      </w:r>
    </w:p>
    <w:p w:rsidR="003F53EA" w:rsidRPr="007C4910" w:rsidRDefault="003F53EA" w:rsidP="0018431F">
      <w:pPr>
        <w:autoSpaceDE w:val="0"/>
        <w:autoSpaceDN w:val="0"/>
        <w:adjustRightInd w:val="0"/>
      </w:pPr>
    </w:p>
    <w:p w:rsidR="00503CCE" w:rsidRPr="007C4910" w:rsidRDefault="00503CCE" w:rsidP="0018431F">
      <w:pPr>
        <w:autoSpaceDE w:val="0"/>
        <w:autoSpaceDN w:val="0"/>
        <w:adjustRightInd w:val="0"/>
        <w:rPr>
          <w:u w:val="single"/>
        </w:rPr>
      </w:pPr>
    </w:p>
    <w:p w:rsidR="003F53EA" w:rsidRPr="00503CCE" w:rsidRDefault="003F53EA" w:rsidP="0018431F">
      <w:pPr>
        <w:autoSpaceDE w:val="0"/>
        <w:autoSpaceDN w:val="0"/>
        <w:adjustRightInd w:val="0"/>
        <w:rPr>
          <w:b/>
          <w:u w:val="single"/>
        </w:rPr>
      </w:pPr>
      <w:r w:rsidRPr="00503CCE">
        <w:rPr>
          <w:b/>
          <w:u w:val="single"/>
        </w:rPr>
        <w:t>Thorne and Moorends Boxing Club</w:t>
      </w:r>
    </w:p>
    <w:p w:rsidR="003F53EA" w:rsidRPr="00503CCE" w:rsidRDefault="003F53EA" w:rsidP="0018431F">
      <w:pPr>
        <w:autoSpaceDE w:val="0"/>
        <w:autoSpaceDN w:val="0"/>
        <w:adjustRightInd w:val="0"/>
      </w:pPr>
    </w:p>
    <w:p w:rsidR="00503CCE" w:rsidRDefault="008E5DAA" w:rsidP="0018431F">
      <w:pPr>
        <w:autoSpaceDE w:val="0"/>
        <w:autoSpaceDN w:val="0"/>
        <w:adjustRightInd w:val="0"/>
        <w:rPr>
          <w:color w:val="000000"/>
        </w:rPr>
      </w:pPr>
      <w:r w:rsidRPr="00503CCE">
        <w:rPr>
          <w:color w:val="000000"/>
        </w:rPr>
        <w:t xml:space="preserve">Located at Thorne Fire Station, the </w:t>
      </w:r>
      <w:r w:rsidR="003F53EA" w:rsidRPr="00503CCE">
        <w:rPr>
          <w:color w:val="000000"/>
        </w:rPr>
        <w:t xml:space="preserve">Thorne and Moorends Boxing Club, Union Road, Thorne, Doncaster, DN8 5EL, runs throughout the school term. </w:t>
      </w:r>
      <w:r w:rsidR="00C45AD3" w:rsidRPr="00503CCE">
        <w:rPr>
          <w:color w:val="000000"/>
        </w:rPr>
        <w:t xml:space="preserve"> </w:t>
      </w:r>
      <w:r w:rsidR="003F53EA" w:rsidRPr="00503CCE">
        <w:rPr>
          <w:color w:val="000000"/>
        </w:rPr>
        <w:t>The club, which is affiliated with the amateur boxing association, is open for children from the ages of 6-13 for juniors and 13 to any age for seniors.</w:t>
      </w:r>
      <w:r w:rsidR="00C45AD3" w:rsidRPr="00503CCE">
        <w:rPr>
          <w:color w:val="000000"/>
        </w:rPr>
        <w:t xml:space="preserve"> </w:t>
      </w:r>
      <w:r w:rsidR="003F53EA" w:rsidRPr="00503CCE">
        <w:rPr>
          <w:color w:val="000000"/>
        </w:rPr>
        <w:t xml:space="preserve"> Information about the boxing club and contact details for members of the community interested in taking part can be found on the Thorne and Mo</w:t>
      </w:r>
      <w:r w:rsidR="00AD67D1" w:rsidRPr="00503CCE">
        <w:rPr>
          <w:color w:val="000000"/>
        </w:rPr>
        <w:t>orends Boxing Club on Facebook.</w:t>
      </w:r>
    </w:p>
    <w:p w:rsidR="00503CCE" w:rsidRDefault="00503CCE" w:rsidP="0018431F">
      <w:pPr>
        <w:autoSpaceDE w:val="0"/>
        <w:autoSpaceDN w:val="0"/>
        <w:adjustRightInd w:val="0"/>
        <w:rPr>
          <w:color w:val="000000"/>
        </w:rPr>
      </w:pPr>
    </w:p>
    <w:p w:rsidR="00503CCE" w:rsidRDefault="00503CCE" w:rsidP="0018431F">
      <w:pPr>
        <w:autoSpaceDE w:val="0"/>
        <w:autoSpaceDN w:val="0"/>
        <w:adjustRightInd w:val="0"/>
        <w:rPr>
          <w:color w:val="000000"/>
        </w:rPr>
      </w:pPr>
    </w:p>
    <w:p w:rsidR="003F53EA" w:rsidRPr="00503CCE" w:rsidRDefault="003F53EA" w:rsidP="0018431F">
      <w:pPr>
        <w:autoSpaceDE w:val="0"/>
        <w:autoSpaceDN w:val="0"/>
        <w:adjustRightInd w:val="0"/>
        <w:rPr>
          <w:b/>
          <w:u w:val="single"/>
        </w:rPr>
      </w:pPr>
      <w:r w:rsidRPr="00503CCE">
        <w:rPr>
          <w:b/>
          <w:u w:val="single"/>
        </w:rPr>
        <w:t>Achieving Respect and Confidence (ARC) programme</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rPr>
          <w:lang w:val="en-US"/>
        </w:rPr>
      </w:pPr>
      <w:r w:rsidRPr="00503CCE">
        <w:rPr>
          <w:lang w:val="en-US"/>
        </w:rPr>
        <w:t>The ARC programme aims to highlight the consequences of anti-social behaviour through an intensive multi-agency work experience course developed to instill discipline, encourage team building, increase fire safety awareness and provide young pe</w:t>
      </w:r>
      <w:r w:rsidR="00AD67D1" w:rsidRPr="00503CCE">
        <w:rPr>
          <w:lang w:val="en-US"/>
        </w:rPr>
        <w:t>ople with valuable life skills.</w:t>
      </w:r>
    </w:p>
    <w:p w:rsidR="003F53EA" w:rsidRPr="00503CCE" w:rsidRDefault="003F53EA" w:rsidP="0018431F">
      <w:pPr>
        <w:autoSpaceDE w:val="0"/>
        <w:autoSpaceDN w:val="0"/>
        <w:adjustRightInd w:val="0"/>
        <w:rPr>
          <w:lang w:val="en-US"/>
        </w:rPr>
      </w:pPr>
    </w:p>
    <w:p w:rsidR="003F53EA" w:rsidRPr="00503CCE" w:rsidRDefault="003F53EA" w:rsidP="0018431F">
      <w:pPr>
        <w:autoSpaceDE w:val="0"/>
        <w:autoSpaceDN w:val="0"/>
        <w:adjustRightInd w:val="0"/>
      </w:pPr>
      <w:r w:rsidRPr="00503CCE">
        <w:rPr>
          <w:lang w:val="en-US"/>
        </w:rPr>
        <w:t>The course is specifically aimed at young people who have offended, are at risk of offending or have been victims of crime.</w:t>
      </w:r>
      <w:r w:rsidR="00C45AD3" w:rsidRPr="00503CCE">
        <w:rPr>
          <w:lang w:val="en-US"/>
        </w:rPr>
        <w:t xml:space="preserve"> </w:t>
      </w:r>
      <w:r w:rsidRPr="00503CCE">
        <w:t xml:space="preserve"> For more information about the programme please contact 0114 272 7202</w:t>
      </w:r>
      <w:r w:rsidR="00AD67D1" w:rsidRPr="00503CCE">
        <w:t>.</w:t>
      </w:r>
    </w:p>
    <w:p w:rsidR="003F53EA" w:rsidRPr="00E95186" w:rsidRDefault="003F53EA" w:rsidP="0018431F">
      <w:pPr>
        <w:autoSpaceDE w:val="0"/>
        <w:autoSpaceDN w:val="0"/>
        <w:adjustRightInd w:val="0"/>
        <w:rPr>
          <w:color w:val="000000"/>
        </w:rPr>
      </w:pPr>
    </w:p>
    <w:p w:rsidR="00503CCE" w:rsidRPr="00E95186" w:rsidRDefault="00503CCE" w:rsidP="0018431F">
      <w:pPr>
        <w:rPr>
          <w:color w:val="000000"/>
          <w:lang w:eastAsia="en-GB"/>
        </w:rPr>
      </w:pPr>
    </w:p>
    <w:p w:rsidR="003F53EA" w:rsidRPr="003517B9" w:rsidRDefault="003F53EA" w:rsidP="00114D9C">
      <w:pPr>
        <w:pStyle w:val="ListParagraph"/>
        <w:numPr>
          <w:ilvl w:val="0"/>
          <w:numId w:val="23"/>
        </w:numPr>
        <w:autoSpaceDE w:val="0"/>
        <w:autoSpaceDN w:val="0"/>
        <w:adjustRightInd w:val="0"/>
        <w:ind w:left="540" w:hanging="540"/>
        <w:jc w:val="both"/>
        <w:rPr>
          <w:rFonts w:ascii="Arial" w:hAnsi="Arial" w:cs="Arial"/>
          <w:b/>
          <w:color w:val="000000"/>
        </w:rPr>
      </w:pPr>
      <w:r w:rsidRPr="003517B9">
        <w:rPr>
          <w:rFonts w:ascii="Arial" w:hAnsi="Arial" w:cs="Arial"/>
          <w:b/>
          <w:color w:val="000000"/>
        </w:rPr>
        <w:t>S</w:t>
      </w:r>
      <w:r w:rsidR="003517B9" w:rsidRPr="003517B9">
        <w:rPr>
          <w:rFonts w:ascii="Arial" w:hAnsi="Arial" w:cs="Arial"/>
          <w:b/>
          <w:color w:val="000000"/>
        </w:rPr>
        <w:t>CHOOLS EDUCATION</w:t>
      </w:r>
    </w:p>
    <w:p w:rsidR="003F53EA" w:rsidRPr="00E95186" w:rsidRDefault="003F53EA" w:rsidP="0018431F">
      <w:pPr>
        <w:autoSpaceDE w:val="0"/>
        <w:autoSpaceDN w:val="0"/>
        <w:adjustRightInd w:val="0"/>
        <w:rPr>
          <w:color w:val="000000"/>
          <w:sz w:val="20"/>
          <w:szCs w:val="20"/>
        </w:rPr>
      </w:pPr>
    </w:p>
    <w:p w:rsidR="00E95186" w:rsidRPr="00E95186" w:rsidRDefault="00E95186" w:rsidP="0018431F">
      <w:pPr>
        <w:autoSpaceDE w:val="0"/>
        <w:autoSpaceDN w:val="0"/>
        <w:adjustRightInd w:val="0"/>
        <w:rPr>
          <w:color w:val="000000"/>
          <w:sz w:val="20"/>
          <w:szCs w:val="20"/>
        </w:rPr>
      </w:pPr>
    </w:p>
    <w:p w:rsidR="003F53EA" w:rsidRPr="00503CCE" w:rsidRDefault="003F53EA" w:rsidP="0018431F">
      <w:pPr>
        <w:autoSpaceDE w:val="0"/>
        <w:autoSpaceDN w:val="0"/>
        <w:adjustRightInd w:val="0"/>
        <w:rPr>
          <w:b/>
          <w:color w:val="000000"/>
          <w:u w:val="single"/>
        </w:rPr>
      </w:pPr>
      <w:r w:rsidRPr="00503CCE">
        <w:rPr>
          <w:b/>
          <w:color w:val="000000"/>
          <w:u w:val="single"/>
        </w:rPr>
        <w:t>Play it Safe</w:t>
      </w:r>
    </w:p>
    <w:p w:rsidR="003F53EA" w:rsidRPr="00503CCE" w:rsidRDefault="003F53EA" w:rsidP="0018431F">
      <w:pPr>
        <w:autoSpaceDE w:val="0"/>
        <w:autoSpaceDN w:val="0"/>
        <w:adjustRightInd w:val="0"/>
        <w:rPr>
          <w:color w:val="000000"/>
        </w:rPr>
      </w:pPr>
    </w:p>
    <w:p w:rsidR="003F53EA" w:rsidRPr="00503CCE" w:rsidRDefault="003F53EA" w:rsidP="0018431F">
      <w:pPr>
        <w:autoSpaceDE w:val="0"/>
        <w:autoSpaceDN w:val="0"/>
        <w:adjustRightInd w:val="0"/>
        <w:rPr>
          <w:color w:val="000000"/>
        </w:rPr>
      </w:pPr>
      <w:r w:rsidRPr="00503CCE">
        <w:rPr>
          <w:color w:val="000000"/>
        </w:rPr>
        <w:t>Play it Safe is an animation programme designed to help deliver safety messages to young children aged between 7-8.</w:t>
      </w:r>
      <w:r w:rsidR="00C45AD3" w:rsidRPr="00503CCE">
        <w:rPr>
          <w:color w:val="000000"/>
        </w:rPr>
        <w:t xml:space="preserve"> </w:t>
      </w:r>
      <w:r w:rsidRPr="00503CCE">
        <w:rPr>
          <w:color w:val="000000"/>
        </w:rPr>
        <w:t xml:space="preserve"> The animation includes safety messages on smoke alarms, fire safety in the home, escape plans, bedtime routines, how to make an emergency call, fire drills, bonfire safety, road safety, water safety and health related messages. </w:t>
      </w:r>
      <w:r w:rsidR="00C45AD3" w:rsidRPr="00503CCE">
        <w:rPr>
          <w:color w:val="000000"/>
        </w:rPr>
        <w:t xml:space="preserve"> </w:t>
      </w:r>
      <w:r w:rsidRPr="00503CCE">
        <w:rPr>
          <w:color w:val="000000"/>
        </w:rPr>
        <w:t>The interactive DVD is taken into all schools in South Yorkshire and is shown alongside a fun-packed presentation by community safety staff. Information ab</w:t>
      </w:r>
      <w:r w:rsidR="002A0770" w:rsidRPr="00503CCE">
        <w:rPr>
          <w:color w:val="000000"/>
        </w:rPr>
        <w:t>out this safety programme can be obtained by calling the Lifewise Centre on 01709 832455.</w:t>
      </w:r>
    </w:p>
    <w:p w:rsidR="003F53EA" w:rsidRPr="00E95186" w:rsidRDefault="003F53EA" w:rsidP="0018431F">
      <w:pPr>
        <w:autoSpaceDE w:val="0"/>
        <w:autoSpaceDN w:val="0"/>
        <w:adjustRightInd w:val="0"/>
        <w:rPr>
          <w:color w:val="000000"/>
        </w:rPr>
      </w:pPr>
    </w:p>
    <w:p w:rsidR="00E95186" w:rsidRDefault="00E95186">
      <w:pPr>
        <w:rPr>
          <w:color w:val="000000"/>
        </w:rPr>
      </w:pPr>
    </w:p>
    <w:p w:rsidR="003F53EA" w:rsidRDefault="003F53EA" w:rsidP="0018431F">
      <w:pPr>
        <w:autoSpaceDE w:val="0"/>
        <w:autoSpaceDN w:val="0"/>
        <w:adjustRightInd w:val="0"/>
        <w:rPr>
          <w:b/>
          <w:color w:val="000000"/>
          <w:u w:val="single"/>
        </w:rPr>
      </w:pPr>
      <w:r w:rsidRPr="00503CCE">
        <w:rPr>
          <w:b/>
          <w:color w:val="000000"/>
          <w:u w:val="single"/>
        </w:rPr>
        <w:t xml:space="preserve">Heat of the Moment </w:t>
      </w:r>
    </w:p>
    <w:p w:rsidR="00E95186" w:rsidRPr="00E95186" w:rsidRDefault="00E95186" w:rsidP="0018431F">
      <w:pPr>
        <w:autoSpaceDE w:val="0"/>
        <w:autoSpaceDN w:val="0"/>
        <w:adjustRightInd w:val="0"/>
        <w:rPr>
          <w:color w:val="000000"/>
        </w:rPr>
      </w:pPr>
    </w:p>
    <w:p w:rsidR="003F53EA" w:rsidRPr="0018431F" w:rsidRDefault="003F53EA" w:rsidP="0018431F">
      <w:pPr>
        <w:autoSpaceDE w:val="0"/>
        <w:autoSpaceDN w:val="0"/>
        <w:adjustRightInd w:val="0"/>
      </w:pPr>
      <w:r w:rsidRPr="00503CCE">
        <w:t xml:space="preserve">Heat of the Moment is part of a fire safety education programme, commissioned by the National Community Fire Safety Centre, which encourages young people to understand the consequences of irresponsible behaviour and take responsibility for their actions. </w:t>
      </w:r>
      <w:r w:rsidR="00C45AD3" w:rsidRPr="00503CCE">
        <w:t xml:space="preserve"> </w:t>
      </w:r>
      <w:r w:rsidRPr="00503CCE">
        <w:t>This programme delivered in schools across South Yorkshire is aimed at educating young people aged between 11-14 about fire safety and the dangers of arson and hoax calls.</w:t>
      </w:r>
    </w:p>
    <w:p w:rsidR="0018431F" w:rsidRDefault="0018431F" w:rsidP="0018431F">
      <w:pPr>
        <w:autoSpaceDE w:val="0"/>
        <w:autoSpaceDN w:val="0"/>
        <w:adjustRightInd w:val="0"/>
        <w:rPr>
          <w:bCs/>
        </w:rPr>
      </w:pPr>
    </w:p>
    <w:p w:rsidR="0018431F" w:rsidRDefault="0018431F" w:rsidP="0018431F">
      <w:pPr>
        <w:autoSpaceDE w:val="0"/>
        <w:autoSpaceDN w:val="0"/>
        <w:adjustRightInd w:val="0"/>
        <w:rPr>
          <w:bCs/>
        </w:rPr>
      </w:pPr>
    </w:p>
    <w:p w:rsidR="0018431F" w:rsidRDefault="0018431F" w:rsidP="0018431F">
      <w:pPr>
        <w:autoSpaceDE w:val="0"/>
        <w:autoSpaceDN w:val="0"/>
        <w:adjustRightInd w:val="0"/>
        <w:rPr>
          <w:bCs/>
        </w:rPr>
      </w:pPr>
    </w:p>
    <w:p w:rsidR="003F53EA" w:rsidRPr="00503CCE" w:rsidRDefault="003F53EA" w:rsidP="0018431F">
      <w:pPr>
        <w:autoSpaceDE w:val="0"/>
        <w:autoSpaceDN w:val="0"/>
        <w:adjustRightInd w:val="0"/>
        <w:rPr>
          <w:b/>
          <w:bCs/>
          <w:u w:val="single"/>
        </w:rPr>
      </w:pPr>
      <w:r w:rsidRPr="00503CCE">
        <w:rPr>
          <w:b/>
          <w:bCs/>
          <w:u w:val="single"/>
        </w:rPr>
        <w:t>H16HWAY</w:t>
      </w:r>
    </w:p>
    <w:p w:rsidR="003F53EA" w:rsidRPr="00503CCE" w:rsidRDefault="003F53EA" w:rsidP="0018431F">
      <w:pPr>
        <w:autoSpaceDE w:val="0"/>
        <w:autoSpaceDN w:val="0"/>
        <w:adjustRightInd w:val="0"/>
      </w:pPr>
    </w:p>
    <w:p w:rsidR="003F53EA" w:rsidRPr="00503CCE" w:rsidRDefault="003F53EA" w:rsidP="0018431F">
      <w:pPr>
        <w:pStyle w:val="xmsonormal"/>
        <w:shd w:val="clear" w:color="auto" w:fill="FFFFFF"/>
        <w:jc w:val="both"/>
        <w:rPr>
          <w:rFonts w:ascii="Arial" w:hAnsi="Arial" w:cs="Arial"/>
          <w:lang w:eastAsia="en-US"/>
        </w:rPr>
      </w:pPr>
      <w:r w:rsidRPr="00503CCE">
        <w:rPr>
          <w:rFonts w:ascii="Arial" w:hAnsi="Arial" w:cs="Arial"/>
          <w:lang w:eastAsia="en-US"/>
        </w:rPr>
        <w:t xml:space="preserve">The South Yorkshire Fire and Rescue road safety package ‘H16HWAY’ has been developed for Year 10 students across South Yorkshire, to provide young people with the tools and advice to help keep them as pedestrians, cyclists, scooter riders and passengers,  safe on the roads. </w:t>
      </w:r>
      <w:r w:rsidR="00C45AD3" w:rsidRPr="00503CCE">
        <w:rPr>
          <w:rFonts w:ascii="Arial" w:hAnsi="Arial" w:cs="Arial"/>
          <w:lang w:eastAsia="en-US"/>
        </w:rPr>
        <w:t xml:space="preserve"> </w:t>
      </w:r>
      <w:r w:rsidRPr="00503CCE">
        <w:rPr>
          <w:rFonts w:ascii="Arial" w:hAnsi="Arial" w:cs="Arial"/>
          <w:lang w:eastAsia="en-US"/>
        </w:rPr>
        <w:t xml:space="preserve">Further information about the package and how the </w:t>
      </w:r>
      <w:r w:rsidRPr="00503CCE">
        <w:rPr>
          <w:rFonts w:ascii="Arial" w:hAnsi="Arial" w:cs="Arial"/>
          <w:lang w:eastAsia="en-US"/>
        </w:rPr>
        <w:lastRenderedPageBreak/>
        <w:t xml:space="preserve">service can be booked is published on the South Yorkshire Safer Roads Partnership website: </w:t>
      </w:r>
      <w:hyperlink r:id="rId30" w:history="1">
        <w:r w:rsidRPr="00503CCE">
          <w:rPr>
            <w:rStyle w:val="Hyperlink"/>
            <w:rFonts w:ascii="Arial" w:hAnsi="Arial" w:cs="Arial"/>
            <w:lang w:eastAsia="en-US"/>
          </w:rPr>
          <w:t>http://sysrp.co.uk/home/</w:t>
        </w:r>
      </w:hyperlink>
    </w:p>
    <w:p w:rsidR="003F53EA" w:rsidRPr="00503CCE" w:rsidRDefault="003F53EA" w:rsidP="0018431F">
      <w:pPr>
        <w:autoSpaceDE w:val="0"/>
        <w:autoSpaceDN w:val="0"/>
        <w:adjustRightInd w:val="0"/>
        <w:rPr>
          <w:u w:val="single"/>
        </w:rPr>
      </w:pPr>
    </w:p>
    <w:p w:rsidR="00503CCE" w:rsidRPr="00E95186" w:rsidRDefault="00503CCE" w:rsidP="0018431F">
      <w:pPr>
        <w:autoSpaceDE w:val="0"/>
        <w:autoSpaceDN w:val="0"/>
        <w:adjustRightInd w:val="0"/>
      </w:pPr>
    </w:p>
    <w:p w:rsidR="003F53EA" w:rsidRPr="00503CCE" w:rsidRDefault="003F53EA" w:rsidP="0018431F">
      <w:pPr>
        <w:autoSpaceDE w:val="0"/>
        <w:autoSpaceDN w:val="0"/>
        <w:adjustRightInd w:val="0"/>
        <w:rPr>
          <w:b/>
          <w:u w:val="single"/>
        </w:rPr>
      </w:pPr>
      <w:r w:rsidRPr="00503CCE">
        <w:rPr>
          <w:b/>
          <w:u w:val="single"/>
        </w:rPr>
        <w:t>Guns and Knives</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pPr>
      <w:r w:rsidRPr="00503CCE">
        <w:t xml:space="preserve">The Guns and Knives initiative is currently offered to all secondary schools and alternative learning centres with the main aim of equipping young people with the knowledge to understand the effect and consequences that carrying a weapon can have on themselves, their friends, their family and the wider community. </w:t>
      </w:r>
    </w:p>
    <w:p w:rsidR="003F53EA" w:rsidRPr="007C4910" w:rsidRDefault="003F53EA" w:rsidP="0018431F">
      <w:pPr>
        <w:autoSpaceDE w:val="0"/>
        <w:autoSpaceDN w:val="0"/>
        <w:adjustRightInd w:val="0"/>
        <w:rPr>
          <w:u w:val="single"/>
        </w:rPr>
      </w:pPr>
    </w:p>
    <w:p w:rsidR="003F53EA" w:rsidRPr="007C4910" w:rsidRDefault="003F53EA" w:rsidP="0018431F">
      <w:pPr>
        <w:autoSpaceDE w:val="0"/>
        <w:autoSpaceDN w:val="0"/>
        <w:adjustRightInd w:val="0"/>
        <w:rPr>
          <w:u w:val="single"/>
        </w:rPr>
      </w:pPr>
    </w:p>
    <w:p w:rsidR="003F53EA" w:rsidRPr="003517B9" w:rsidRDefault="003F53EA" w:rsidP="00114D9C">
      <w:pPr>
        <w:pStyle w:val="ListParagraph"/>
        <w:numPr>
          <w:ilvl w:val="0"/>
          <w:numId w:val="23"/>
        </w:numPr>
        <w:autoSpaceDE w:val="0"/>
        <w:autoSpaceDN w:val="0"/>
        <w:adjustRightInd w:val="0"/>
        <w:ind w:left="540" w:hanging="540"/>
        <w:jc w:val="both"/>
        <w:rPr>
          <w:rFonts w:ascii="Arial" w:hAnsi="Arial" w:cs="Arial"/>
          <w:b/>
        </w:rPr>
      </w:pPr>
      <w:r w:rsidRPr="003517B9">
        <w:rPr>
          <w:rFonts w:ascii="Arial" w:hAnsi="Arial" w:cs="Arial"/>
          <w:b/>
        </w:rPr>
        <w:t>C</w:t>
      </w:r>
      <w:r w:rsidR="003517B9" w:rsidRPr="003517B9">
        <w:rPr>
          <w:rFonts w:ascii="Arial" w:hAnsi="Arial" w:cs="Arial"/>
          <w:b/>
        </w:rPr>
        <w:t>OMMUNITY INITIATIVES</w:t>
      </w:r>
      <w:r w:rsidRPr="003517B9">
        <w:rPr>
          <w:rFonts w:ascii="Arial" w:hAnsi="Arial" w:cs="Arial"/>
          <w:b/>
        </w:rPr>
        <w:t xml:space="preserve"> </w:t>
      </w:r>
    </w:p>
    <w:p w:rsidR="003F53EA" w:rsidRDefault="003F53EA" w:rsidP="0018431F">
      <w:pPr>
        <w:autoSpaceDE w:val="0"/>
        <w:autoSpaceDN w:val="0"/>
        <w:adjustRightInd w:val="0"/>
      </w:pPr>
    </w:p>
    <w:p w:rsidR="00E95186" w:rsidRPr="00E95186" w:rsidRDefault="00E95186" w:rsidP="0018431F">
      <w:pPr>
        <w:autoSpaceDE w:val="0"/>
        <w:autoSpaceDN w:val="0"/>
        <w:adjustRightInd w:val="0"/>
      </w:pPr>
    </w:p>
    <w:p w:rsidR="003F53EA" w:rsidRPr="00503CCE" w:rsidRDefault="003F53EA" w:rsidP="0018431F">
      <w:pPr>
        <w:autoSpaceDE w:val="0"/>
        <w:autoSpaceDN w:val="0"/>
        <w:adjustRightInd w:val="0"/>
        <w:rPr>
          <w:b/>
          <w:u w:val="single"/>
        </w:rPr>
      </w:pPr>
      <w:r w:rsidRPr="00503CCE">
        <w:rPr>
          <w:b/>
          <w:u w:val="single"/>
        </w:rPr>
        <w:t>Think Family</w:t>
      </w:r>
    </w:p>
    <w:p w:rsidR="003F53EA" w:rsidRPr="00503CCE" w:rsidRDefault="003F53EA" w:rsidP="0018431F">
      <w:pPr>
        <w:autoSpaceDE w:val="0"/>
        <w:autoSpaceDN w:val="0"/>
        <w:adjustRightInd w:val="0"/>
      </w:pPr>
    </w:p>
    <w:p w:rsidR="003F53EA" w:rsidRPr="00503CCE" w:rsidRDefault="003F53EA" w:rsidP="0018431F">
      <w:pPr>
        <w:autoSpaceDE w:val="0"/>
        <w:autoSpaceDN w:val="0"/>
        <w:adjustRightInd w:val="0"/>
      </w:pPr>
      <w:r w:rsidRPr="00503CCE">
        <w:t xml:space="preserve">Think Family is a family advice and awareness session for young people referred by parents, guardians, schools or partnerships due to them experimenting or playing with fire. </w:t>
      </w:r>
      <w:r w:rsidR="00C45AD3" w:rsidRPr="00503CCE">
        <w:t xml:space="preserve"> </w:t>
      </w:r>
      <w:r w:rsidRPr="00503CCE">
        <w:t>During the session, the community safety team complete a home safety check and fire safety session.</w:t>
      </w:r>
    </w:p>
    <w:p w:rsidR="003F53EA" w:rsidRPr="00503CCE" w:rsidRDefault="003F53EA" w:rsidP="0018431F">
      <w:pPr>
        <w:autoSpaceDE w:val="0"/>
        <w:autoSpaceDN w:val="0"/>
        <w:adjustRightInd w:val="0"/>
        <w:rPr>
          <w:u w:val="single"/>
        </w:rPr>
      </w:pPr>
    </w:p>
    <w:p w:rsidR="00503CCE" w:rsidRPr="00E95186" w:rsidRDefault="00503CCE" w:rsidP="0018431F"/>
    <w:p w:rsidR="003F53EA" w:rsidRPr="00503CCE" w:rsidRDefault="003F53EA" w:rsidP="0018431F">
      <w:pPr>
        <w:autoSpaceDE w:val="0"/>
        <w:autoSpaceDN w:val="0"/>
        <w:adjustRightInd w:val="0"/>
        <w:rPr>
          <w:b/>
          <w:u w:val="single"/>
        </w:rPr>
      </w:pPr>
      <w:r w:rsidRPr="00503CCE">
        <w:rPr>
          <w:b/>
          <w:u w:val="single"/>
        </w:rPr>
        <w:t>Internet Safety/Social Media</w:t>
      </w:r>
    </w:p>
    <w:p w:rsidR="003F53EA" w:rsidRPr="00503CCE" w:rsidRDefault="003F53EA" w:rsidP="0018431F"/>
    <w:p w:rsidR="003F53EA" w:rsidRPr="00503CCE" w:rsidRDefault="003F53EA" w:rsidP="0018431F">
      <w:r w:rsidRPr="00503CCE">
        <w:t>Advice on staying safe online is delivered to a variety of vulnerable groups and organisations either through the Lifewise Centre or outreach sessions.</w:t>
      </w:r>
    </w:p>
    <w:p w:rsidR="003F53EA" w:rsidRPr="00503CCE" w:rsidRDefault="003F53EA" w:rsidP="0018431F"/>
    <w:p w:rsidR="003F53EA" w:rsidRPr="00E42749" w:rsidRDefault="003F53EA" w:rsidP="0018431F">
      <w:pPr>
        <w:rPr>
          <w:sz w:val="20"/>
          <w:szCs w:val="20"/>
        </w:rPr>
      </w:pPr>
      <w:r w:rsidRPr="00503CCE">
        <w:lastRenderedPageBreak/>
        <w:t xml:space="preserve">Sessions cover a range of topics from online bullying to social media security and are tailored to meet the needs of the audience. </w:t>
      </w:r>
      <w:r w:rsidR="00C45AD3" w:rsidRPr="00503CCE">
        <w:t xml:space="preserve"> </w:t>
      </w:r>
      <w:r w:rsidRPr="00503CCE">
        <w:t>Sessions are delivered to children, young people and adults, on a one to one basis, small groups or larger scale sessions to raise awareness of new and emerging issues.</w:t>
      </w:r>
    </w:p>
    <w:p w:rsidR="00503CCE" w:rsidRPr="00E95186" w:rsidRDefault="00503CCE" w:rsidP="0018431F">
      <w:pPr>
        <w:autoSpaceDE w:val="0"/>
        <w:autoSpaceDN w:val="0"/>
        <w:adjustRightInd w:val="0"/>
      </w:pPr>
    </w:p>
    <w:p w:rsidR="00503CCE" w:rsidRPr="00E95186" w:rsidRDefault="00503CCE" w:rsidP="0018431F">
      <w:pPr>
        <w:autoSpaceDE w:val="0"/>
        <w:autoSpaceDN w:val="0"/>
        <w:adjustRightInd w:val="0"/>
      </w:pPr>
    </w:p>
    <w:p w:rsidR="003F53EA" w:rsidRPr="00503CCE" w:rsidRDefault="003F53EA" w:rsidP="0018431F">
      <w:pPr>
        <w:autoSpaceDE w:val="0"/>
        <w:autoSpaceDN w:val="0"/>
        <w:adjustRightInd w:val="0"/>
        <w:rPr>
          <w:b/>
          <w:u w:val="single"/>
        </w:rPr>
      </w:pPr>
      <w:r w:rsidRPr="00503CCE">
        <w:rPr>
          <w:b/>
          <w:u w:val="single"/>
        </w:rPr>
        <w:t>Fraud and Scams</w:t>
      </w:r>
    </w:p>
    <w:p w:rsidR="003F53EA" w:rsidRPr="00503CCE" w:rsidRDefault="003F53EA" w:rsidP="0018431F">
      <w:pPr>
        <w:autoSpaceDE w:val="0"/>
        <w:autoSpaceDN w:val="0"/>
        <w:adjustRightInd w:val="0"/>
        <w:rPr>
          <w:u w:val="single"/>
        </w:rPr>
      </w:pPr>
    </w:p>
    <w:p w:rsidR="003F53EA" w:rsidRDefault="003F53EA" w:rsidP="0018431F">
      <w:pPr>
        <w:autoSpaceDE w:val="0"/>
        <w:autoSpaceDN w:val="0"/>
        <w:adjustRightInd w:val="0"/>
      </w:pPr>
      <w:r w:rsidRPr="00503CCE">
        <w:t>Presentations are delivered to partners and communities to highlight the signs that may indicate a vulnerable person is a victim of fraud and is being targ</w:t>
      </w:r>
      <w:r w:rsidR="00AD67D1" w:rsidRPr="00503CCE">
        <w:t>eted by organised crime groups.</w:t>
      </w:r>
    </w:p>
    <w:p w:rsidR="0018431F" w:rsidRDefault="0018431F" w:rsidP="0018431F">
      <w:pPr>
        <w:autoSpaceDE w:val="0"/>
        <w:autoSpaceDN w:val="0"/>
        <w:adjustRightInd w:val="0"/>
      </w:pPr>
    </w:p>
    <w:p w:rsidR="0018431F" w:rsidRDefault="0018431F" w:rsidP="0018431F">
      <w:pPr>
        <w:autoSpaceDE w:val="0"/>
        <w:autoSpaceDN w:val="0"/>
        <w:adjustRightInd w:val="0"/>
      </w:pPr>
    </w:p>
    <w:p w:rsidR="003F53EA" w:rsidRPr="00503CCE" w:rsidRDefault="003F53EA" w:rsidP="0018431F">
      <w:pPr>
        <w:autoSpaceDE w:val="0"/>
        <w:autoSpaceDN w:val="0"/>
        <w:adjustRightInd w:val="0"/>
        <w:rPr>
          <w:b/>
          <w:u w:val="single"/>
        </w:rPr>
      </w:pPr>
      <w:r w:rsidRPr="00503CCE">
        <w:rPr>
          <w:b/>
          <w:u w:val="single"/>
        </w:rPr>
        <w:t>Bespoke and targeted Interventions</w:t>
      </w:r>
    </w:p>
    <w:p w:rsidR="003F53EA" w:rsidRPr="00503CCE" w:rsidRDefault="003F53EA" w:rsidP="0018431F">
      <w:pPr>
        <w:autoSpaceDE w:val="0"/>
        <w:autoSpaceDN w:val="0"/>
        <w:adjustRightInd w:val="0"/>
      </w:pPr>
    </w:p>
    <w:p w:rsidR="003F53EA" w:rsidRPr="00503CCE" w:rsidRDefault="003F53EA" w:rsidP="0018431F">
      <w:r w:rsidRPr="00503CCE">
        <w:t>Working in partnership with a number of other organisations, the Joint Community Safety Department promote community cohesion and</w:t>
      </w:r>
      <w:r w:rsidR="00C45AD3" w:rsidRPr="00503CCE">
        <w:t xml:space="preserve"> safety within South Yorkshire.  </w:t>
      </w:r>
      <w:r w:rsidRPr="00503CCE">
        <w:t xml:space="preserve">The bespoke events and targeted interventions take place throughout the year with community groups and range from specialist intervention to education and rehabilitation. </w:t>
      </w:r>
      <w:r w:rsidR="00C45AD3" w:rsidRPr="00503CCE">
        <w:t xml:space="preserve"> </w:t>
      </w:r>
      <w:r w:rsidRPr="00503CCE">
        <w:t>Examples of these include working with;</w:t>
      </w:r>
    </w:p>
    <w:p w:rsidR="003F53EA" w:rsidRDefault="003F53EA" w:rsidP="0018431F">
      <w:pPr>
        <w:autoSpaceDE w:val="0"/>
        <w:autoSpaceDN w:val="0"/>
      </w:pPr>
    </w:p>
    <w:p w:rsidR="0018431F" w:rsidRPr="00503CCE" w:rsidRDefault="0018431F" w:rsidP="0018431F">
      <w:pPr>
        <w:autoSpaceDE w:val="0"/>
        <w:autoSpaceDN w:val="0"/>
      </w:pPr>
    </w:p>
    <w:p w:rsidR="003F53EA" w:rsidRPr="00503CCE" w:rsidRDefault="003F53EA" w:rsidP="0018431F">
      <w:pPr>
        <w:numPr>
          <w:ilvl w:val="0"/>
          <w:numId w:val="25"/>
        </w:numPr>
        <w:ind w:left="540" w:hanging="540"/>
      </w:pPr>
      <w:r w:rsidRPr="00503CCE">
        <w:rPr>
          <w:b/>
        </w:rPr>
        <w:t>Newly arrived EU nationals and asylum seekers</w:t>
      </w:r>
      <w:r w:rsidRPr="00503CCE">
        <w:t xml:space="preserve"> with the aim of providing them with the skills and knowledge to remain safe and integrate into the local communities</w:t>
      </w:r>
    </w:p>
    <w:p w:rsidR="003F53EA" w:rsidRPr="00503CCE" w:rsidRDefault="003F53EA" w:rsidP="0018431F">
      <w:pPr>
        <w:numPr>
          <w:ilvl w:val="0"/>
          <w:numId w:val="25"/>
        </w:numPr>
        <w:ind w:left="540" w:hanging="540"/>
      </w:pPr>
      <w:r w:rsidRPr="00503CCE">
        <w:rPr>
          <w:b/>
        </w:rPr>
        <w:t>Adults with learning or physical disabilities</w:t>
      </w:r>
      <w:r w:rsidRPr="00503CCE">
        <w:t xml:space="preserve"> who live or aspire to live independently in the community</w:t>
      </w:r>
    </w:p>
    <w:p w:rsidR="003F53EA" w:rsidRPr="00503CCE" w:rsidRDefault="003F53EA" w:rsidP="0018431F">
      <w:pPr>
        <w:numPr>
          <w:ilvl w:val="0"/>
          <w:numId w:val="25"/>
        </w:numPr>
        <w:ind w:left="540" w:hanging="540"/>
      </w:pPr>
      <w:r w:rsidRPr="00503CCE">
        <w:rPr>
          <w:b/>
        </w:rPr>
        <w:t xml:space="preserve">Secondary school pupils </w:t>
      </w:r>
      <w:r w:rsidRPr="00503CCE">
        <w:t>identified by their school as being at risk of becoming or already involved in crime and anti-social behaviour or those who may become a victim of crime</w:t>
      </w:r>
    </w:p>
    <w:p w:rsidR="0018431F" w:rsidRDefault="0018431F" w:rsidP="0018431F">
      <w:pPr>
        <w:autoSpaceDE w:val="0"/>
        <w:autoSpaceDN w:val="0"/>
      </w:pPr>
    </w:p>
    <w:p w:rsidR="003F53EA" w:rsidRPr="00503CCE" w:rsidRDefault="003F53EA" w:rsidP="0018431F">
      <w:pPr>
        <w:autoSpaceDE w:val="0"/>
        <w:autoSpaceDN w:val="0"/>
      </w:pPr>
      <w:r w:rsidRPr="00503CCE">
        <w:t>Community programmes are also provided as part of this service, examples include:</w:t>
      </w:r>
    </w:p>
    <w:p w:rsidR="003F53EA" w:rsidRPr="00503CCE" w:rsidRDefault="003F53EA" w:rsidP="0018431F">
      <w:pPr>
        <w:autoSpaceDE w:val="0"/>
        <w:autoSpaceDN w:val="0"/>
      </w:pPr>
    </w:p>
    <w:p w:rsidR="003F53EA" w:rsidRPr="00503CCE" w:rsidRDefault="003F53EA" w:rsidP="0018431F">
      <w:pPr>
        <w:numPr>
          <w:ilvl w:val="0"/>
          <w:numId w:val="26"/>
        </w:numPr>
        <w:autoSpaceDE w:val="0"/>
        <w:autoSpaceDN w:val="0"/>
        <w:ind w:left="540" w:hanging="540"/>
      </w:pPr>
      <w:r w:rsidRPr="00503CCE">
        <w:rPr>
          <w:b/>
        </w:rPr>
        <w:t>Knife crime court case</w:t>
      </w:r>
      <w:r w:rsidRPr="00503CCE">
        <w:t xml:space="preserve"> – crime and consequence of becoming involved in or being associated with criminal activity and how that will affect the whole family</w:t>
      </w:r>
    </w:p>
    <w:p w:rsidR="003F53EA" w:rsidRPr="00503CCE" w:rsidRDefault="003F53EA" w:rsidP="0018431F">
      <w:pPr>
        <w:numPr>
          <w:ilvl w:val="0"/>
          <w:numId w:val="26"/>
        </w:numPr>
        <w:autoSpaceDE w:val="0"/>
        <w:autoSpaceDN w:val="0"/>
        <w:ind w:left="540" w:hanging="540"/>
      </w:pPr>
      <w:r w:rsidRPr="00503CCE">
        <w:rPr>
          <w:b/>
        </w:rPr>
        <w:t>Drug and Alcohol Awareness</w:t>
      </w:r>
      <w:r w:rsidRPr="00503CCE">
        <w:t xml:space="preserve"> – the consequences on the individual, family and community as well as the risks of alcohol and drug use and how this may lead to inappropriate or risky behaviour</w:t>
      </w:r>
    </w:p>
    <w:p w:rsidR="003F53EA" w:rsidRPr="00503CCE" w:rsidRDefault="003F53EA" w:rsidP="0018431F">
      <w:pPr>
        <w:numPr>
          <w:ilvl w:val="0"/>
          <w:numId w:val="26"/>
        </w:numPr>
        <w:autoSpaceDE w:val="0"/>
        <w:autoSpaceDN w:val="0"/>
        <w:ind w:left="540" w:hanging="540"/>
      </w:pPr>
      <w:r w:rsidRPr="00503CCE">
        <w:rPr>
          <w:b/>
        </w:rPr>
        <w:t>Sexual Health and Contraception</w:t>
      </w:r>
      <w:r w:rsidRPr="00503CCE">
        <w:t xml:space="preserve"> – including appropriate consent and where to access support services for advice and support</w:t>
      </w:r>
    </w:p>
    <w:p w:rsidR="003F53EA" w:rsidRPr="00503CCE" w:rsidRDefault="003F53EA" w:rsidP="0018431F">
      <w:pPr>
        <w:numPr>
          <w:ilvl w:val="0"/>
          <w:numId w:val="8"/>
        </w:numPr>
        <w:autoSpaceDE w:val="0"/>
        <w:autoSpaceDN w:val="0"/>
        <w:ind w:left="540" w:hanging="540"/>
      </w:pPr>
      <w:r w:rsidRPr="00503CCE">
        <w:rPr>
          <w:b/>
        </w:rPr>
        <w:t xml:space="preserve">Personal Safety </w:t>
      </w:r>
      <w:r w:rsidRPr="00503CCE">
        <w:t>– fraud, scams doorstep crime, hate crime</w:t>
      </w:r>
    </w:p>
    <w:p w:rsidR="003F53EA" w:rsidRPr="00503CCE" w:rsidRDefault="003F53EA" w:rsidP="00114D9C"/>
    <w:p w:rsidR="003F53EA" w:rsidRPr="00503CCE" w:rsidRDefault="003F53EA" w:rsidP="00114D9C"/>
    <w:p w:rsidR="003517B9" w:rsidRDefault="003F53EA" w:rsidP="00114D9C">
      <w:pPr>
        <w:pStyle w:val="ListParagraph"/>
        <w:numPr>
          <w:ilvl w:val="0"/>
          <w:numId w:val="23"/>
        </w:numPr>
        <w:ind w:left="540" w:hanging="540"/>
        <w:jc w:val="both"/>
        <w:rPr>
          <w:rFonts w:ascii="Arial" w:hAnsi="Arial" w:cs="Arial"/>
          <w:b/>
        </w:rPr>
      </w:pPr>
      <w:r w:rsidRPr="003517B9">
        <w:rPr>
          <w:rFonts w:ascii="Arial" w:hAnsi="Arial" w:cs="Arial"/>
          <w:b/>
        </w:rPr>
        <w:t>R</w:t>
      </w:r>
      <w:r w:rsidR="003517B9">
        <w:rPr>
          <w:rFonts w:ascii="Arial" w:hAnsi="Arial" w:cs="Arial"/>
          <w:b/>
        </w:rPr>
        <w:t>EGIONAL WORKING</w:t>
      </w:r>
    </w:p>
    <w:p w:rsidR="003F53EA" w:rsidRPr="00503CCE" w:rsidRDefault="003517B9" w:rsidP="00114D9C">
      <w:pPr>
        <w:pStyle w:val="ListParagraph"/>
        <w:ind w:left="360" w:hanging="360"/>
        <w:jc w:val="both"/>
        <w:rPr>
          <w:rFonts w:ascii="Arial" w:hAnsi="Arial" w:cs="Arial"/>
          <w:b/>
          <w:sz w:val="22"/>
          <w:szCs w:val="22"/>
        </w:rPr>
      </w:pPr>
      <w:r w:rsidRPr="00503CCE">
        <w:rPr>
          <w:rFonts w:ascii="Arial" w:hAnsi="Arial" w:cs="Arial"/>
          <w:b/>
          <w:sz w:val="22"/>
          <w:szCs w:val="22"/>
        </w:rPr>
        <w:t>(</w:t>
      </w:r>
      <w:r w:rsidR="003F53EA" w:rsidRPr="00503CCE">
        <w:rPr>
          <w:rFonts w:ascii="Arial" w:hAnsi="Arial" w:cs="Arial"/>
          <w:b/>
          <w:sz w:val="22"/>
          <w:szCs w:val="22"/>
        </w:rPr>
        <w:t>Yorkshire and Humber and National work with N</w:t>
      </w:r>
      <w:r w:rsidRPr="00503CCE">
        <w:rPr>
          <w:rFonts w:ascii="Arial" w:hAnsi="Arial" w:cs="Arial"/>
          <w:b/>
          <w:sz w:val="22"/>
          <w:szCs w:val="22"/>
        </w:rPr>
        <w:t xml:space="preserve">ational </w:t>
      </w:r>
      <w:r w:rsidR="003F53EA" w:rsidRPr="00503CCE">
        <w:rPr>
          <w:rFonts w:ascii="Arial" w:hAnsi="Arial" w:cs="Arial"/>
          <w:b/>
          <w:sz w:val="22"/>
          <w:szCs w:val="22"/>
        </w:rPr>
        <w:t>F</w:t>
      </w:r>
      <w:r w:rsidRPr="00503CCE">
        <w:rPr>
          <w:rFonts w:ascii="Arial" w:hAnsi="Arial" w:cs="Arial"/>
          <w:b/>
          <w:sz w:val="22"/>
          <w:szCs w:val="22"/>
        </w:rPr>
        <w:t xml:space="preserve">ire </w:t>
      </w:r>
      <w:r w:rsidR="003F53EA" w:rsidRPr="00503CCE">
        <w:rPr>
          <w:rFonts w:ascii="Arial" w:hAnsi="Arial" w:cs="Arial"/>
          <w:b/>
          <w:sz w:val="22"/>
          <w:szCs w:val="22"/>
        </w:rPr>
        <w:t>C</w:t>
      </w:r>
      <w:r w:rsidRPr="00503CCE">
        <w:rPr>
          <w:rFonts w:ascii="Arial" w:hAnsi="Arial" w:cs="Arial"/>
          <w:b/>
          <w:sz w:val="22"/>
          <w:szCs w:val="22"/>
        </w:rPr>
        <w:t xml:space="preserve">hiefs </w:t>
      </w:r>
      <w:r w:rsidR="003F53EA" w:rsidRPr="00503CCE">
        <w:rPr>
          <w:rFonts w:ascii="Arial" w:hAnsi="Arial" w:cs="Arial"/>
          <w:b/>
          <w:sz w:val="22"/>
          <w:szCs w:val="22"/>
        </w:rPr>
        <w:t>C</w:t>
      </w:r>
      <w:r w:rsidRPr="00503CCE">
        <w:rPr>
          <w:rFonts w:ascii="Arial" w:hAnsi="Arial" w:cs="Arial"/>
          <w:b/>
          <w:sz w:val="22"/>
          <w:szCs w:val="22"/>
        </w:rPr>
        <w:t>ouncil (NFCC)</w:t>
      </w:r>
    </w:p>
    <w:p w:rsidR="003F53EA" w:rsidRDefault="003F53EA" w:rsidP="0018431F"/>
    <w:p w:rsidR="00114D9C" w:rsidRPr="00114D9C" w:rsidRDefault="00114D9C" w:rsidP="0018431F"/>
    <w:p w:rsidR="003F53EA" w:rsidRPr="00503CCE" w:rsidRDefault="003F53EA" w:rsidP="0018431F">
      <w:r w:rsidRPr="00503CCE">
        <w:t>Delivering an efficient and effective service is vital, we also believe there is much to be gained by working together with Fire and Rescue Services across the Region.</w:t>
      </w:r>
    </w:p>
    <w:p w:rsidR="003F53EA" w:rsidRPr="00503CCE" w:rsidRDefault="003F53EA" w:rsidP="0018431F"/>
    <w:p w:rsidR="003F53EA" w:rsidRPr="00503CCE" w:rsidRDefault="003F53EA" w:rsidP="0018431F">
      <w:r w:rsidRPr="00503CCE">
        <w:t>A structural approach to regional working is in place, with SYFR supporting a number of Regional prevention workstreams, through the Yorkshire and Humber Regional Prevention Group.  In addition, the JSCD supports a number of NFCC’s committees, including Home Safety, Water, Road Safety and Safeguarding.</w:t>
      </w:r>
    </w:p>
    <w:sectPr w:rsidR="003F53EA" w:rsidRPr="00503CCE" w:rsidSect="00E95186">
      <w:footerReference w:type="default" r:id="rId31"/>
      <w:pgSz w:w="11907" w:h="16840" w:code="9"/>
      <w:pgMar w:top="1440" w:right="1440" w:bottom="1440"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5C" w:rsidRDefault="00453D5C" w:rsidP="0045074B">
      <w:r>
        <w:separator/>
      </w:r>
    </w:p>
  </w:endnote>
  <w:endnote w:type="continuationSeparator" w:id="0">
    <w:p w:rsidR="00453D5C" w:rsidRDefault="00453D5C" w:rsidP="0045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418" w:rsidRPr="007A3418" w:rsidRDefault="007A3418" w:rsidP="007A34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67331702"/>
      <w:docPartObj>
        <w:docPartGallery w:val="Page Numbers (Bottom of Page)"/>
        <w:docPartUnique/>
      </w:docPartObj>
    </w:sdtPr>
    <w:sdtEndPr>
      <w:rPr>
        <w:noProof/>
      </w:rPr>
    </w:sdtEndPr>
    <w:sdtContent>
      <w:p w:rsidR="004F4C3F" w:rsidRPr="00114D9C" w:rsidRDefault="004F4C3F" w:rsidP="00114D9C">
        <w:pPr>
          <w:pStyle w:val="Footer"/>
          <w:ind w:left="-180"/>
          <w:jc w:val="left"/>
          <w:rPr>
            <w:sz w:val="20"/>
            <w:szCs w:val="20"/>
          </w:rPr>
        </w:pPr>
        <w:r w:rsidRPr="00114D9C">
          <w:rPr>
            <w:sz w:val="20"/>
            <w:szCs w:val="20"/>
          </w:rPr>
          <w:t>Joint Community Safety Department Plan 2019-20</w:t>
        </w:r>
      </w:p>
      <w:p w:rsidR="004F4C3F" w:rsidRPr="004F4C3F" w:rsidRDefault="004F4C3F" w:rsidP="004F4C3F">
        <w:pPr>
          <w:pStyle w:val="Footer"/>
          <w:jc w:val="center"/>
          <w:rPr>
            <w:sz w:val="20"/>
            <w:szCs w:val="20"/>
          </w:rPr>
        </w:pPr>
        <w:r w:rsidRPr="004F4C3F">
          <w:rPr>
            <w:sz w:val="20"/>
            <w:szCs w:val="20"/>
          </w:rPr>
          <w:fldChar w:fldCharType="begin"/>
        </w:r>
        <w:r w:rsidRPr="004F4C3F">
          <w:rPr>
            <w:sz w:val="20"/>
            <w:szCs w:val="20"/>
          </w:rPr>
          <w:instrText xml:space="preserve"> PAGE   \* MERGEFORMAT </w:instrText>
        </w:r>
        <w:r w:rsidRPr="004F4C3F">
          <w:rPr>
            <w:sz w:val="20"/>
            <w:szCs w:val="20"/>
          </w:rPr>
          <w:fldChar w:fldCharType="separate"/>
        </w:r>
        <w:r w:rsidR="00943C18">
          <w:rPr>
            <w:noProof/>
            <w:sz w:val="20"/>
            <w:szCs w:val="20"/>
          </w:rPr>
          <w:t>9</w:t>
        </w:r>
        <w:r w:rsidRPr="004F4C3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5C" w:rsidRDefault="00453D5C" w:rsidP="0045074B">
      <w:r>
        <w:separator/>
      </w:r>
    </w:p>
  </w:footnote>
  <w:footnote w:type="continuationSeparator" w:id="0">
    <w:p w:rsidR="00453D5C" w:rsidRDefault="00453D5C" w:rsidP="0045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4B" w:rsidRDefault="00302EF0">
    <w:pPr>
      <w:pStyle w:val="Header"/>
    </w:pPr>
    <w:r>
      <w:rPr>
        <w:noProof/>
        <w:lang w:eastAsia="en-GB"/>
      </w:rPr>
      <mc:AlternateContent>
        <mc:Choice Requires="wps">
          <w:drawing>
            <wp:anchor distT="0" distB="0" distL="114300" distR="114300" simplePos="0" relativeHeight="251659264" behindDoc="1" locked="0" layoutInCell="0" allowOverlap="1" wp14:anchorId="5B752FB6" wp14:editId="39B4307C">
              <wp:simplePos x="0" y="0"/>
              <wp:positionH relativeFrom="margin">
                <wp:align>center</wp:align>
              </wp:positionH>
              <wp:positionV relativeFrom="margin">
                <wp:align>center</wp:align>
              </wp:positionV>
              <wp:extent cx="5772150" cy="2308860"/>
              <wp:effectExtent l="0" t="1562100" r="0" b="12630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02EF0" w:rsidRDefault="00302EF0" w:rsidP="00302EF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52FB6" id="_x0000_t202" coordsize="21600,21600" o:spt="202" path="m,l,21600r21600,l21600,xe">
              <v:stroke joinstyle="miter"/>
              <v:path gradientshapeok="t" o:connecttype="rect"/>
            </v:shapetype>
            <v:shape id="WordArt 2" o:spid="_x0000_s1028" type="#_x0000_t202" style="position:absolute;left:0;text-align:left;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0V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1EOd&#10;FYcCAAD8BAAADgAAAAAAAAAAAAAAAAAuAgAAZHJzL2Uyb0RvYy54bWxQSwECLQAUAAYACAAAACEA&#10;dhSPAtoAAAAFAQAADwAAAAAAAAAAAAAAAADhBAAAZHJzL2Rvd25yZXYueG1sUEsFBgAAAAAEAAQA&#10;8wAAAOgFAAAAAA==&#10;" o:allowincell="f" filled="f" stroked="f">
              <v:stroke joinstyle="round"/>
              <o:lock v:ext="edit" shapetype="t"/>
              <v:textbox style="mso-fit-shape-to-text:t">
                <w:txbxContent>
                  <w:p w:rsidR="00302EF0" w:rsidRDefault="00302EF0" w:rsidP="00302EF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9C" w:rsidRDefault="00114D9C">
    <w:pPr>
      <w:pStyle w:val="Header"/>
    </w:pPr>
    <w:r>
      <w:rPr>
        <w:noProof/>
        <w:lang w:eastAsia="en-GB"/>
      </w:rPr>
      <w:drawing>
        <wp:anchor distT="0" distB="0" distL="114300" distR="114300" simplePos="0" relativeHeight="251661312" behindDoc="1" locked="0" layoutInCell="0" allowOverlap="1" wp14:anchorId="5874B495" wp14:editId="10409F29">
          <wp:simplePos x="0" y="0"/>
          <wp:positionH relativeFrom="page">
            <wp:align>left</wp:align>
          </wp:positionH>
          <wp:positionV relativeFrom="page">
            <wp:posOffset>137160</wp:posOffset>
          </wp:positionV>
          <wp:extent cx="7559040" cy="251460"/>
          <wp:effectExtent l="0" t="0" r="3810" b="0"/>
          <wp:wrapNone/>
          <wp:docPr id="6" name="Picture 6" descr="word 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inner"/>
                  <pic:cNvPicPr>
                    <a:picLocks noChangeAspect="1" noChangeArrowheads="1"/>
                  </pic:cNvPicPr>
                </pic:nvPicPr>
                <pic:blipFill>
                  <a:blip r:embed="rId1">
                    <a:extLst>
                      <a:ext uri="{28A0092B-C50C-407E-A947-70E740481C1C}">
                        <a14:useLocalDpi xmlns:a14="http://schemas.microsoft.com/office/drawing/2010/main" val="0"/>
                      </a:ext>
                    </a:extLst>
                  </a:blip>
                  <a:srcRect b="97586"/>
                  <a:stretch>
                    <a:fillRect/>
                  </a:stretch>
                </pic:blipFill>
                <pic:spPr bwMode="auto">
                  <a:xfrm>
                    <a:off x="0" y="0"/>
                    <a:ext cx="7559040" cy="251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4B" w:rsidRDefault="00302EF0">
    <w:pPr>
      <w:pStyle w:val="Header"/>
    </w:pPr>
    <w:r>
      <w:rPr>
        <w:noProof/>
        <w:lang w:eastAsia="en-GB"/>
      </w:rPr>
      <mc:AlternateContent>
        <mc:Choice Requires="wps">
          <w:drawing>
            <wp:anchor distT="0" distB="0" distL="114300" distR="114300" simplePos="0" relativeHeight="251658240" behindDoc="1" locked="0" layoutInCell="0" allowOverlap="1" wp14:anchorId="20F26DE9" wp14:editId="0F6F4D14">
              <wp:simplePos x="0" y="0"/>
              <wp:positionH relativeFrom="margin">
                <wp:align>center</wp:align>
              </wp:positionH>
              <wp:positionV relativeFrom="margin">
                <wp:align>center</wp:align>
              </wp:positionV>
              <wp:extent cx="5772150" cy="2308860"/>
              <wp:effectExtent l="0" t="1562100" r="0" b="126301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02EF0" w:rsidRDefault="00302EF0" w:rsidP="00302EF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26DE9" id="_x0000_t202" coordsize="21600,21600" o:spt="202" path="m,l,21600r21600,l21600,xe">
              <v:stroke joinstyle="miter"/>
              <v:path gradientshapeok="t" o:connecttype="rect"/>
            </v:shapetype>
            <v:shape id="WordArt 1" o:spid="_x0000_s1029" type="#_x0000_t202" style="position:absolute;left:0;text-align:left;margin-left:0;margin-top:0;width:454.5pt;height:18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" o:allowincell="f" filled="f" stroked="f">
              <v:stroke joinstyle="round"/>
              <o:lock v:ext="edit" shapetype="t"/>
              <v:textbox style="mso-fit-shape-to-text:t">
                <w:txbxContent>
                  <w:p w:rsidR="00302EF0" w:rsidRDefault="00302EF0" w:rsidP="00302EF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7E7"/>
    <w:multiLevelType w:val="hybridMultilevel"/>
    <w:tmpl w:val="51CC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1B3"/>
    <w:multiLevelType w:val="hybridMultilevel"/>
    <w:tmpl w:val="52D4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D02C2"/>
    <w:multiLevelType w:val="hybridMultilevel"/>
    <w:tmpl w:val="F4D6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1003"/>
    <w:multiLevelType w:val="hybridMultilevel"/>
    <w:tmpl w:val="65A85368"/>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50D3C4B"/>
    <w:multiLevelType w:val="hybridMultilevel"/>
    <w:tmpl w:val="B80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7FA2"/>
    <w:multiLevelType w:val="hybridMultilevel"/>
    <w:tmpl w:val="8D6CC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65755"/>
    <w:multiLevelType w:val="hybridMultilevel"/>
    <w:tmpl w:val="5E927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F0E09"/>
    <w:multiLevelType w:val="hybridMultilevel"/>
    <w:tmpl w:val="20907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B133A"/>
    <w:multiLevelType w:val="multilevel"/>
    <w:tmpl w:val="8DD49326"/>
    <w:styleLink w:val="SYFR"/>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ascii="Arial" w:hAnsi="Arial" w:hint="default"/>
        <w:color w:val="auto"/>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6CD403F"/>
    <w:multiLevelType w:val="hybridMultilevel"/>
    <w:tmpl w:val="F47A7E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D2913"/>
    <w:multiLevelType w:val="hybridMultilevel"/>
    <w:tmpl w:val="EF2047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FE0BAB"/>
    <w:multiLevelType w:val="hybridMultilevel"/>
    <w:tmpl w:val="8D5EE8AC"/>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323F55CB"/>
    <w:multiLevelType w:val="hybridMultilevel"/>
    <w:tmpl w:val="13E6CB14"/>
    <w:lvl w:ilvl="0" w:tplc="C3CC0F3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90BC2"/>
    <w:multiLevelType w:val="hybridMultilevel"/>
    <w:tmpl w:val="39FA73BE"/>
    <w:lvl w:ilvl="0" w:tplc="A81CD938">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7077C1"/>
    <w:multiLevelType w:val="hybridMultilevel"/>
    <w:tmpl w:val="A2DAF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E1342"/>
    <w:multiLevelType w:val="hybridMultilevel"/>
    <w:tmpl w:val="20A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A2A36"/>
    <w:multiLevelType w:val="hybridMultilevel"/>
    <w:tmpl w:val="2A1C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413563"/>
    <w:multiLevelType w:val="hybridMultilevel"/>
    <w:tmpl w:val="24C84F10"/>
    <w:lvl w:ilvl="0" w:tplc="19D424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E3126"/>
    <w:multiLevelType w:val="hybridMultilevel"/>
    <w:tmpl w:val="63AAFD5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812AE"/>
    <w:multiLevelType w:val="hybridMultilevel"/>
    <w:tmpl w:val="A7145A2E"/>
    <w:lvl w:ilvl="0" w:tplc="C3CC0F3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34C67"/>
    <w:multiLevelType w:val="hybridMultilevel"/>
    <w:tmpl w:val="328C93E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A75CC"/>
    <w:multiLevelType w:val="hybridMultilevel"/>
    <w:tmpl w:val="CFFA35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11748"/>
    <w:multiLevelType w:val="multilevel"/>
    <w:tmpl w:val="9EA6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74DF2"/>
    <w:multiLevelType w:val="hybridMultilevel"/>
    <w:tmpl w:val="23A4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762EA"/>
    <w:multiLevelType w:val="hybridMultilevel"/>
    <w:tmpl w:val="D05C1458"/>
    <w:lvl w:ilvl="0" w:tplc="C3CC0F38">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D66788"/>
    <w:multiLevelType w:val="hybridMultilevel"/>
    <w:tmpl w:val="2A9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2"/>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2"/>
  </w:num>
  <w:num w:numId="8">
    <w:abstractNumId w:val="20"/>
  </w:num>
  <w:num w:numId="9">
    <w:abstractNumId w:val="9"/>
  </w:num>
  <w:num w:numId="10">
    <w:abstractNumId w:val="19"/>
  </w:num>
  <w:num w:numId="11">
    <w:abstractNumId w:val="21"/>
  </w:num>
  <w:num w:numId="12">
    <w:abstractNumId w:val="24"/>
  </w:num>
  <w:num w:numId="13">
    <w:abstractNumId w:val="2"/>
  </w:num>
  <w:num w:numId="14">
    <w:abstractNumId w:val="11"/>
  </w:num>
  <w:num w:numId="15">
    <w:abstractNumId w:val="5"/>
  </w:num>
  <w:num w:numId="16">
    <w:abstractNumId w:val="4"/>
  </w:num>
  <w:num w:numId="17">
    <w:abstractNumId w:val="17"/>
  </w:num>
  <w:num w:numId="18">
    <w:abstractNumId w:val="6"/>
  </w:num>
  <w:num w:numId="19">
    <w:abstractNumId w:val="23"/>
  </w:num>
  <w:num w:numId="20">
    <w:abstractNumId w:val="1"/>
  </w:num>
  <w:num w:numId="21">
    <w:abstractNumId w:val="15"/>
  </w:num>
  <w:num w:numId="22">
    <w:abstractNumId w:val="25"/>
  </w:num>
  <w:num w:numId="23">
    <w:abstractNumId w:val="3"/>
  </w:num>
  <w:num w:numId="24">
    <w:abstractNumId w:val="16"/>
  </w:num>
  <w:num w:numId="25">
    <w:abstractNumId w:val="0"/>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CF"/>
    <w:rsid w:val="00016862"/>
    <w:rsid w:val="000173DD"/>
    <w:rsid w:val="00022780"/>
    <w:rsid w:val="00023488"/>
    <w:rsid w:val="00030132"/>
    <w:rsid w:val="0003240A"/>
    <w:rsid w:val="000340E2"/>
    <w:rsid w:val="00041F2D"/>
    <w:rsid w:val="00043A8C"/>
    <w:rsid w:val="00046DEC"/>
    <w:rsid w:val="00047052"/>
    <w:rsid w:val="00060892"/>
    <w:rsid w:val="000633B1"/>
    <w:rsid w:val="000669AE"/>
    <w:rsid w:val="00071C65"/>
    <w:rsid w:val="00072251"/>
    <w:rsid w:val="000733E0"/>
    <w:rsid w:val="00081715"/>
    <w:rsid w:val="00092528"/>
    <w:rsid w:val="000A5C99"/>
    <w:rsid w:val="000A6882"/>
    <w:rsid w:val="000B0CFD"/>
    <w:rsid w:val="000B14C3"/>
    <w:rsid w:val="000B22A3"/>
    <w:rsid w:val="000B6A86"/>
    <w:rsid w:val="000C0A95"/>
    <w:rsid w:val="000C1940"/>
    <w:rsid w:val="000C20C4"/>
    <w:rsid w:val="000C3D1C"/>
    <w:rsid w:val="000D010A"/>
    <w:rsid w:val="000D5B70"/>
    <w:rsid w:val="000E6ED5"/>
    <w:rsid w:val="000E7287"/>
    <w:rsid w:val="000F1D03"/>
    <w:rsid w:val="000F521D"/>
    <w:rsid w:val="000F7FFE"/>
    <w:rsid w:val="00104206"/>
    <w:rsid w:val="0010799F"/>
    <w:rsid w:val="0011056B"/>
    <w:rsid w:val="00114D9C"/>
    <w:rsid w:val="00121F14"/>
    <w:rsid w:val="00123128"/>
    <w:rsid w:val="001260EB"/>
    <w:rsid w:val="00134B1F"/>
    <w:rsid w:val="001350E2"/>
    <w:rsid w:val="001351EC"/>
    <w:rsid w:val="00142146"/>
    <w:rsid w:val="00142A15"/>
    <w:rsid w:val="001439DE"/>
    <w:rsid w:val="001452AB"/>
    <w:rsid w:val="00146C31"/>
    <w:rsid w:val="00153342"/>
    <w:rsid w:val="001563AF"/>
    <w:rsid w:val="00156F0F"/>
    <w:rsid w:val="00165CDB"/>
    <w:rsid w:val="00174716"/>
    <w:rsid w:val="001752AA"/>
    <w:rsid w:val="0018044A"/>
    <w:rsid w:val="0018403D"/>
    <w:rsid w:val="0018431F"/>
    <w:rsid w:val="001854E6"/>
    <w:rsid w:val="001A0438"/>
    <w:rsid w:val="001A42D9"/>
    <w:rsid w:val="001A6CBA"/>
    <w:rsid w:val="001C1189"/>
    <w:rsid w:val="001C6B5A"/>
    <w:rsid w:val="001D32D0"/>
    <w:rsid w:val="001D73ED"/>
    <w:rsid w:val="001E0079"/>
    <w:rsid w:val="001E5C72"/>
    <w:rsid w:val="001E6FF4"/>
    <w:rsid w:val="001F2E8C"/>
    <w:rsid w:val="001F31F6"/>
    <w:rsid w:val="001F3209"/>
    <w:rsid w:val="001F3B11"/>
    <w:rsid w:val="001F6EE5"/>
    <w:rsid w:val="001F778E"/>
    <w:rsid w:val="00205CB7"/>
    <w:rsid w:val="00213B4D"/>
    <w:rsid w:val="002156C6"/>
    <w:rsid w:val="0021627D"/>
    <w:rsid w:val="002208C9"/>
    <w:rsid w:val="00221C68"/>
    <w:rsid w:val="00224520"/>
    <w:rsid w:val="00226655"/>
    <w:rsid w:val="002273DA"/>
    <w:rsid w:val="00234675"/>
    <w:rsid w:val="00250852"/>
    <w:rsid w:val="0025798A"/>
    <w:rsid w:val="002602CF"/>
    <w:rsid w:val="00261666"/>
    <w:rsid w:val="00261899"/>
    <w:rsid w:val="0026603E"/>
    <w:rsid w:val="00270423"/>
    <w:rsid w:val="00272131"/>
    <w:rsid w:val="0027332D"/>
    <w:rsid w:val="002737ED"/>
    <w:rsid w:val="00280B68"/>
    <w:rsid w:val="00283F13"/>
    <w:rsid w:val="00291C99"/>
    <w:rsid w:val="00292A90"/>
    <w:rsid w:val="002A0770"/>
    <w:rsid w:val="002B31D4"/>
    <w:rsid w:val="002B7552"/>
    <w:rsid w:val="002C0A16"/>
    <w:rsid w:val="002C3086"/>
    <w:rsid w:val="002C690C"/>
    <w:rsid w:val="002D6CE4"/>
    <w:rsid w:val="002E4BBB"/>
    <w:rsid w:val="002F57F8"/>
    <w:rsid w:val="002F6D46"/>
    <w:rsid w:val="002F7187"/>
    <w:rsid w:val="003025B4"/>
    <w:rsid w:val="00302EF0"/>
    <w:rsid w:val="003222EA"/>
    <w:rsid w:val="00324E61"/>
    <w:rsid w:val="00325DAB"/>
    <w:rsid w:val="0033606E"/>
    <w:rsid w:val="0033726F"/>
    <w:rsid w:val="00337C59"/>
    <w:rsid w:val="00340BB8"/>
    <w:rsid w:val="003517B9"/>
    <w:rsid w:val="00354E4B"/>
    <w:rsid w:val="00361FF9"/>
    <w:rsid w:val="00362CFC"/>
    <w:rsid w:val="00365C59"/>
    <w:rsid w:val="00366411"/>
    <w:rsid w:val="0036685A"/>
    <w:rsid w:val="003678E5"/>
    <w:rsid w:val="0037435E"/>
    <w:rsid w:val="003771DE"/>
    <w:rsid w:val="00384C67"/>
    <w:rsid w:val="0039125F"/>
    <w:rsid w:val="003921BB"/>
    <w:rsid w:val="00394AF8"/>
    <w:rsid w:val="003951CC"/>
    <w:rsid w:val="00395623"/>
    <w:rsid w:val="003A5968"/>
    <w:rsid w:val="003A6ABA"/>
    <w:rsid w:val="003B008C"/>
    <w:rsid w:val="003B6E56"/>
    <w:rsid w:val="003C04F1"/>
    <w:rsid w:val="003C78A5"/>
    <w:rsid w:val="003E4F0A"/>
    <w:rsid w:val="003F53EA"/>
    <w:rsid w:val="0040300F"/>
    <w:rsid w:val="004068BF"/>
    <w:rsid w:val="00411F8B"/>
    <w:rsid w:val="00413972"/>
    <w:rsid w:val="00423557"/>
    <w:rsid w:val="004271CF"/>
    <w:rsid w:val="0043096C"/>
    <w:rsid w:val="00432661"/>
    <w:rsid w:val="0043574F"/>
    <w:rsid w:val="00440C21"/>
    <w:rsid w:val="004470D3"/>
    <w:rsid w:val="00447233"/>
    <w:rsid w:val="0045074B"/>
    <w:rsid w:val="00453D5C"/>
    <w:rsid w:val="004554E5"/>
    <w:rsid w:val="004617EF"/>
    <w:rsid w:val="00465F6D"/>
    <w:rsid w:val="00467DEC"/>
    <w:rsid w:val="00472C28"/>
    <w:rsid w:val="00472E14"/>
    <w:rsid w:val="00475AC8"/>
    <w:rsid w:val="00481AA4"/>
    <w:rsid w:val="00492B19"/>
    <w:rsid w:val="00492C71"/>
    <w:rsid w:val="00493610"/>
    <w:rsid w:val="004B5917"/>
    <w:rsid w:val="004C0CD0"/>
    <w:rsid w:val="004F2339"/>
    <w:rsid w:val="004F4020"/>
    <w:rsid w:val="004F41AB"/>
    <w:rsid w:val="004F4C3F"/>
    <w:rsid w:val="004F4F6F"/>
    <w:rsid w:val="00503CCE"/>
    <w:rsid w:val="005133CA"/>
    <w:rsid w:val="00523C75"/>
    <w:rsid w:val="005249BC"/>
    <w:rsid w:val="00531B2E"/>
    <w:rsid w:val="00536DD9"/>
    <w:rsid w:val="00542051"/>
    <w:rsid w:val="0054212F"/>
    <w:rsid w:val="00542AA2"/>
    <w:rsid w:val="00545790"/>
    <w:rsid w:val="00546057"/>
    <w:rsid w:val="00551039"/>
    <w:rsid w:val="00553596"/>
    <w:rsid w:val="00553F3A"/>
    <w:rsid w:val="00554828"/>
    <w:rsid w:val="005557E2"/>
    <w:rsid w:val="00556A72"/>
    <w:rsid w:val="00570B1C"/>
    <w:rsid w:val="00576FCC"/>
    <w:rsid w:val="00580DC8"/>
    <w:rsid w:val="00583829"/>
    <w:rsid w:val="00585959"/>
    <w:rsid w:val="00586D75"/>
    <w:rsid w:val="005872CF"/>
    <w:rsid w:val="00587942"/>
    <w:rsid w:val="00591DDA"/>
    <w:rsid w:val="00592D82"/>
    <w:rsid w:val="005A54A7"/>
    <w:rsid w:val="005A62AE"/>
    <w:rsid w:val="005A65FF"/>
    <w:rsid w:val="005B293E"/>
    <w:rsid w:val="005B5B29"/>
    <w:rsid w:val="005D0346"/>
    <w:rsid w:val="005D5792"/>
    <w:rsid w:val="005E13FB"/>
    <w:rsid w:val="005E4992"/>
    <w:rsid w:val="005F26A5"/>
    <w:rsid w:val="005F667F"/>
    <w:rsid w:val="005F7D0D"/>
    <w:rsid w:val="006001F8"/>
    <w:rsid w:val="00605834"/>
    <w:rsid w:val="006068DA"/>
    <w:rsid w:val="00606CBA"/>
    <w:rsid w:val="00611B85"/>
    <w:rsid w:val="00612D62"/>
    <w:rsid w:val="00622BFB"/>
    <w:rsid w:val="006238FB"/>
    <w:rsid w:val="00626060"/>
    <w:rsid w:val="00627028"/>
    <w:rsid w:val="00633B52"/>
    <w:rsid w:val="0064579E"/>
    <w:rsid w:val="00652002"/>
    <w:rsid w:val="006568F6"/>
    <w:rsid w:val="00660572"/>
    <w:rsid w:val="006631A4"/>
    <w:rsid w:val="00672004"/>
    <w:rsid w:val="00694359"/>
    <w:rsid w:val="006947F6"/>
    <w:rsid w:val="006C0C1B"/>
    <w:rsid w:val="006C3C92"/>
    <w:rsid w:val="006D7C3B"/>
    <w:rsid w:val="006E066A"/>
    <w:rsid w:val="006F6BC7"/>
    <w:rsid w:val="00704FC3"/>
    <w:rsid w:val="007234CB"/>
    <w:rsid w:val="007265E3"/>
    <w:rsid w:val="00730D56"/>
    <w:rsid w:val="00733057"/>
    <w:rsid w:val="007346C1"/>
    <w:rsid w:val="007427E1"/>
    <w:rsid w:val="0074744E"/>
    <w:rsid w:val="00752F22"/>
    <w:rsid w:val="00753EDF"/>
    <w:rsid w:val="007556D3"/>
    <w:rsid w:val="00755C86"/>
    <w:rsid w:val="0076062A"/>
    <w:rsid w:val="00766BCC"/>
    <w:rsid w:val="00771737"/>
    <w:rsid w:val="00772855"/>
    <w:rsid w:val="00772FE3"/>
    <w:rsid w:val="00773E48"/>
    <w:rsid w:val="0077715E"/>
    <w:rsid w:val="00777C50"/>
    <w:rsid w:val="00780878"/>
    <w:rsid w:val="007810BB"/>
    <w:rsid w:val="00781127"/>
    <w:rsid w:val="007827AB"/>
    <w:rsid w:val="00782FF0"/>
    <w:rsid w:val="00786986"/>
    <w:rsid w:val="0078784A"/>
    <w:rsid w:val="007A3418"/>
    <w:rsid w:val="007A361A"/>
    <w:rsid w:val="007B193B"/>
    <w:rsid w:val="007B3DD2"/>
    <w:rsid w:val="007C4910"/>
    <w:rsid w:val="007C717D"/>
    <w:rsid w:val="007D2E79"/>
    <w:rsid w:val="007D4185"/>
    <w:rsid w:val="007D537B"/>
    <w:rsid w:val="007E3F4C"/>
    <w:rsid w:val="007E486A"/>
    <w:rsid w:val="007F2282"/>
    <w:rsid w:val="007F543F"/>
    <w:rsid w:val="00800881"/>
    <w:rsid w:val="0080343B"/>
    <w:rsid w:val="00820704"/>
    <w:rsid w:val="00824AB6"/>
    <w:rsid w:val="008312A4"/>
    <w:rsid w:val="00834BB7"/>
    <w:rsid w:val="00835871"/>
    <w:rsid w:val="00842F50"/>
    <w:rsid w:val="008441ED"/>
    <w:rsid w:val="00847AAD"/>
    <w:rsid w:val="00871403"/>
    <w:rsid w:val="00874D8C"/>
    <w:rsid w:val="00877361"/>
    <w:rsid w:val="00880D45"/>
    <w:rsid w:val="00891A5F"/>
    <w:rsid w:val="0089541C"/>
    <w:rsid w:val="00896B3F"/>
    <w:rsid w:val="0089771D"/>
    <w:rsid w:val="008A02D3"/>
    <w:rsid w:val="008A1F11"/>
    <w:rsid w:val="008A402E"/>
    <w:rsid w:val="008B0DDC"/>
    <w:rsid w:val="008B405A"/>
    <w:rsid w:val="008B5CC4"/>
    <w:rsid w:val="008B5F82"/>
    <w:rsid w:val="008B61A3"/>
    <w:rsid w:val="008B721D"/>
    <w:rsid w:val="008C1E91"/>
    <w:rsid w:val="008C7E59"/>
    <w:rsid w:val="008D119F"/>
    <w:rsid w:val="008D6608"/>
    <w:rsid w:val="008E5DAA"/>
    <w:rsid w:val="008F0672"/>
    <w:rsid w:val="00916199"/>
    <w:rsid w:val="0093205F"/>
    <w:rsid w:val="00933D68"/>
    <w:rsid w:val="009342BB"/>
    <w:rsid w:val="009348ED"/>
    <w:rsid w:val="00935276"/>
    <w:rsid w:val="009367E7"/>
    <w:rsid w:val="00943C18"/>
    <w:rsid w:val="00947006"/>
    <w:rsid w:val="00952A35"/>
    <w:rsid w:val="00957D8E"/>
    <w:rsid w:val="00963589"/>
    <w:rsid w:val="009637B1"/>
    <w:rsid w:val="00964F11"/>
    <w:rsid w:val="0096555D"/>
    <w:rsid w:val="00966783"/>
    <w:rsid w:val="00967696"/>
    <w:rsid w:val="009706BF"/>
    <w:rsid w:val="0098255F"/>
    <w:rsid w:val="0098625B"/>
    <w:rsid w:val="009916C7"/>
    <w:rsid w:val="00993BD8"/>
    <w:rsid w:val="00996060"/>
    <w:rsid w:val="00997DD7"/>
    <w:rsid w:val="009A0429"/>
    <w:rsid w:val="009B4A8A"/>
    <w:rsid w:val="009B52C9"/>
    <w:rsid w:val="009C5205"/>
    <w:rsid w:val="009D368C"/>
    <w:rsid w:val="009E0791"/>
    <w:rsid w:val="009E167E"/>
    <w:rsid w:val="009E2AE3"/>
    <w:rsid w:val="009F052C"/>
    <w:rsid w:val="009F633D"/>
    <w:rsid w:val="00A06422"/>
    <w:rsid w:val="00A21318"/>
    <w:rsid w:val="00A3158C"/>
    <w:rsid w:val="00A40552"/>
    <w:rsid w:val="00A463DF"/>
    <w:rsid w:val="00A4798D"/>
    <w:rsid w:val="00A60586"/>
    <w:rsid w:val="00A60B97"/>
    <w:rsid w:val="00A617EF"/>
    <w:rsid w:val="00A644CC"/>
    <w:rsid w:val="00A67926"/>
    <w:rsid w:val="00A716D6"/>
    <w:rsid w:val="00A72170"/>
    <w:rsid w:val="00A76C41"/>
    <w:rsid w:val="00A77756"/>
    <w:rsid w:val="00A8409A"/>
    <w:rsid w:val="00A94D07"/>
    <w:rsid w:val="00A9665F"/>
    <w:rsid w:val="00A96BE5"/>
    <w:rsid w:val="00AA08FA"/>
    <w:rsid w:val="00AA1D9D"/>
    <w:rsid w:val="00AA53DF"/>
    <w:rsid w:val="00AB4CD3"/>
    <w:rsid w:val="00AB687E"/>
    <w:rsid w:val="00AC1B28"/>
    <w:rsid w:val="00AC5A21"/>
    <w:rsid w:val="00AC748C"/>
    <w:rsid w:val="00AC7C26"/>
    <w:rsid w:val="00AD0B74"/>
    <w:rsid w:val="00AD24E8"/>
    <w:rsid w:val="00AD3347"/>
    <w:rsid w:val="00AD3F83"/>
    <w:rsid w:val="00AD67D1"/>
    <w:rsid w:val="00AE3380"/>
    <w:rsid w:val="00AF4ED2"/>
    <w:rsid w:val="00AF76AF"/>
    <w:rsid w:val="00B006F6"/>
    <w:rsid w:val="00B03028"/>
    <w:rsid w:val="00B11910"/>
    <w:rsid w:val="00B144AA"/>
    <w:rsid w:val="00B14874"/>
    <w:rsid w:val="00B16A42"/>
    <w:rsid w:val="00B17188"/>
    <w:rsid w:val="00B24CEB"/>
    <w:rsid w:val="00B27D38"/>
    <w:rsid w:val="00B3447E"/>
    <w:rsid w:val="00B35DBE"/>
    <w:rsid w:val="00B36368"/>
    <w:rsid w:val="00B40A20"/>
    <w:rsid w:val="00B42B90"/>
    <w:rsid w:val="00B43B6D"/>
    <w:rsid w:val="00B503FA"/>
    <w:rsid w:val="00B50AF5"/>
    <w:rsid w:val="00B5101B"/>
    <w:rsid w:val="00B52642"/>
    <w:rsid w:val="00B60E53"/>
    <w:rsid w:val="00B62A39"/>
    <w:rsid w:val="00B66446"/>
    <w:rsid w:val="00B66D58"/>
    <w:rsid w:val="00B671F5"/>
    <w:rsid w:val="00B6768C"/>
    <w:rsid w:val="00B728BA"/>
    <w:rsid w:val="00B741D1"/>
    <w:rsid w:val="00B752D3"/>
    <w:rsid w:val="00B75F7B"/>
    <w:rsid w:val="00B8051A"/>
    <w:rsid w:val="00B815BC"/>
    <w:rsid w:val="00B85264"/>
    <w:rsid w:val="00B956EC"/>
    <w:rsid w:val="00BA4457"/>
    <w:rsid w:val="00BB1037"/>
    <w:rsid w:val="00BB208B"/>
    <w:rsid w:val="00BB7911"/>
    <w:rsid w:val="00BC4176"/>
    <w:rsid w:val="00BC428C"/>
    <w:rsid w:val="00BE259D"/>
    <w:rsid w:val="00BE26AC"/>
    <w:rsid w:val="00BE5301"/>
    <w:rsid w:val="00BE664D"/>
    <w:rsid w:val="00BE69AE"/>
    <w:rsid w:val="00BF427F"/>
    <w:rsid w:val="00BF4A02"/>
    <w:rsid w:val="00BF65DA"/>
    <w:rsid w:val="00C03F8B"/>
    <w:rsid w:val="00C04F00"/>
    <w:rsid w:val="00C11C31"/>
    <w:rsid w:val="00C313EF"/>
    <w:rsid w:val="00C31903"/>
    <w:rsid w:val="00C334F4"/>
    <w:rsid w:val="00C40215"/>
    <w:rsid w:val="00C4179F"/>
    <w:rsid w:val="00C41F4F"/>
    <w:rsid w:val="00C438E6"/>
    <w:rsid w:val="00C45AD3"/>
    <w:rsid w:val="00C50BE9"/>
    <w:rsid w:val="00C56323"/>
    <w:rsid w:val="00C600F8"/>
    <w:rsid w:val="00C63D0E"/>
    <w:rsid w:val="00C652EB"/>
    <w:rsid w:val="00C66F69"/>
    <w:rsid w:val="00C77BF0"/>
    <w:rsid w:val="00C92569"/>
    <w:rsid w:val="00C92D70"/>
    <w:rsid w:val="00C965D0"/>
    <w:rsid w:val="00C967F2"/>
    <w:rsid w:val="00CA2B58"/>
    <w:rsid w:val="00CA4AE9"/>
    <w:rsid w:val="00CA4DC0"/>
    <w:rsid w:val="00CB21E9"/>
    <w:rsid w:val="00CC045C"/>
    <w:rsid w:val="00CC1063"/>
    <w:rsid w:val="00CC6286"/>
    <w:rsid w:val="00CC6A2C"/>
    <w:rsid w:val="00CD4AB4"/>
    <w:rsid w:val="00CD597A"/>
    <w:rsid w:val="00CE01B3"/>
    <w:rsid w:val="00CF25A0"/>
    <w:rsid w:val="00D06218"/>
    <w:rsid w:val="00D1426E"/>
    <w:rsid w:val="00D14B36"/>
    <w:rsid w:val="00D21758"/>
    <w:rsid w:val="00D21A47"/>
    <w:rsid w:val="00D26167"/>
    <w:rsid w:val="00D3087D"/>
    <w:rsid w:val="00D31CF9"/>
    <w:rsid w:val="00D37A90"/>
    <w:rsid w:val="00D40AA9"/>
    <w:rsid w:val="00D42AC9"/>
    <w:rsid w:val="00D43607"/>
    <w:rsid w:val="00D43D9F"/>
    <w:rsid w:val="00D57BD8"/>
    <w:rsid w:val="00D614FB"/>
    <w:rsid w:val="00D71AD2"/>
    <w:rsid w:val="00D76211"/>
    <w:rsid w:val="00D842FC"/>
    <w:rsid w:val="00D85554"/>
    <w:rsid w:val="00D87C5E"/>
    <w:rsid w:val="00D90304"/>
    <w:rsid w:val="00D975EB"/>
    <w:rsid w:val="00DA2C4C"/>
    <w:rsid w:val="00DA3D66"/>
    <w:rsid w:val="00DB1754"/>
    <w:rsid w:val="00DB17F5"/>
    <w:rsid w:val="00DB2E85"/>
    <w:rsid w:val="00DB32BF"/>
    <w:rsid w:val="00DB4AE4"/>
    <w:rsid w:val="00DB5E7A"/>
    <w:rsid w:val="00DC12E1"/>
    <w:rsid w:val="00DC6B06"/>
    <w:rsid w:val="00DD0E8A"/>
    <w:rsid w:val="00DD3AA4"/>
    <w:rsid w:val="00DD74C9"/>
    <w:rsid w:val="00DE2483"/>
    <w:rsid w:val="00DE25AC"/>
    <w:rsid w:val="00DF1CD2"/>
    <w:rsid w:val="00DF2174"/>
    <w:rsid w:val="00E01AC9"/>
    <w:rsid w:val="00E07617"/>
    <w:rsid w:val="00E11FBD"/>
    <w:rsid w:val="00E13A74"/>
    <w:rsid w:val="00E23ECE"/>
    <w:rsid w:val="00E336AB"/>
    <w:rsid w:val="00E42749"/>
    <w:rsid w:val="00E4335A"/>
    <w:rsid w:val="00E442EE"/>
    <w:rsid w:val="00E5295D"/>
    <w:rsid w:val="00E61E57"/>
    <w:rsid w:val="00E65A6D"/>
    <w:rsid w:val="00E67A03"/>
    <w:rsid w:val="00E7014C"/>
    <w:rsid w:val="00E737F7"/>
    <w:rsid w:val="00E84276"/>
    <w:rsid w:val="00E84671"/>
    <w:rsid w:val="00E879B9"/>
    <w:rsid w:val="00E93B84"/>
    <w:rsid w:val="00E95186"/>
    <w:rsid w:val="00E96B58"/>
    <w:rsid w:val="00EA0983"/>
    <w:rsid w:val="00EA3251"/>
    <w:rsid w:val="00EA76C3"/>
    <w:rsid w:val="00EB20EA"/>
    <w:rsid w:val="00EB317C"/>
    <w:rsid w:val="00EC0951"/>
    <w:rsid w:val="00EC499F"/>
    <w:rsid w:val="00ED03DA"/>
    <w:rsid w:val="00ED4A72"/>
    <w:rsid w:val="00ED5E35"/>
    <w:rsid w:val="00ED62C2"/>
    <w:rsid w:val="00EF2A0E"/>
    <w:rsid w:val="00EF55A4"/>
    <w:rsid w:val="00F005B3"/>
    <w:rsid w:val="00F00787"/>
    <w:rsid w:val="00F043AF"/>
    <w:rsid w:val="00F20116"/>
    <w:rsid w:val="00F21A54"/>
    <w:rsid w:val="00F21F9E"/>
    <w:rsid w:val="00F233B3"/>
    <w:rsid w:val="00F327A5"/>
    <w:rsid w:val="00F4469A"/>
    <w:rsid w:val="00F462F3"/>
    <w:rsid w:val="00F51402"/>
    <w:rsid w:val="00F55EBB"/>
    <w:rsid w:val="00F57D51"/>
    <w:rsid w:val="00F63944"/>
    <w:rsid w:val="00F6641F"/>
    <w:rsid w:val="00F829AC"/>
    <w:rsid w:val="00F93AEC"/>
    <w:rsid w:val="00F96CAB"/>
    <w:rsid w:val="00FA5A01"/>
    <w:rsid w:val="00FA6435"/>
    <w:rsid w:val="00FB2F70"/>
    <w:rsid w:val="00FB3FC3"/>
    <w:rsid w:val="00FC184C"/>
    <w:rsid w:val="00FD3D34"/>
    <w:rsid w:val="00FE01DA"/>
    <w:rsid w:val="00FE6632"/>
    <w:rsid w:val="00FF08A7"/>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74648"/>
  <w15:docId w15:val="{6E29DC50-970F-439D-B836-9EAEE08F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3EA"/>
    <w:rPr>
      <w:lang w:val="en-GB"/>
    </w:rPr>
  </w:style>
  <w:style w:type="paragraph" w:styleId="Heading1">
    <w:name w:val="heading 1"/>
    <w:basedOn w:val="Normal"/>
    <w:link w:val="Heading1Char"/>
    <w:uiPriority w:val="9"/>
    <w:qFormat/>
    <w:rsid w:val="000F7FFE"/>
    <w:pPr>
      <w:spacing w:before="300" w:after="150"/>
      <w:jc w:val="left"/>
      <w:outlineLvl w:val="0"/>
    </w:pPr>
    <w:rPr>
      <w:rFonts w:ascii="Lato" w:eastAsia="Times New Roman" w:hAnsi="Lato"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YFR">
    <w:name w:val="SYFR"/>
    <w:uiPriority w:val="99"/>
    <w:rsid w:val="0026603E"/>
    <w:pPr>
      <w:numPr>
        <w:numId w:val="1"/>
      </w:numPr>
    </w:pPr>
  </w:style>
  <w:style w:type="paragraph" w:styleId="BalloonText">
    <w:name w:val="Balloon Text"/>
    <w:basedOn w:val="Normal"/>
    <w:link w:val="BalloonTextChar"/>
    <w:uiPriority w:val="99"/>
    <w:semiHidden/>
    <w:unhideWhenUsed/>
    <w:rsid w:val="00CC045C"/>
    <w:rPr>
      <w:rFonts w:ascii="Tahoma" w:hAnsi="Tahoma" w:cs="Tahoma"/>
      <w:sz w:val="16"/>
      <w:szCs w:val="16"/>
    </w:rPr>
  </w:style>
  <w:style w:type="character" w:customStyle="1" w:styleId="BalloonTextChar">
    <w:name w:val="Balloon Text Char"/>
    <w:basedOn w:val="DefaultParagraphFont"/>
    <w:link w:val="BalloonText"/>
    <w:uiPriority w:val="99"/>
    <w:semiHidden/>
    <w:rsid w:val="00CC045C"/>
    <w:rPr>
      <w:rFonts w:ascii="Tahoma" w:hAnsi="Tahoma" w:cs="Tahoma"/>
      <w:sz w:val="16"/>
      <w:szCs w:val="16"/>
      <w:lang w:val="en-GB"/>
    </w:rPr>
  </w:style>
  <w:style w:type="paragraph" w:customStyle="1" w:styleId="xmsonormal">
    <w:name w:val="x_msonormal"/>
    <w:basedOn w:val="Normal"/>
    <w:rsid w:val="00E61E57"/>
    <w:pPr>
      <w:jc w:val="left"/>
    </w:pPr>
    <w:rPr>
      <w:rFonts w:ascii="Calibri" w:hAnsi="Calibri" w:cs="Times New Roman"/>
      <w:lang w:eastAsia="en-GB"/>
    </w:rPr>
  </w:style>
  <w:style w:type="paragraph" w:styleId="ListParagraph">
    <w:name w:val="List Paragraph"/>
    <w:basedOn w:val="Normal"/>
    <w:uiPriority w:val="34"/>
    <w:qFormat/>
    <w:rsid w:val="00E61E57"/>
    <w:pPr>
      <w:ind w:left="720"/>
      <w:jc w:val="left"/>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0F7FFE"/>
    <w:rPr>
      <w:rFonts w:ascii="Lato" w:eastAsia="Times New Roman" w:hAnsi="Lato" w:cs="Times New Roman"/>
      <w:kern w:val="36"/>
      <w:sz w:val="54"/>
      <w:szCs w:val="54"/>
      <w:lang w:val="en-GB" w:eastAsia="en-GB"/>
    </w:rPr>
  </w:style>
  <w:style w:type="character" w:styleId="CommentReference">
    <w:name w:val="annotation reference"/>
    <w:basedOn w:val="DefaultParagraphFont"/>
    <w:uiPriority w:val="99"/>
    <w:semiHidden/>
    <w:unhideWhenUsed/>
    <w:rsid w:val="00016862"/>
    <w:rPr>
      <w:sz w:val="16"/>
      <w:szCs w:val="16"/>
    </w:rPr>
  </w:style>
  <w:style w:type="paragraph" w:styleId="CommentText">
    <w:name w:val="annotation text"/>
    <w:basedOn w:val="Normal"/>
    <w:link w:val="CommentTextChar"/>
    <w:uiPriority w:val="99"/>
    <w:unhideWhenUsed/>
    <w:rsid w:val="00016862"/>
    <w:rPr>
      <w:sz w:val="20"/>
      <w:szCs w:val="20"/>
    </w:rPr>
  </w:style>
  <w:style w:type="character" w:customStyle="1" w:styleId="CommentTextChar">
    <w:name w:val="Comment Text Char"/>
    <w:basedOn w:val="DefaultParagraphFont"/>
    <w:link w:val="CommentText"/>
    <w:uiPriority w:val="99"/>
    <w:rsid w:val="00016862"/>
    <w:rPr>
      <w:sz w:val="20"/>
      <w:szCs w:val="20"/>
      <w:lang w:val="en-GB"/>
    </w:rPr>
  </w:style>
  <w:style w:type="paragraph" w:styleId="CommentSubject">
    <w:name w:val="annotation subject"/>
    <w:basedOn w:val="CommentText"/>
    <w:next w:val="CommentText"/>
    <w:link w:val="CommentSubjectChar"/>
    <w:uiPriority w:val="99"/>
    <w:semiHidden/>
    <w:unhideWhenUsed/>
    <w:rsid w:val="00016862"/>
    <w:rPr>
      <w:b/>
      <w:bCs/>
    </w:rPr>
  </w:style>
  <w:style w:type="character" w:customStyle="1" w:styleId="CommentSubjectChar">
    <w:name w:val="Comment Subject Char"/>
    <w:basedOn w:val="CommentTextChar"/>
    <w:link w:val="CommentSubject"/>
    <w:uiPriority w:val="99"/>
    <w:semiHidden/>
    <w:rsid w:val="00016862"/>
    <w:rPr>
      <w:b/>
      <w:bCs/>
      <w:sz w:val="20"/>
      <w:szCs w:val="20"/>
      <w:lang w:val="en-GB"/>
    </w:rPr>
  </w:style>
  <w:style w:type="character" w:customStyle="1" w:styleId="Header1">
    <w:name w:val="Header1"/>
    <w:basedOn w:val="DefaultParagraphFont"/>
    <w:rsid w:val="00047052"/>
  </w:style>
  <w:style w:type="paragraph" w:styleId="Header">
    <w:name w:val="header"/>
    <w:basedOn w:val="Normal"/>
    <w:link w:val="HeaderChar"/>
    <w:uiPriority w:val="99"/>
    <w:unhideWhenUsed/>
    <w:rsid w:val="0045074B"/>
    <w:pPr>
      <w:tabs>
        <w:tab w:val="center" w:pos="4513"/>
        <w:tab w:val="right" w:pos="9026"/>
      </w:tabs>
    </w:pPr>
  </w:style>
  <w:style w:type="character" w:customStyle="1" w:styleId="HeaderChar">
    <w:name w:val="Header Char"/>
    <w:basedOn w:val="DefaultParagraphFont"/>
    <w:link w:val="Header"/>
    <w:uiPriority w:val="99"/>
    <w:rsid w:val="0045074B"/>
    <w:rPr>
      <w:lang w:val="en-GB"/>
    </w:rPr>
  </w:style>
  <w:style w:type="paragraph" w:styleId="Footer">
    <w:name w:val="footer"/>
    <w:basedOn w:val="Normal"/>
    <w:link w:val="FooterChar"/>
    <w:uiPriority w:val="99"/>
    <w:unhideWhenUsed/>
    <w:rsid w:val="0045074B"/>
    <w:pPr>
      <w:tabs>
        <w:tab w:val="center" w:pos="4513"/>
        <w:tab w:val="right" w:pos="9026"/>
      </w:tabs>
    </w:pPr>
  </w:style>
  <w:style w:type="character" w:customStyle="1" w:styleId="FooterChar">
    <w:name w:val="Footer Char"/>
    <w:basedOn w:val="DefaultParagraphFont"/>
    <w:link w:val="Footer"/>
    <w:uiPriority w:val="99"/>
    <w:rsid w:val="0045074B"/>
    <w:rPr>
      <w:lang w:val="en-GB"/>
    </w:rPr>
  </w:style>
  <w:style w:type="table" w:styleId="TableGrid">
    <w:name w:val="Table Grid"/>
    <w:basedOn w:val="TableNormal"/>
    <w:uiPriority w:val="59"/>
    <w:rsid w:val="0003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2CF"/>
    <w:rPr>
      <w:color w:val="0000FF" w:themeColor="hyperlink"/>
      <w:u w:val="single"/>
    </w:rPr>
  </w:style>
  <w:style w:type="character" w:customStyle="1" w:styleId="Header2">
    <w:name w:val="Header2"/>
    <w:basedOn w:val="DefaultParagraphFont"/>
    <w:rsid w:val="00E737F7"/>
  </w:style>
  <w:style w:type="paragraph" w:styleId="NormalWeb">
    <w:name w:val="Normal (Web)"/>
    <w:basedOn w:val="Normal"/>
    <w:uiPriority w:val="99"/>
    <w:semiHidden/>
    <w:unhideWhenUsed/>
    <w:rsid w:val="00302EF0"/>
    <w:pPr>
      <w:spacing w:before="100" w:beforeAutospacing="1" w:after="100" w:afterAutospacing="1"/>
      <w:jc w:val="left"/>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205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51614">
      <w:bodyDiv w:val="1"/>
      <w:marLeft w:val="0"/>
      <w:marRight w:val="0"/>
      <w:marTop w:val="0"/>
      <w:marBottom w:val="0"/>
      <w:divBdr>
        <w:top w:val="none" w:sz="0" w:space="0" w:color="auto"/>
        <w:left w:val="none" w:sz="0" w:space="0" w:color="auto"/>
        <w:bottom w:val="none" w:sz="0" w:space="0" w:color="auto"/>
        <w:right w:val="none" w:sz="0" w:space="0" w:color="auto"/>
      </w:divBdr>
    </w:div>
    <w:div w:id="1299530555">
      <w:bodyDiv w:val="1"/>
      <w:marLeft w:val="0"/>
      <w:marRight w:val="0"/>
      <w:marTop w:val="0"/>
      <w:marBottom w:val="0"/>
      <w:divBdr>
        <w:top w:val="none" w:sz="0" w:space="0" w:color="auto"/>
        <w:left w:val="none" w:sz="0" w:space="0" w:color="auto"/>
        <w:bottom w:val="none" w:sz="0" w:space="0" w:color="auto"/>
        <w:right w:val="none" w:sz="0" w:space="0" w:color="auto"/>
      </w:divBdr>
      <w:divsChild>
        <w:div w:id="800072895">
          <w:marLeft w:val="0"/>
          <w:marRight w:val="0"/>
          <w:marTop w:val="0"/>
          <w:marBottom w:val="0"/>
          <w:divBdr>
            <w:top w:val="single" w:sz="36" w:space="0" w:color="333333"/>
            <w:left w:val="none" w:sz="0" w:space="0" w:color="auto"/>
            <w:bottom w:val="none" w:sz="0" w:space="0" w:color="auto"/>
            <w:right w:val="none" w:sz="0" w:space="0" w:color="auto"/>
          </w:divBdr>
          <w:divsChild>
            <w:div w:id="657808835">
              <w:marLeft w:val="0"/>
              <w:marRight w:val="0"/>
              <w:marTop w:val="0"/>
              <w:marBottom w:val="0"/>
              <w:divBdr>
                <w:top w:val="none" w:sz="0" w:space="0" w:color="auto"/>
                <w:left w:val="none" w:sz="0" w:space="0" w:color="auto"/>
                <w:bottom w:val="none" w:sz="0" w:space="0" w:color="auto"/>
                <w:right w:val="none" w:sz="0" w:space="0" w:color="auto"/>
              </w:divBdr>
              <w:divsChild>
                <w:div w:id="321853689">
                  <w:marLeft w:val="-100"/>
                  <w:marRight w:val="-10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600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0006">
      <w:bodyDiv w:val="1"/>
      <w:marLeft w:val="0"/>
      <w:marRight w:val="0"/>
      <w:marTop w:val="0"/>
      <w:marBottom w:val="0"/>
      <w:divBdr>
        <w:top w:val="none" w:sz="0" w:space="0" w:color="auto"/>
        <w:left w:val="none" w:sz="0" w:space="0" w:color="auto"/>
        <w:bottom w:val="none" w:sz="0" w:space="0" w:color="auto"/>
        <w:right w:val="none" w:sz="0" w:space="0" w:color="auto"/>
      </w:divBdr>
      <w:divsChild>
        <w:div w:id="1872448609">
          <w:marLeft w:val="0"/>
          <w:marRight w:val="0"/>
          <w:marTop w:val="0"/>
          <w:marBottom w:val="0"/>
          <w:divBdr>
            <w:top w:val="single" w:sz="36" w:space="0" w:color="333333"/>
            <w:left w:val="none" w:sz="0" w:space="0" w:color="auto"/>
            <w:bottom w:val="none" w:sz="0" w:space="0" w:color="auto"/>
            <w:right w:val="none" w:sz="0" w:space="0" w:color="auto"/>
          </w:divBdr>
          <w:divsChild>
            <w:div w:id="2054574325">
              <w:marLeft w:val="0"/>
              <w:marRight w:val="0"/>
              <w:marTop w:val="0"/>
              <w:marBottom w:val="0"/>
              <w:divBdr>
                <w:top w:val="none" w:sz="0" w:space="0" w:color="auto"/>
                <w:left w:val="none" w:sz="0" w:space="0" w:color="auto"/>
                <w:bottom w:val="none" w:sz="0" w:space="0" w:color="auto"/>
                <w:right w:val="none" w:sz="0" w:space="0" w:color="auto"/>
              </w:divBdr>
              <w:divsChild>
                <w:div w:id="1502310968">
                  <w:marLeft w:val="-100"/>
                  <w:marRight w:val="-100"/>
                  <w:marTop w:val="0"/>
                  <w:marBottom w:val="0"/>
                  <w:divBdr>
                    <w:top w:val="none" w:sz="0" w:space="0" w:color="auto"/>
                    <w:left w:val="none" w:sz="0" w:space="0" w:color="auto"/>
                    <w:bottom w:val="none" w:sz="0" w:space="0" w:color="auto"/>
                    <w:right w:val="none" w:sz="0" w:space="0" w:color="auto"/>
                  </w:divBdr>
                  <w:divsChild>
                    <w:div w:id="484783694">
                      <w:marLeft w:val="0"/>
                      <w:marRight w:val="0"/>
                      <w:marTop w:val="0"/>
                      <w:marBottom w:val="0"/>
                      <w:divBdr>
                        <w:top w:val="none" w:sz="0" w:space="0" w:color="auto"/>
                        <w:left w:val="none" w:sz="0" w:space="0" w:color="auto"/>
                        <w:bottom w:val="none" w:sz="0" w:space="0" w:color="auto"/>
                        <w:right w:val="none" w:sz="0" w:space="0" w:color="auto"/>
                      </w:divBdr>
                      <w:divsChild>
                        <w:div w:id="2700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8232">
      <w:bodyDiv w:val="1"/>
      <w:marLeft w:val="0"/>
      <w:marRight w:val="0"/>
      <w:marTop w:val="0"/>
      <w:marBottom w:val="0"/>
      <w:divBdr>
        <w:top w:val="none" w:sz="0" w:space="0" w:color="auto"/>
        <w:left w:val="none" w:sz="0" w:space="0" w:color="auto"/>
        <w:bottom w:val="none" w:sz="0" w:space="0" w:color="auto"/>
        <w:right w:val="none" w:sz="0" w:space="0" w:color="auto"/>
      </w:divBdr>
      <w:divsChild>
        <w:div w:id="2146270229">
          <w:marLeft w:val="0"/>
          <w:marRight w:val="0"/>
          <w:marTop w:val="0"/>
          <w:marBottom w:val="0"/>
          <w:divBdr>
            <w:top w:val="single" w:sz="48" w:space="0" w:color="333333"/>
            <w:left w:val="none" w:sz="0" w:space="0" w:color="auto"/>
            <w:bottom w:val="none" w:sz="0" w:space="0" w:color="auto"/>
            <w:right w:val="none" w:sz="0" w:space="0" w:color="auto"/>
          </w:divBdr>
          <w:divsChild>
            <w:div w:id="732430836">
              <w:marLeft w:val="0"/>
              <w:marRight w:val="0"/>
              <w:marTop w:val="0"/>
              <w:marBottom w:val="0"/>
              <w:divBdr>
                <w:top w:val="none" w:sz="0" w:space="0" w:color="auto"/>
                <w:left w:val="none" w:sz="0" w:space="0" w:color="auto"/>
                <w:bottom w:val="none" w:sz="0" w:space="0" w:color="auto"/>
                <w:right w:val="none" w:sz="0" w:space="0" w:color="auto"/>
              </w:divBdr>
              <w:divsChild>
                <w:div w:id="1777869531">
                  <w:marLeft w:val="-225"/>
                  <w:marRight w:val="-225"/>
                  <w:marTop w:val="0"/>
                  <w:marBottom w:val="0"/>
                  <w:divBdr>
                    <w:top w:val="none" w:sz="0" w:space="0" w:color="auto"/>
                    <w:left w:val="none" w:sz="0" w:space="0" w:color="auto"/>
                    <w:bottom w:val="none" w:sz="0" w:space="0" w:color="auto"/>
                    <w:right w:val="none" w:sz="0" w:space="0" w:color="auto"/>
                  </w:divBdr>
                  <w:divsChild>
                    <w:div w:id="1401709644">
                      <w:marLeft w:val="0"/>
                      <w:marRight w:val="0"/>
                      <w:marTop w:val="0"/>
                      <w:marBottom w:val="0"/>
                      <w:divBdr>
                        <w:top w:val="none" w:sz="0" w:space="0" w:color="auto"/>
                        <w:left w:val="none" w:sz="0" w:space="0" w:color="auto"/>
                        <w:bottom w:val="none" w:sz="0" w:space="0" w:color="auto"/>
                        <w:right w:val="none" w:sz="0" w:space="0" w:color="auto"/>
                      </w:divBdr>
                      <w:divsChild>
                        <w:div w:id="6809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91413">
      <w:bodyDiv w:val="1"/>
      <w:marLeft w:val="0"/>
      <w:marRight w:val="0"/>
      <w:marTop w:val="0"/>
      <w:marBottom w:val="0"/>
      <w:divBdr>
        <w:top w:val="none" w:sz="0" w:space="0" w:color="auto"/>
        <w:left w:val="none" w:sz="0" w:space="0" w:color="auto"/>
        <w:bottom w:val="none" w:sz="0" w:space="0" w:color="auto"/>
        <w:right w:val="none" w:sz="0" w:space="0" w:color="auto"/>
      </w:divBdr>
      <w:divsChild>
        <w:div w:id="1612275742">
          <w:marLeft w:val="0"/>
          <w:marRight w:val="0"/>
          <w:marTop w:val="0"/>
          <w:marBottom w:val="0"/>
          <w:divBdr>
            <w:top w:val="none" w:sz="0" w:space="0" w:color="auto"/>
            <w:left w:val="none" w:sz="0" w:space="0" w:color="auto"/>
            <w:bottom w:val="none" w:sz="0" w:space="0" w:color="auto"/>
            <w:right w:val="none" w:sz="0" w:space="0" w:color="auto"/>
          </w:divBdr>
          <w:divsChild>
            <w:div w:id="969165325">
              <w:marLeft w:val="0"/>
              <w:marRight w:val="0"/>
              <w:marTop w:val="0"/>
              <w:marBottom w:val="0"/>
              <w:divBdr>
                <w:top w:val="none" w:sz="0" w:space="0" w:color="auto"/>
                <w:left w:val="none" w:sz="0" w:space="0" w:color="auto"/>
                <w:bottom w:val="none" w:sz="0" w:space="0" w:color="auto"/>
                <w:right w:val="none" w:sz="0" w:space="0" w:color="auto"/>
              </w:divBdr>
              <w:divsChild>
                <w:div w:id="1928883039">
                  <w:marLeft w:val="-225"/>
                  <w:marRight w:val="-225"/>
                  <w:marTop w:val="0"/>
                  <w:marBottom w:val="0"/>
                  <w:divBdr>
                    <w:top w:val="none" w:sz="0" w:space="0" w:color="auto"/>
                    <w:left w:val="none" w:sz="0" w:space="0" w:color="auto"/>
                    <w:bottom w:val="none" w:sz="0" w:space="0" w:color="auto"/>
                    <w:right w:val="none" w:sz="0" w:space="0" w:color="auto"/>
                  </w:divBdr>
                  <w:divsChild>
                    <w:div w:id="1950041800">
                      <w:marLeft w:val="0"/>
                      <w:marRight w:val="0"/>
                      <w:marTop w:val="0"/>
                      <w:marBottom w:val="0"/>
                      <w:divBdr>
                        <w:top w:val="none" w:sz="0" w:space="0" w:color="auto"/>
                        <w:left w:val="none" w:sz="0" w:space="0" w:color="auto"/>
                        <w:bottom w:val="none" w:sz="0" w:space="0" w:color="auto"/>
                        <w:right w:val="none" w:sz="0" w:space="0" w:color="auto"/>
                      </w:divBdr>
                      <w:divsChild>
                        <w:div w:id="5625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1321">
      <w:bodyDiv w:val="1"/>
      <w:marLeft w:val="0"/>
      <w:marRight w:val="0"/>
      <w:marTop w:val="0"/>
      <w:marBottom w:val="0"/>
      <w:divBdr>
        <w:top w:val="none" w:sz="0" w:space="0" w:color="auto"/>
        <w:left w:val="none" w:sz="0" w:space="0" w:color="auto"/>
        <w:bottom w:val="none" w:sz="0" w:space="0" w:color="auto"/>
        <w:right w:val="none" w:sz="0" w:space="0" w:color="auto"/>
      </w:divBdr>
      <w:divsChild>
        <w:div w:id="658846243">
          <w:marLeft w:val="0"/>
          <w:marRight w:val="0"/>
          <w:marTop w:val="0"/>
          <w:marBottom w:val="0"/>
          <w:divBdr>
            <w:top w:val="single" w:sz="48" w:space="0" w:color="333333"/>
            <w:left w:val="none" w:sz="0" w:space="0" w:color="auto"/>
            <w:bottom w:val="none" w:sz="0" w:space="0" w:color="auto"/>
            <w:right w:val="none" w:sz="0" w:space="0" w:color="auto"/>
          </w:divBdr>
          <w:divsChild>
            <w:div w:id="1683362808">
              <w:marLeft w:val="0"/>
              <w:marRight w:val="0"/>
              <w:marTop w:val="0"/>
              <w:marBottom w:val="0"/>
              <w:divBdr>
                <w:top w:val="none" w:sz="0" w:space="0" w:color="auto"/>
                <w:left w:val="none" w:sz="0" w:space="0" w:color="auto"/>
                <w:bottom w:val="none" w:sz="0" w:space="0" w:color="auto"/>
                <w:right w:val="none" w:sz="0" w:space="0" w:color="auto"/>
              </w:divBdr>
              <w:divsChild>
                <w:div w:id="1950507995">
                  <w:marLeft w:val="-225"/>
                  <w:marRight w:val="-225"/>
                  <w:marTop w:val="0"/>
                  <w:marBottom w:val="0"/>
                  <w:divBdr>
                    <w:top w:val="none" w:sz="0" w:space="0" w:color="auto"/>
                    <w:left w:val="none" w:sz="0" w:space="0" w:color="auto"/>
                    <w:bottom w:val="none" w:sz="0" w:space="0" w:color="auto"/>
                    <w:right w:val="none" w:sz="0" w:space="0" w:color="auto"/>
                  </w:divBdr>
                  <w:divsChild>
                    <w:div w:id="228614053">
                      <w:marLeft w:val="0"/>
                      <w:marRight w:val="0"/>
                      <w:marTop w:val="0"/>
                      <w:marBottom w:val="0"/>
                      <w:divBdr>
                        <w:top w:val="none" w:sz="0" w:space="0" w:color="auto"/>
                        <w:left w:val="none" w:sz="0" w:space="0" w:color="auto"/>
                        <w:bottom w:val="none" w:sz="0" w:space="0" w:color="auto"/>
                        <w:right w:val="none" w:sz="0" w:space="0" w:color="auto"/>
                      </w:divBdr>
                      <w:divsChild>
                        <w:div w:id="14613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syfire.gov.uk/safety-advice/do-your-own-safety-check/" TargetMode="External"/><Relationship Id="rId26" Type="http://schemas.openxmlformats.org/officeDocument/2006/relationships/hyperlink" Target="https://www.southyorkshire.police.uk/sign-up/to-volunteer-with-syp/to-be-a-cadet/" TargetMode="External"/><Relationship Id="rId3" Type="http://schemas.openxmlformats.org/officeDocument/2006/relationships/styles" Target="styles.xml"/><Relationship Id="rId21" Type="http://schemas.openxmlformats.org/officeDocument/2006/relationships/hyperlink" Target="mailto:pjones@syfire.gov.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rucialcrew@southyorks.pnn.police.uk" TargetMode="External"/><Relationship Id="rId25" Type="http://schemas.openxmlformats.org/officeDocument/2006/relationships/hyperlink" Target="http://www.syfire.gov.uk/young-people-and-education/fire-cade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elps@syfire.gov.uk" TargetMode="External"/><Relationship Id="rId20" Type="http://schemas.openxmlformats.org/officeDocument/2006/relationships/hyperlink" Target="http://www.syfire.gov.uk/safety-advice/information-for-people-with-disabilities/" TargetMode="External"/><Relationship Id="rId29" Type="http://schemas.openxmlformats.org/officeDocument/2006/relationships/hyperlink" Target="http://sysrp.co.uk/17-24/drivers_and_passeng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outhyorkshire.police.uk/sign-up/to-volunteer-with-syp/to-be-a-special-constabl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mtimmington@syfire.gov.uk" TargetMode="External"/><Relationship Id="rId28" Type="http://schemas.openxmlformats.org/officeDocument/2006/relationships/hyperlink" Target="https://www.ourwatch.org.uk/" TargetMode="External"/><Relationship Id="rId10" Type="http://schemas.openxmlformats.org/officeDocument/2006/relationships/header" Target="header2.xml"/><Relationship Id="rId19" Type="http://schemas.openxmlformats.org/officeDocument/2006/relationships/hyperlink" Target="mailto:CSDAdmin@syfire.gov.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helps@syfire.gov.uk" TargetMode="External"/><Relationship Id="rId22" Type="http://schemas.openxmlformats.org/officeDocument/2006/relationships/hyperlink" Target="http://www.syfire.gov.uk/safety-advice/safe-well/health-and-wellbeing/" TargetMode="External"/><Relationship Id="rId27" Type="http://schemas.openxmlformats.org/officeDocument/2006/relationships/hyperlink" Target="https://www.southyorkshire.police.uk/find-out/news/2018/june/get-involved-in-barnsley-neighbourhood-watch-schemes/" TargetMode="External"/><Relationship Id="rId30" Type="http://schemas.openxmlformats.org/officeDocument/2006/relationships/hyperlink" Target="http://sysrp.co.uk/home/" TargetMode="Externa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52DFA-E9CE-40A7-B557-A3B4977F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KAYLEIGH STORER</dc:creator>
  <cp:lastModifiedBy>Beardmore Leah</cp:lastModifiedBy>
  <cp:revision>2</cp:revision>
  <cp:lastPrinted>2018-12-13T16:07:00Z</cp:lastPrinted>
  <dcterms:created xsi:type="dcterms:W3CDTF">2019-03-05T11:47:00Z</dcterms:created>
  <dcterms:modified xsi:type="dcterms:W3CDTF">2019-03-05T11:47:00Z</dcterms:modified>
</cp:coreProperties>
</file>