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4B7" w:rsidRDefault="00A344B7" w:rsidP="00A344B7">
      <w:pPr>
        <w:pStyle w:val="NoSpacing"/>
        <w:jc w:val="center"/>
        <w:rPr>
          <w:rFonts w:ascii="Arial" w:hAnsi="Arial" w:cs="Arial"/>
          <w:b/>
        </w:rPr>
      </w:pPr>
      <w:r>
        <w:rPr>
          <w:rFonts w:ascii="Arial" w:hAnsi="Arial" w:cs="Arial"/>
          <w:b/>
        </w:rPr>
        <w:t>SOUTH YORKSHIRE FIRE &amp; RESCUE</w:t>
      </w:r>
    </w:p>
    <w:p w:rsidR="007345B8" w:rsidRDefault="007345B8" w:rsidP="00A344B7">
      <w:pPr>
        <w:pStyle w:val="NoSpacing"/>
        <w:jc w:val="center"/>
        <w:rPr>
          <w:rFonts w:ascii="Arial" w:hAnsi="Arial" w:cs="Arial"/>
          <w:b/>
        </w:rPr>
      </w:pPr>
    </w:p>
    <w:p w:rsidR="00A344B7" w:rsidRPr="00E21F40" w:rsidRDefault="00A344B7" w:rsidP="00A344B7">
      <w:pPr>
        <w:pStyle w:val="NoSpacing"/>
        <w:jc w:val="center"/>
        <w:rPr>
          <w:rFonts w:ascii="Arial" w:hAnsi="Arial" w:cs="Arial"/>
          <w:b/>
        </w:rPr>
      </w:pPr>
      <w:r w:rsidRPr="00E21F40">
        <w:rPr>
          <w:rFonts w:ascii="Arial" w:hAnsi="Arial" w:cs="Arial"/>
          <w:b/>
        </w:rPr>
        <w:t>JOB DESCRIPTION</w:t>
      </w:r>
      <w:bookmarkStart w:id="0" w:name="_GoBack"/>
      <w:bookmarkEnd w:id="0"/>
    </w:p>
    <w:p w:rsidR="00A344B7" w:rsidRPr="00AD557E" w:rsidRDefault="00A344B7" w:rsidP="00A344B7">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7318"/>
      </w:tblGrid>
      <w:tr w:rsidR="005A0A20" w:rsidRPr="00AD557E" w:rsidTr="005A0A20">
        <w:trPr>
          <w:trHeight w:val="454"/>
        </w:trPr>
        <w:tc>
          <w:tcPr>
            <w:tcW w:w="2310" w:type="dxa"/>
            <w:shd w:val="clear" w:color="auto" w:fill="DAEEF3"/>
            <w:vAlign w:val="center"/>
          </w:tcPr>
          <w:p w:rsidR="005A0A20" w:rsidRPr="002779C7" w:rsidRDefault="005A0A20" w:rsidP="00A372B3">
            <w:pPr>
              <w:pStyle w:val="NoSpacing"/>
              <w:jc w:val="both"/>
              <w:rPr>
                <w:rFonts w:ascii="Arial" w:hAnsi="Arial" w:cs="Arial"/>
                <w:b/>
              </w:rPr>
            </w:pPr>
            <w:r w:rsidRPr="002779C7">
              <w:rPr>
                <w:rFonts w:ascii="Arial" w:hAnsi="Arial" w:cs="Arial"/>
                <w:b/>
              </w:rPr>
              <w:t>POST TITLE</w:t>
            </w:r>
          </w:p>
        </w:tc>
        <w:tc>
          <w:tcPr>
            <w:tcW w:w="7318" w:type="dxa"/>
          </w:tcPr>
          <w:p w:rsidR="005A0A20" w:rsidRPr="00A372B3" w:rsidRDefault="005A0A20" w:rsidP="00A372B3">
            <w:pPr>
              <w:spacing w:line="240" w:lineRule="auto"/>
              <w:rPr>
                <w:rFonts w:ascii="Arial" w:hAnsi="Arial" w:cs="Arial"/>
              </w:rPr>
            </w:pPr>
            <w:r w:rsidRPr="00A372B3">
              <w:rPr>
                <w:rFonts w:ascii="Arial" w:hAnsi="Arial" w:cs="Arial"/>
              </w:rPr>
              <w:t>Learning &amp; Development Officer</w:t>
            </w:r>
          </w:p>
        </w:tc>
      </w:tr>
      <w:tr w:rsidR="005A0A20" w:rsidRPr="00AD557E" w:rsidTr="005A0A20">
        <w:trPr>
          <w:trHeight w:val="454"/>
        </w:trPr>
        <w:tc>
          <w:tcPr>
            <w:tcW w:w="2310" w:type="dxa"/>
            <w:shd w:val="clear" w:color="auto" w:fill="DAEEF3"/>
            <w:vAlign w:val="center"/>
          </w:tcPr>
          <w:p w:rsidR="005A0A20" w:rsidRPr="002779C7" w:rsidRDefault="005A0A20" w:rsidP="00A372B3">
            <w:pPr>
              <w:pStyle w:val="NoSpacing"/>
              <w:jc w:val="both"/>
              <w:rPr>
                <w:rFonts w:ascii="Arial" w:hAnsi="Arial" w:cs="Arial"/>
                <w:b/>
              </w:rPr>
            </w:pPr>
            <w:r w:rsidRPr="002779C7">
              <w:rPr>
                <w:rFonts w:ascii="Arial" w:hAnsi="Arial" w:cs="Arial"/>
                <w:b/>
              </w:rPr>
              <w:t>GRADE</w:t>
            </w:r>
          </w:p>
        </w:tc>
        <w:tc>
          <w:tcPr>
            <w:tcW w:w="7318" w:type="dxa"/>
          </w:tcPr>
          <w:p w:rsidR="005A0A20" w:rsidRPr="00A372B3" w:rsidRDefault="005716AE" w:rsidP="005716AE">
            <w:pPr>
              <w:spacing w:line="240" w:lineRule="auto"/>
              <w:rPr>
                <w:rFonts w:ascii="Arial" w:hAnsi="Arial" w:cs="Arial"/>
              </w:rPr>
            </w:pPr>
            <w:r>
              <w:rPr>
                <w:rFonts w:ascii="Arial" w:hAnsi="Arial" w:cs="Arial"/>
              </w:rPr>
              <w:t xml:space="preserve">Grade 5 </w:t>
            </w:r>
          </w:p>
        </w:tc>
      </w:tr>
      <w:tr w:rsidR="005A0A20" w:rsidRPr="00AD557E" w:rsidTr="005A0A20">
        <w:trPr>
          <w:trHeight w:val="454"/>
        </w:trPr>
        <w:tc>
          <w:tcPr>
            <w:tcW w:w="2310" w:type="dxa"/>
            <w:shd w:val="clear" w:color="auto" w:fill="DAEEF3"/>
            <w:vAlign w:val="center"/>
          </w:tcPr>
          <w:p w:rsidR="005A0A20" w:rsidRPr="002779C7" w:rsidRDefault="005A0A20" w:rsidP="00A372B3">
            <w:pPr>
              <w:pStyle w:val="NoSpacing"/>
              <w:jc w:val="both"/>
              <w:rPr>
                <w:rFonts w:ascii="Arial" w:hAnsi="Arial" w:cs="Arial"/>
                <w:b/>
              </w:rPr>
            </w:pPr>
            <w:r w:rsidRPr="002779C7">
              <w:rPr>
                <w:rFonts w:ascii="Arial" w:hAnsi="Arial" w:cs="Arial"/>
                <w:b/>
              </w:rPr>
              <w:t>FUNCTION</w:t>
            </w:r>
          </w:p>
        </w:tc>
        <w:tc>
          <w:tcPr>
            <w:tcW w:w="7318" w:type="dxa"/>
          </w:tcPr>
          <w:p w:rsidR="005A0A20" w:rsidRPr="00A372B3" w:rsidRDefault="005A0A20" w:rsidP="00A372B3">
            <w:pPr>
              <w:spacing w:line="240" w:lineRule="auto"/>
              <w:rPr>
                <w:rFonts w:ascii="Arial" w:hAnsi="Arial" w:cs="Arial"/>
              </w:rPr>
            </w:pPr>
            <w:r w:rsidRPr="00A372B3">
              <w:rPr>
                <w:rFonts w:ascii="Arial" w:hAnsi="Arial" w:cs="Arial"/>
              </w:rPr>
              <w:t>Human Resources</w:t>
            </w:r>
          </w:p>
        </w:tc>
      </w:tr>
      <w:tr w:rsidR="005A0A20" w:rsidRPr="00AD557E" w:rsidTr="005A0A20">
        <w:trPr>
          <w:trHeight w:val="454"/>
        </w:trPr>
        <w:tc>
          <w:tcPr>
            <w:tcW w:w="2310" w:type="dxa"/>
            <w:shd w:val="clear" w:color="auto" w:fill="DAEEF3"/>
            <w:vAlign w:val="center"/>
          </w:tcPr>
          <w:p w:rsidR="005A0A20" w:rsidRPr="002779C7" w:rsidRDefault="005A0A20" w:rsidP="00A372B3">
            <w:pPr>
              <w:pStyle w:val="NoSpacing"/>
              <w:jc w:val="both"/>
              <w:rPr>
                <w:rFonts w:ascii="Arial" w:hAnsi="Arial" w:cs="Arial"/>
                <w:b/>
              </w:rPr>
            </w:pPr>
            <w:r w:rsidRPr="002779C7">
              <w:rPr>
                <w:rFonts w:ascii="Arial" w:hAnsi="Arial" w:cs="Arial"/>
                <w:b/>
              </w:rPr>
              <w:t>PERMANENT BASE</w:t>
            </w:r>
          </w:p>
        </w:tc>
        <w:tc>
          <w:tcPr>
            <w:tcW w:w="7318" w:type="dxa"/>
          </w:tcPr>
          <w:p w:rsidR="005A0A20" w:rsidRPr="00A372B3" w:rsidRDefault="005A0A20" w:rsidP="00A372B3">
            <w:pPr>
              <w:spacing w:line="240" w:lineRule="auto"/>
              <w:rPr>
                <w:rFonts w:ascii="Arial" w:hAnsi="Arial" w:cs="Arial"/>
              </w:rPr>
            </w:pPr>
            <w:r w:rsidRPr="00A372B3">
              <w:rPr>
                <w:rFonts w:ascii="Arial" w:hAnsi="Arial" w:cs="Arial"/>
              </w:rPr>
              <w:t>Headquarters, Eyre Street, Sheffield</w:t>
            </w:r>
          </w:p>
        </w:tc>
      </w:tr>
      <w:tr w:rsidR="005A0A20" w:rsidRPr="00AD557E" w:rsidTr="005A0A20">
        <w:trPr>
          <w:trHeight w:val="454"/>
        </w:trPr>
        <w:tc>
          <w:tcPr>
            <w:tcW w:w="2310" w:type="dxa"/>
            <w:shd w:val="clear" w:color="auto" w:fill="DAEEF3"/>
            <w:vAlign w:val="center"/>
          </w:tcPr>
          <w:p w:rsidR="005A0A20" w:rsidRPr="002779C7" w:rsidRDefault="005A0A20" w:rsidP="00A372B3">
            <w:pPr>
              <w:pStyle w:val="NoSpacing"/>
              <w:jc w:val="both"/>
              <w:rPr>
                <w:rFonts w:ascii="Arial" w:hAnsi="Arial" w:cs="Arial"/>
                <w:b/>
              </w:rPr>
            </w:pPr>
            <w:r w:rsidRPr="002779C7">
              <w:rPr>
                <w:rFonts w:ascii="Arial" w:hAnsi="Arial" w:cs="Arial"/>
                <w:b/>
              </w:rPr>
              <w:t>RESPONSIBLE TO</w:t>
            </w:r>
          </w:p>
        </w:tc>
        <w:tc>
          <w:tcPr>
            <w:tcW w:w="7318" w:type="dxa"/>
          </w:tcPr>
          <w:p w:rsidR="005A0A20" w:rsidRPr="00A372B3" w:rsidRDefault="005A0A20" w:rsidP="00A372B3">
            <w:pPr>
              <w:spacing w:line="240" w:lineRule="auto"/>
              <w:rPr>
                <w:rFonts w:ascii="Arial" w:hAnsi="Arial" w:cs="Arial"/>
              </w:rPr>
            </w:pPr>
            <w:r w:rsidRPr="00A372B3">
              <w:rPr>
                <w:rFonts w:ascii="Arial" w:hAnsi="Arial" w:cs="Arial"/>
              </w:rPr>
              <w:t>Workforce Development Manager</w:t>
            </w:r>
          </w:p>
        </w:tc>
      </w:tr>
      <w:tr w:rsidR="005A0A20" w:rsidRPr="00AD557E" w:rsidTr="005A0A20">
        <w:trPr>
          <w:trHeight w:val="454"/>
        </w:trPr>
        <w:tc>
          <w:tcPr>
            <w:tcW w:w="2310" w:type="dxa"/>
            <w:shd w:val="clear" w:color="auto" w:fill="DAEEF3"/>
            <w:vAlign w:val="center"/>
          </w:tcPr>
          <w:p w:rsidR="005A0A20" w:rsidRPr="002779C7" w:rsidRDefault="005A0A20" w:rsidP="00A372B3">
            <w:pPr>
              <w:pStyle w:val="NoSpacing"/>
              <w:jc w:val="both"/>
              <w:rPr>
                <w:rFonts w:ascii="Arial" w:hAnsi="Arial" w:cs="Arial"/>
                <w:b/>
              </w:rPr>
            </w:pPr>
            <w:r w:rsidRPr="002779C7">
              <w:rPr>
                <w:rFonts w:ascii="Arial" w:hAnsi="Arial" w:cs="Arial"/>
                <w:b/>
              </w:rPr>
              <w:t>RESPONSIBLE FOR</w:t>
            </w:r>
          </w:p>
        </w:tc>
        <w:tc>
          <w:tcPr>
            <w:tcW w:w="7318" w:type="dxa"/>
          </w:tcPr>
          <w:p w:rsidR="005A0A20" w:rsidRPr="00A372B3" w:rsidRDefault="005A0A20" w:rsidP="00A372B3">
            <w:pPr>
              <w:spacing w:line="240" w:lineRule="auto"/>
              <w:rPr>
                <w:rFonts w:ascii="Arial" w:hAnsi="Arial" w:cs="Arial"/>
              </w:rPr>
            </w:pPr>
            <w:r w:rsidRPr="00A372B3">
              <w:rPr>
                <w:rFonts w:ascii="Arial" w:hAnsi="Arial" w:cs="Arial"/>
              </w:rPr>
              <w:t>N/A</w:t>
            </w:r>
          </w:p>
        </w:tc>
      </w:tr>
    </w:tbl>
    <w:p w:rsidR="00A344B7" w:rsidRPr="00AD557E" w:rsidRDefault="00A344B7" w:rsidP="00A344B7">
      <w:pPr>
        <w:pStyle w:val="NoSpacing"/>
        <w:rPr>
          <w:rFonts w:ascii="Arial" w:hAnsi="Arial" w:cs="Arial"/>
        </w:rPr>
      </w:pPr>
    </w:p>
    <w:p w:rsidR="00A344B7" w:rsidRDefault="00A344B7" w:rsidP="00A344B7">
      <w:pPr>
        <w:pStyle w:val="NoSpacing"/>
        <w:jc w:val="both"/>
        <w:rPr>
          <w:rFonts w:ascii="Arial" w:hAnsi="Arial" w:cs="Arial"/>
          <w:b/>
        </w:rPr>
      </w:pPr>
      <w:r w:rsidRPr="00E21F40">
        <w:rPr>
          <w:rFonts w:ascii="Arial" w:hAnsi="Arial" w:cs="Arial"/>
          <w:b/>
        </w:rPr>
        <w:t>OVERALL PURPOSE OF JOB</w:t>
      </w:r>
    </w:p>
    <w:p w:rsidR="00A344B7" w:rsidRDefault="00A344B7" w:rsidP="00A344B7">
      <w:pPr>
        <w:pStyle w:val="NoSpacing"/>
        <w:jc w:val="both"/>
        <w:rPr>
          <w:rFonts w:ascii="Arial" w:hAnsi="Arial" w:cs="Arial"/>
        </w:rPr>
      </w:pPr>
    </w:p>
    <w:p w:rsidR="005A0A20" w:rsidRPr="000D5422" w:rsidRDefault="005A0A20" w:rsidP="005A0A20">
      <w:pPr>
        <w:pStyle w:val="NoSpacing"/>
        <w:rPr>
          <w:rFonts w:ascii="Arial" w:hAnsi="Arial" w:cs="Arial"/>
        </w:rPr>
      </w:pPr>
      <w:r>
        <w:rPr>
          <w:rFonts w:ascii="Arial" w:hAnsi="Arial" w:cs="Arial"/>
        </w:rPr>
        <w:t>To deliver a robust and effective support service in relation to learning and development within (South Yorkshire Fire &amp; Rescue (SYFR) including the delivery of qualifications, development programmes and apprenticeships in line with organisational strategy and centre requirements. To develop and deliver a range of appropriate induction and training interventions.</w:t>
      </w:r>
    </w:p>
    <w:p w:rsidR="005A0A20" w:rsidRPr="00AD557E" w:rsidRDefault="005A0A20" w:rsidP="00A344B7">
      <w:pPr>
        <w:pStyle w:val="NoSpacing"/>
        <w:jc w:val="both"/>
        <w:rPr>
          <w:rFonts w:ascii="Arial" w:hAnsi="Arial" w:cs="Arial"/>
        </w:rPr>
      </w:pPr>
    </w:p>
    <w:p w:rsidR="00A344B7" w:rsidRPr="00AD557E" w:rsidRDefault="00A344B7" w:rsidP="00A344B7">
      <w:pPr>
        <w:pStyle w:val="NoSpacing"/>
        <w:jc w:val="both"/>
        <w:rPr>
          <w:rFonts w:ascii="Arial" w:hAnsi="Arial" w:cs="Arial"/>
        </w:rPr>
      </w:pPr>
    </w:p>
    <w:p w:rsidR="00A344B7" w:rsidRDefault="00A344B7" w:rsidP="00A344B7">
      <w:pPr>
        <w:pStyle w:val="NoSpacing"/>
        <w:jc w:val="both"/>
        <w:rPr>
          <w:rFonts w:ascii="Arial" w:hAnsi="Arial" w:cs="Arial"/>
          <w:b/>
        </w:rPr>
      </w:pPr>
      <w:r w:rsidRPr="00E21F40">
        <w:rPr>
          <w:rFonts w:ascii="Arial" w:hAnsi="Arial" w:cs="Arial"/>
          <w:b/>
        </w:rPr>
        <w:t>MAIN RESPONSIBILITIES</w:t>
      </w:r>
    </w:p>
    <w:p w:rsidR="00A83760" w:rsidRDefault="00A83760" w:rsidP="00A344B7">
      <w:pPr>
        <w:pStyle w:val="NoSpacing"/>
        <w:jc w:val="both"/>
        <w:rPr>
          <w:rFonts w:ascii="Arial" w:hAnsi="Arial" w:cs="Arial"/>
          <w:b/>
        </w:rPr>
      </w:pPr>
    </w:p>
    <w:p w:rsidR="00A83760" w:rsidRPr="00E21F40" w:rsidRDefault="00A83760" w:rsidP="00A344B7">
      <w:pPr>
        <w:pStyle w:val="NoSpacing"/>
        <w:jc w:val="both"/>
        <w:rPr>
          <w:rFonts w:ascii="Arial" w:hAnsi="Arial" w:cs="Arial"/>
          <w:b/>
        </w:rPr>
      </w:pPr>
      <w:r>
        <w:rPr>
          <w:rFonts w:ascii="Arial" w:hAnsi="Arial" w:cs="Arial"/>
          <w:b/>
        </w:rPr>
        <w:t>General</w:t>
      </w:r>
    </w:p>
    <w:p w:rsidR="00A372B3" w:rsidRDefault="00A372B3" w:rsidP="00AD557E">
      <w:pPr>
        <w:spacing w:after="0" w:line="240" w:lineRule="auto"/>
        <w:jc w:val="both"/>
        <w:rPr>
          <w:rFonts w:ascii="Arial" w:hAnsi="Arial"/>
        </w:rPr>
      </w:pPr>
    </w:p>
    <w:p w:rsidR="005A0A20" w:rsidRPr="00A372B3" w:rsidRDefault="005A0A20" w:rsidP="00A372B3">
      <w:pPr>
        <w:pStyle w:val="ListParagraph"/>
        <w:numPr>
          <w:ilvl w:val="0"/>
          <w:numId w:val="31"/>
        </w:numPr>
        <w:spacing w:after="0" w:line="240" w:lineRule="auto"/>
        <w:jc w:val="both"/>
        <w:rPr>
          <w:rFonts w:ascii="Arial" w:eastAsia="Times New Roman" w:hAnsi="Arial" w:cs="Arial"/>
        </w:rPr>
      </w:pPr>
      <w:r w:rsidRPr="00A372B3">
        <w:rPr>
          <w:rFonts w:ascii="Arial" w:eastAsia="Times New Roman" w:hAnsi="Arial" w:cs="Arial"/>
        </w:rPr>
        <w:t>Comply at all times with the employee code of conduct, service behaviours and code of ethics for fire and rescue staff.</w:t>
      </w:r>
    </w:p>
    <w:p w:rsidR="005A0A20" w:rsidRPr="00A372B3" w:rsidRDefault="005A0A20" w:rsidP="00A372B3">
      <w:pPr>
        <w:pStyle w:val="ListParagraph"/>
        <w:numPr>
          <w:ilvl w:val="0"/>
          <w:numId w:val="31"/>
        </w:numPr>
        <w:autoSpaceDE w:val="0"/>
        <w:autoSpaceDN w:val="0"/>
        <w:spacing w:after="0" w:line="240" w:lineRule="auto"/>
        <w:jc w:val="both"/>
        <w:rPr>
          <w:rFonts w:ascii="Arial" w:eastAsiaTheme="minorHAnsi" w:hAnsi="Arial" w:cs="Arial"/>
        </w:rPr>
      </w:pPr>
      <w:r w:rsidRPr="00A372B3">
        <w:rPr>
          <w:rFonts w:ascii="Arial" w:hAnsi="Arial" w:cs="Arial"/>
        </w:rPr>
        <w:t>Fully participate in the service’s personal review process appropriate to the requirements of the role.</w:t>
      </w:r>
    </w:p>
    <w:p w:rsidR="005A0A20" w:rsidRPr="00A372B3" w:rsidRDefault="005A0A20" w:rsidP="00A372B3">
      <w:pPr>
        <w:pStyle w:val="ListParagraph"/>
        <w:numPr>
          <w:ilvl w:val="0"/>
          <w:numId w:val="31"/>
        </w:numPr>
        <w:autoSpaceDE w:val="0"/>
        <w:autoSpaceDN w:val="0"/>
        <w:spacing w:after="0" w:line="240" w:lineRule="auto"/>
        <w:jc w:val="both"/>
        <w:rPr>
          <w:rFonts w:ascii="Arial" w:hAnsi="Arial" w:cs="Arial"/>
        </w:rPr>
      </w:pPr>
      <w:r w:rsidRPr="00A372B3">
        <w:rPr>
          <w:rFonts w:ascii="Arial" w:hAnsi="Arial" w:cs="Arial"/>
        </w:rPr>
        <w:t>Successfully complete any training and development opportunities required for the role.</w:t>
      </w:r>
    </w:p>
    <w:p w:rsidR="005A0A20" w:rsidRPr="00A372B3" w:rsidRDefault="005A0A20" w:rsidP="00A372B3">
      <w:pPr>
        <w:pStyle w:val="ListParagraph"/>
        <w:numPr>
          <w:ilvl w:val="0"/>
          <w:numId w:val="31"/>
        </w:numPr>
        <w:autoSpaceDE w:val="0"/>
        <w:autoSpaceDN w:val="0"/>
        <w:spacing w:after="0" w:line="240" w:lineRule="auto"/>
        <w:jc w:val="both"/>
        <w:rPr>
          <w:rFonts w:ascii="Arial" w:hAnsi="Arial" w:cs="Arial"/>
        </w:rPr>
      </w:pPr>
      <w:r w:rsidRPr="00A372B3">
        <w:rPr>
          <w:rFonts w:ascii="Arial" w:hAnsi="Arial" w:cs="Arial"/>
        </w:rPr>
        <w:t>Practice and promote the service’s equality &amp; diversity and health, safety &amp; wellbeing policies.</w:t>
      </w:r>
    </w:p>
    <w:p w:rsidR="005A0A20" w:rsidRPr="00A372B3" w:rsidRDefault="005A0A20" w:rsidP="00A372B3">
      <w:pPr>
        <w:pStyle w:val="ListParagraph"/>
        <w:numPr>
          <w:ilvl w:val="0"/>
          <w:numId w:val="31"/>
        </w:numPr>
        <w:spacing w:after="0" w:line="240" w:lineRule="auto"/>
        <w:rPr>
          <w:rFonts w:ascii="Arial" w:hAnsi="Arial" w:cs="Arial"/>
        </w:rPr>
      </w:pPr>
      <w:r w:rsidRPr="00A372B3">
        <w:rPr>
          <w:rFonts w:ascii="Arial" w:hAnsi="Arial" w:cs="Arial"/>
        </w:rPr>
        <w:t>Be responsible for the accurate and appropriate security and processing of data, ensuring compliance with organisational policies and procedures (i.e. data protection).</w:t>
      </w:r>
    </w:p>
    <w:p w:rsidR="005A0A20" w:rsidRPr="00AD5D7C" w:rsidRDefault="005A0A20" w:rsidP="00A372B3">
      <w:pPr>
        <w:pStyle w:val="NoSpacing"/>
        <w:numPr>
          <w:ilvl w:val="0"/>
          <w:numId w:val="31"/>
        </w:numPr>
        <w:rPr>
          <w:rFonts w:ascii="Arial" w:hAnsi="Arial" w:cs="Arial"/>
        </w:rPr>
      </w:pPr>
      <w:r w:rsidRPr="00AD5D7C">
        <w:rPr>
          <w:rFonts w:ascii="Arial" w:hAnsi="Arial" w:cs="Arial"/>
        </w:rPr>
        <w:t>Proactively identify and support continuous improvements to ways of working within own areas of responsibility and the wider team.</w:t>
      </w:r>
    </w:p>
    <w:p w:rsidR="00A372B3" w:rsidRPr="00A372B3" w:rsidRDefault="005A0A20" w:rsidP="00A372B3">
      <w:pPr>
        <w:pStyle w:val="ListParagraph"/>
        <w:numPr>
          <w:ilvl w:val="0"/>
          <w:numId w:val="31"/>
        </w:numPr>
        <w:spacing w:line="240" w:lineRule="auto"/>
        <w:rPr>
          <w:rFonts w:ascii="Arial" w:hAnsi="Arial" w:cs="Arial"/>
        </w:rPr>
      </w:pPr>
      <w:r w:rsidRPr="00A372B3">
        <w:rPr>
          <w:rFonts w:ascii="Arial" w:hAnsi="Arial" w:cs="Arial"/>
        </w:rPr>
        <w:t>Carry out other duties from time to time as required, appropria</w:t>
      </w:r>
      <w:r w:rsidR="00A372B3" w:rsidRPr="00A372B3">
        <w:rPr>
          <w:rFonts w:ascii="Arial" w:hAnsi="Arial" w:cs="Arial"/>
        </w:rPr>
        <w:t>te to the grading of this post.</w:t>
      </w:r>
    </w:p>
    <w:p w:rsidR="00A372B3" w:rsidRDefault="00A372B3" w:rsidP="00A372B3">
      <w:pPr>
        <w:pStyle w:val="ListParagraph"/>
        <w:numPr>
          <w:ilvl w:val="0"/>
          <w:numId w:val="31"/>
        </w:numPr>
        <w:spacing w:line="240" w:lineRule="auto"/>
        <w:rPr>
          <w:rFonts w:ascii="Arial" w:hAnsi="Arial" w:cs="Arial"/>
        </w:rPr>
      </w:pPr>
      <w:r w:rsidRPr="00A372B3">
        <w:rPr>
          <w:rFonts w:ascii="Arial" w:hAnsi="Arial" w:cs="Arial"/>
        </w:rPr>
        <w:t>Deputise for the L&amp;D Manager in their absence as deemed appropriate to the role.</w:t>
      </w:r>
    </w:p>
    <w:p w:rsidR="005A0A20" w:rsidRPr="00A372B3" w:rsidRDefault="00A372B3" w:rsidP="005A0A20">
      <w:pPr>
        <w:pStyle w:val="ListParagraph"/>
        <w:numPr>
          <w:ilvl w:val="0"/>
          <w:numId w:val="31"/>
        </w:numPr>
        <w:spacing w:line="240" w:lineRule="auto"/>
        <w:rPr>
          <w:rFonts w:ascii="Arial" w:hAnsi="Arial" w:cs="Arial"/>
        </w:rPr>
      </w:pPr>
      <w:r w:rsidRPr="00A372B3">
        <w:rPr>
          <w:rFonts w:ascii="Arial" w:hAnsi="Arial" w:cs="Arial"/>
        </w:rPr>
        <w:t>Undertake proactive research and C</w:t>
      </w:r>
      <w:r>
        <w:rPr>
          <w:rFonts w:ascii="Arial" w:hAnsi="Arial" w:cs="Arial"/>
        </w:rPr>
        <w:t>PD</w:t>
      </w:r>
      <w:r w:rsidRPr="00A372B3">
        <w:rPr>
          <w:rFonts w:ascii="Arial" w:hAnsi="Arial" w:cs="Arial"/>
        </w:rPr>
        <w:t xml:space="preserve"> to identify innovative and best practice approaches to learning delivery, making formal recommendations to the L&amp;D Manager as required. </w:t>
      </w:r>
    </w:p>
    <w:p w:rsidR="005A0A20" w:rsidRPr="000D5422" w:rsidRDefault="005A0A20" w:rsidP="005A0A20">
      <w:pPr>
        <w:pStyle w:val="NoSpacing"/>
        <w:rPr>
          <w:rFonts w:ascii="Arial" w:hAnsi="Arial" w:cs="Arial"/>
          <w:b/>
        </w:rPr>
      </w:pPr>
      <w:r w:rsidRPr="000D5422">
        <w:rPr>
          <w:rFonts w:ascii="Arial" w:hAnsi="Arial" w:cs="Arial"/>
          <w:b/>
        </w:rPr>
        <w:t>Learning &amp; Development</w:t>
      </w:r>
    </w:p>
    <w:p w:rsidR="005A0A20" w:rsidRPr="000D5422" w:rsidRDefault="005A0A20" w:rsidP="005A0A20">
      <w:pPr>
        <w:pStyle w:val="NoSpacing"/>
        <w:rPr>
          <w:rFonts w:ascii="Arial" w:hAnsi="Arial" w:cs="Arial"/>
        </w:rPr>
      </w:pPr>
    </w:p>
    <w:p w:rsidR="005A0A20" w:rsidRDefault="005A0A20" w:rsidP="005A0A20">
      <w:pPr>
        <w:pStyle w:val="ListParagraph"/>
        <w:numPr>
          <w:ilvl w:val="0"/>
          <w:numId w:val="30"/>
        </w:numPr>
        <w:autoSpaceDE w:val="0"/>
        <w:autoSpaceDN w:val="0"/>
        <w:adjustRightInd w:val="0"/>
        <w:spacing w:after="0" w:line="240" w:lineRule="auto"/>
        <w:ind w:left="360"/>
        <w:rPr>
          <w:rFonts w:ascii="Arial" w:hAnsi="Arial" w:cs="Arial"/>
        </w:rPr>
      </w:pPr>
      <w:r>
        <w:rPr>
          <w:rFonts w:ascii="Arial" w:hAnsi="Arial" w:cs="Arial"/>
        </w:rPr>
        <w:t xml:space="preserve">Research, plan, deliver and evaluate a range of training and development courses and initiatives for internal staff and associated individuals, including skills and management training and inductions onto accredited qualifications including those relating to assessment and internal quality assurance. This will include contributing to the development of course content and learning materials taking into account general and individual learner requirements and best practice approaches. </w:t>
      </w:r>
    </w:p>
    <w:p w:rsidR="005A0A20" w:rsidRPr="00942737" w:rsidRDefault="005A0A20" w:rsidP="005A0A20">
      <w:pPr>
        <w:autoSpaceDE w:val="0"/>
        <w:autoSpaceDN w:val="0"/>
        <w:adjustRightInd w:val="0"/>
        <w:spacing w:after="0" w:line="240" w:lineRule="auto"/>
        <w:rPr>
          <w:rFonts w:ascii="Arial" w:hAnsi="Arial" w:cs="Arial"/>
        </w:rPr>
      </w:pPr>
    </w:p>
    <w:p w:rsidR="005A0A20" w:rsidRPr="00942737" w:rsidRDefault="005A0A20" w:rsidP="005A0A20">
      <w:pPr>
        <w:pStyle w:val="ListParagraph"/>
        <w:numPr>
          <w:ilvl w:val="0"/>
          <w:numId w:val="30"/>
        </w:numPr>
        <w:autoSpaceDE w:val="0"/>
        <w:autoSpaceDN w:val="0"/>
        <w:adjustRightInd w:val="0"/>
        <w:spacing w:after="0" w:line="240" w:lineRule="auto"/>
        <w:ind w:left="360"/>
        <w:rPr>
          <w:rFonts w:ascii="Arial" w:hAnsi="Arial" w:cs="Arial"/>
        </w:rPr>
      </w:pPr>
      <w:r>
        <w:rPr>
          <w:rFonts w:ascii="Arial" w:hAnsi="Arial" w:cs="Arial"/>
        </w:rPr>
        <w:t xml:space="preserve">Contribute to the sourcing of appropriate and effective external training, which provides best value and positive measurable outcomes for learners and the organisation.  </w:t>
      </w:r>
    </w:p>
    <w:p w:rsidR="005A0A20" w:rsidRDefault="005A0A20" w:rsidP="005A0A20">
      <w:pPr>
        <w:pStyle w:val="ListParagraph"/>
        <w:autoSpaceDE w:val="0"/>
        <w:autoSpaceDN w:val="0"/>
        <w:adjustRightInd w:val="0"/>
        <w:spacing w:after="0" w:line="240" w:lineRule="auto"/>
        <w:ind w:left="360"/>
        <w:rPr>
          <w:rFonts w:ascii="Arial" w:hAnsi="Arial" w:cs="Arial"/>
        </w:rPr>
      </w:pPr>
    </w:p>
    <w:p w:rsidR="005A0A20" w:rsidRDefault="005A0A20" w:rsidP="005A0A20">
      <w:pPr>
        <w:pStyle w:val="ListParagraph"/>
        <w:numPr>
          <w:ilvl w:val="0"/>
          <w:numId w:val="30"/>
        </w:numPr>
        <w:autoSpaceDE w:val="0"/>
        <w:autoSpaceDN w:val="0"/>
        <w:adjustRightInd w:val="0"/>
        <w:spacing w:after="0" w:line="240" w:lineRule="auto"/>
        <w:ind w:left="360"/>
        <w:rPr>
          <w:rFonts w:ascii="Arial" w:hAnsi="Arial" w:cs="Arial"/>
        </w:rPr>
      </w:pPr>
      <w:r>
        <w:rPr>
          <w:rFonts w:ascii="Arial" w:hAnsi="Arial" w:cs="Arial"/>
        </w:rPr>
        <w:lastRenderedPageBreak/>
        <w:t>Provide effective learner and course administration for a wide range of courses, accredited programmes and learning events including candidate registration, progress monitoring and liaison with providers as relevant.</w:t>
      </w:r>
    </w:p>
    <w:p w:rsidR="005A0A20" w:rsidRPr="00942737" w:rsidRDefault="005A0A20" w:rsidP="005A0A20">
      <w:pPr>
        <w:autoSpaceDE w:val="0"/>
        <w:autoSpaceDN w:val="0"/>
        <w:adjustRightInd w:val="0"/>
        <w:spacing w:after="0" w:line="240" w:lineRule="auto"/>
        <w:rPr>
          <w:rFonts w:ascii="Arial" w:hAnsi="Arial" w:cs="Arial"/>
        </w:rPr>
      </w:pPr>
    </w:p>
    <w:p w:rsidR="005A0A20" w:rsidRDefault="005A0A20" w:rsidP="005A0A20">
      <w:pPr>
        <w:pStyle w:val="ListParagraph"/>
        <w:numPr>
          <w:ilvl w:val="0"/>
          <w:numId w:val="30"/>
        </w:numPr>
        <w:autoSpaceDE w:val="0"/>
        <w:autoSpaceDN w:val="0"/>
        <w:adjustRightInd w:val="0"/>
        <w:spacing w:after="0" w:line="240" w:lineRule="auto"/>
        <w:ind w:left="360"/>
        <w:rPr>
          <w:rFonts w:ascii="Arial" w:hAnsi="Arial" w:cs="Arial"/>
        </w:rPr>
      </w:pPr>
      <w:r>
        <w:rPr>
          <w:rFonts w:ascii="Arial" w:hAnsi="Arial" w:cs="Arial"/>
        </w:rPr>
        <w:t xml:space="preserve">Provide access for managers to clear and up to date monitoring data in relation to learner achievement and collating and reporting information for internal and external reports. </w:t>
      </w:r>
    </w:p>
    <w:p w:rsidR="005A0A20" w:rsidRDefault="005A0A20" w:rsidP="005A0A20">
      <w:pPr>
        <w:pStyle w:val="ListParagraph"/>
        <w:autoSpaceDE w:val="0"/>
        <w:autoSpaceDN w:val="0"/>
        <w:adjustRightInd w:val="0"/>
        <w:spacing w:after="0" w:line="240" w:lineRule="auto"/>
        <w:ind w:left="360"/>
        <w:rPr>
          <w:rFonts w:ascii="Arial" w:hAnsi="Arial" w:cs="Arial"/>
        </w:rPr>
      </w:pPr>
    </w:p>
    <w:p w:rsidR="005A0A20" w:rsidRPr="00247DB0" w:rsidRDefault="005A0A20" w:rsidP="005A0A20">
      <w:pPr>
        <w:pStyle w:val="ListParagraph"/>
        <w:numPr>
          <w:ilvl w:val="0"/>
          <w:numId w:val="30"/>
        </w:numPr>
        <w:autoSpaceDE w:val="0"/>
        <w:autoSpaceDN w:val="0"/>
        <w:adjustRightInd w:val="0"/>
        <w:spacing w:after="0" w:line="240" w:lineRule="auto"/>
        <w:ind w:left="360"/>
        <w:rPr>
          <w:rFonts w:ascii="Arial" w:hAnsi="Arial" w:cs="Arial"/>
        </w:rPr>
      </w:pPr>
      <w:r>
        <w:rPr>
          <w:rFonts w:ascii="Arial" w:hAnsi="Arial" w:cs="Arial"/>
        </w:rPr>
        <w:t>Provide</w:t>
      </w:r>
      <w:r w:rsidRPr="00247DB0">
        <w:rPr>
          <w:rFonts w:ascii="Arial" w:hAnsi="Arial" w:cs="Arial"/>
        </w:rPr>
        <w:t xml:space="preserve"> support to Line Managers in learning delivery and monitoring of staff progress. </w:t>
      </w:r>
    </w:p>
    <w:p w:rsidR="005A0A20" w:rsidRPr="000D5422" w:rsidRDefault="005A0A20" w:rsidP="005A0A20">
      <w:pPr>
        <w:spacing w:after="0" w:line="240" w:lineRule="auto"/>
        <w:rPr>
          <w:rFonts w:ascii="Arial" w:hAnsi="Arial" w:cs="Arial"/>
        </w:rPr>
      </w:pPr>
    </w:p>
    <w:p w:rsidR="005A0A20" w:rsidRPr="000D5422" w:rsidRDefault="005A0A20" w:rsidP="005A0A20">
      <w:pPr>
        <w:pStyle w:val="ListParagraph"/>
        <w:numPr>
          <w:ilvl w:val="0"/>
          <w:numId w:val="30"/>
        </w:numPr>
        <w:autoSpaceDE w:val="0"/>
        <w:autoSpaceDN w:val="0"/>
        <w:adjustRightInd w:val="0"/>
        <w:spacing w:after="0" w:line="240" w:lineRule="auto"/>
        <w:ind w:left="360"/>
        <w:rPr>
          <w:rFonts w:ascii="Arial" w:hAnsi="Arial" w:cs="Arial"/>
        </w:rPr>
      </w:pPr>
      <w:r>
        <w:rPr>
          <w:rFonts w:ascii="Arial" w:hAnsi="Arial" w:cs="Arial"/>
        </w:rPr>
        <w:t>Develop and undertake</w:t>
      </w:r>
      <w:r w:rsidRPr="000D5422">
        <w:rPr>
          <w:rFonts w:ascii="Arial" w:hAnsi="Arial" w:cs="Arial"/>
        </w:rPr>
        <w:t xml:space="preserve"> </w:t>
      </w:r>
      <w:r>
        <w:rPr>
          <w:rFonts w:ascii="Arial" w:hAnsi="Arial" w:cs="Arial"/>
        </w:rPr>
        <w:t xml:space="preserve">regular programmed </w:t>
      </w:r>
      <w:r w:rsidRPr="000D5422">
        <w:rPr>
          <w:rFonts w:ascii="Arial" w:hAnsi="Arial" w:cs="Arial"/>
        </w:rPr>
        <w:t>monitor</w:t>
      </w:r>
      <w:r>
        <w:rPr>
          <w:rFonts w:ascii="Arial" w:hAnsi="Arial" w:cs="Arial"/>
        </w:rPr>
        <w:t>ing and evaluation of</w:t>
      </w:r>
      <w:r w:rsidRPr="000D5422">
        <w:rPr>
          <w:rFonts w:ascii="Arial" w:hAnsi="Arial" w:cs="Arial"/>
        </w:rPr>
        <w:t xml:space="preserve"> the effectiveness of training programmes </w:t>
      </w:r>
      <w:r>
        <w:rPr>
          <w:rFonts w:ascii="Arial" w:hAnsi="Arial" w:cs="Arial"/>
        </w:rPr>
        <w:t xml:space="preserve">and courses (in line with organisational policy) </w:t>
      </w:r>
      <w:r w:rsidRPr="000D5422">
        <w:rPr>
          <w:rFonts w:ascii="Arial" w:hAnsi="Arial" w:cs="Arial"/>
        </w:rPr>
        <w:t>ensuring they meet business and learner needs and contribute towards employee and organisational performance.</w:t>
      </w:r>
    </w:p>
    <w:p w:rsidR="005A0A20" w:rsidRPr="000D5422" w:rsidRDefault="005A0A20" w:rsidP="005A0A20">
      <w:pPr>
        <w:autoSpaceDE w:val="0"/>
        <w:autoSpaceDN w:val="0"/>
        <w:adjustRightInd w:val="0"/>
        <w:spacing w:after="0" w:line="240" w:lineRule="auto"/>
        <w:rPr>
          <w:rFonts w:ascii="Arial" w:hAnsi="Arial" w:cs="Arial"/>
        </w:rPr>
      </w:pPr>
    </w:p>
    <w:p w:rsidR="005A0A20" w:rsidRPr="000D5422" w:rsidRDefault="005A0A20" w:rsidP="005A0A20">
      <w:pPr>
        <w:pStyle w:val="NoSpacing"/>
        <w:numPr>
          <w:ilvl w:val="0"/>
          <w:numId w:val="30"/>
        </w:numPr>
        <w:ind w:left="360"/>
        <w:rPr>
          <w:rFonts w:ascii="Arial" w:hAnsi="Arial" w:cs="Arial"/>
        </w:rPr>
      </w:pPr>
      <w:r w:rsidRPr="000D5422">
        <w:rPr>
          <w:rFonts w:ascii="Arial" w:hAnsi="Arial" w:cs="Arial"/>
        </w:rPr>
        <w:t>Adopt a creative approach to identifying alternative methods to developing employees, including e-learning and coaching/mentoring etc.</w:t>
      </w:r>
    </w:p>
    <w:p w:rsidR="005A0A20" w:rsidRPr="000D5422" w:rsidRDefault="005A0A20" w:rsidP="005A0A20">
      <w:pPr>
        <w:pStyle w:val="NoSpacing"/>
        <w:rPr>
          <w:rFonts w:ascii="Arial" w:hAnsi="Arial" w:cs="Arial"/>
        </w:rPr>
      </w:pPr>
    </w:p>
    <w:p w:rsidR="005A0A20" w:rsidRPr="009A38D0" w:rsidRDefault="005A0A20" w:rsidP="005A0A20">
      <w:pPr>
        <w:pStyle w:val="NoSpacing"/>
        <w:numPr>
          <w:ilvl w:val="0"/>
          <w:numId w:val="30"/>
        </w:numPr>
        <w:ind w:left="360"/>
        <w:rPr>
          <w:rFonts w:ascii="Arial" w:hAnsi="Arial" w:cs="Arial"/>
        </w:rPr>
      </w:pPr>
      <w:r w:rsidRPr="000D5422">
        <w:rPr>
          <w:rFonts w:ascii="Arial" w:hAnsi="Arial" w:cs="Arial"/>
        </w:rPr>
        <w:t xml:space="preserve">Implement </w:t>
      </w:r>
      <w:r>
        <w:rPr>
          <w:rFonts w:ascii="Arial" w:hAnsi="Arial" w:cs="Arial"/>
        </w:rPr>
        <w:t xml:space="preserve">a prospectus of </w:t>
      </w:r>
      <w:r w:rsidRPr="000D5422">
        <w:rPr>
          <w:rFonts w:ascii="Arial" w:hAnsi="Arial" w:cs="Arial"/>
        </w:rPr>
        <w:t xml:space="preserve">activities and initiatives relating to the embedding of a learning culture within the organisation. </w:t>
      </w:r>
    </w:p>
    <w:p w:rsidR="005A0A20" w:rsidRPr="000E39B6" w:rsidRDefault="005A0A20" w:rsidP="005A0A20">
      <w:pPr>
        <w:spacing w:after="0" w:line="240" w:lineRule="auto"/>
        <w:rPr>
          <w:rFonts w:ascii="Arial" w:hAnsi="Arial"/>
        </w:rPr>
      </w:pPr>
    </w:p>
    <w:p w:rsidR="005A0A20" w:rsidRPr="000D5422" w:rsidRDefault="005A0A20" w:rsidP="005A0A20">
      <w:pPr>
        <w:spacing w:after="0" w:line="240" w:lineRule="auto"/>
        <w:rPr>
          <w:rFonts w:ascii="Arial" w:hAnsi="Arial"/>
          <w:b/>
        </w:rPr>
      </w:pPr>
      <w:r w:rsidRPr="000D5422">
        <w:rPr>
          <w:rFonts w:ascii="Arial" w:hAnsi="Arial"/>
          <w:b/>
        </w:rPr>
        <w:t>Qualifications Centre Management</w:t>
      </w:r>
    </w:p>
    <w:p w:rsidR="005A0A20" w:rsidRPr="000E39B6" w:rsidRDefault="005A0A20" w:rsidP="005A0A20">
      <w:pPr>
        <w:pStyle w:val="NoSpacing"/>
        <w:ind w:left="360"/>
        <w:rPr>
          <w:rFonts w:ascii="Arial" w:hAnsi="Arial" w:cs="Arial"/>
        </w:rPr>
      </w:pPr>
    </w:p>
    <w:p w:rsidR="005A0A20" w:rsidRPr="000D5422" w:rsidRDefault="005A0A20" w:rsidP="005A0A20">
      <w:pPr>
        <w:pStyle w:val="NoSpacing"/>
        <w:numPr>
          <w:ilvl w:val="0"/>
          <w:numId w:val="30"/>
        </w:numPr>
        <w:ind w:left="360"/>
        <w:rPr>
          <w:rFonts w:ascii="Arial" w:hAnsi="Arial"/>
        </w:rPr>
      </w:pPr>
      <w:r w:rsidRPr="000E39B6">
        <w:rPr>
          <w:rFonts w:ascii="Arial" w:hAnsi="Arial" w:cs="Arial"/>
        </w:rPr>
        <w:t>Support the qualifications Centre Manager in the delivery of externally accredited or quality assured qualifications</w:t>
      </w:r>
      <w:r>
        <w:rPr>
          <w:rFonts w:ascii="Arial" w:hAnsi="Arial"/>
        </w:rPr>
        <w:t xml:space="preserve"> or programmes.</w:t>
      </w:r>
    </w:p>
    <w:p w:rsidR="005A0A20" w:rsidRPr="000D5422" w:rsidRDefault="005A0A20" w:rsidP="005A0A20">
      <w:pPr>
        <w:spacing w:after="0" w:line="240" w:lineRule="auto"/>
        <w:rPr>
          <w:rFonts w:ascii="Arial" w:hAnsi="Arial"/>
        </w:rPr>
      </w:pPr>
    </w:p>
    <w:p w:rsidR="005A0A20" w:rsidRPr="000E39B6" w:rsidRDefault="005A0A20" w:rsidP="005A0A20">
      <w:pPr>
        <w:pStyle w:val="NoSpacing"/>
        <w:numPr>
          <w:ilvl w:val="0"/>
          <w:numId w:val="30"/>
        </w:numPr>
        <w:ind w:left="360"/>
        <w:rPr>
          <w:rFonts w:ascii="Arial" w:hAnsi="Arial" w:cs="Arial"/>
        </w:rPr>
      </w:pPr>
      <w:r w:rsidRPr="000E39B6">
        <w:rPr>
          <w:rFonts w:ascii="Arial" w:hAnsi="Arial" w:cs="Arial"/>
        </w:rPr>
        <w:t>Contribute to centre level quality assurance ensuring appropriate action is taken and recorded as required. This will include sampling activity on centre run programmes.</w:t>
      </w:r>
    </w:p>
    <w:p w:rsidR="005A0A20" w:rsidRPr="000E39B6" w:rsidRDefault="005A0A20" w:rsidP="005A0A20">
      <w:pPr>
        <w:pStyle w:val="NoSpacing"/>
        <w:rPr>
          <w:rFonts w:ascii="Arial" w:hAnsi="Arial" w:cs="Arial"/>
        </w:rPr>
      </w:pPr>
    </w:p>
    <w:p w:rsidR="005A0A20" w:rsidRPr="000E39B6" w:rsidRDefault="005A0A20" w:rsidP="005A0A20">
      <w:pPr>
        <w:pStyle w:val="NoSpacing"/>
        <w:numPr>
          <w:ilvl w:val="0"/>
          <w:numId w:val="30"/>
        </w:numPr>
        <w:ind w:left="360"/>
        <w:rPr>
          <w:rFonts w:ascii="Arial" w:hAnsi="Arial" w:cs="Arial"/>
        </w:rPr>
      </w:pPr>
      <w:r w:rsidRPr="000E39B6">
        <w:rPr>
          <w:rFonts w:ascii="Arial" w:hAnsi="Arial" w:cs="Arial"/>
        </w:rPr>
        <w:t>Undertake effective monitoring of all learner programmes for learner progress and quality.</w:t>
      </w:r>
    </w:p>
    <w:p w:rsidR="005A0A20" w:rsidRPr="000E39B6" w:rsidRDefault="005A0A20" w:rsidP="005A0A20">
      <w:pPr>
        <w:pStyle w:val="NoSpacing"/>
        <w:rPr>
          <w:rFonts w:ascii="Arial" w:hAnsi="Arial" w:cs="Arial"/>
        </w:rPr>
      </w:pPr>
    </w:p>
    <w:p w:rsidR="005A0A20" w:rsidRPr="000E39B6" w:rsidRDefault="005A0A20" w:rsidP="005A0A20">
      <w:pPr>
        <w:pStyle w:val="NoSpacing"/>
        <w:numPr>
          <w:ilvl w:val="0"/>
          <w:numId w:val="30"/>
        </w:numPr>
        <w:ind w:left="360"/>
        <w:rPr>
          <w:rFonts w:ascii="Arial" w:hAnsi="Arial" w:cs="Arial"/>
        </w:rPr>
      </w:pPr>
      <w:r w:rsidRPr="000E39B6">
        <w:rPr>
          <w:rFonts w:ascii="Arial" w:hAnsi="Arial" w:cs="Arial"/>
        </w:rPr>
        <w:t xml:space="preserve">Utilise and develop the online portfolio systems related to qualifications and programmes including learner administration, uploading content, using online monitoring tools and ensuring learner familiarity with all systems.  </w:t>
      </w:r>
    </w:p>
    <w:p w:rsidR="005A0A20" w:rsidRPr="000E39B6" w:rsidRDefault="005A0A20" w:rsidP="005A0A20">
      <w:pPr>
        <w:pStyle w:val="NoSpacing"/>
        <w:rPr>
          <w:rFonts w:ascii="Arial" w:hAnsi="Arial" w:cs="Arial"/>
        </w:rPr>
      </w:pPr>
    </w:p>
    <w:p w:rsidR="005A0A20" w:rsidRPr="000D5422" w:rsidRDefault="005A0A20" w:rsidP="005A0A20">
      <w:pPr>
        <w:pStyle w:val="NoSpacing"/>
        <w:numPr>
          <w:ilvl w:val="0"/>
          <w:numId w:val="30"/>
        </w:numPr>
        <w:ind w:left="360"/>
        <w:rPr>
          <w:rFonts w:ascii="Arial" w:hAnsi="Arial" w:cs="Arial"/>
        </w:rPr>
      </w:pPr>
      <w:r>
        <w:rPr>
          <w:rFonts w:ascii="Arial" w:hAnsi="Arial" w:cs="Arial"/>
        </w:rPr>
        <w:t>Provide a</w:t>
      </w:r>
      <w:r w:rsidRPr="000D5422">
        <w:rPr>
          <w:rFonts w:ascii="Arial" w:hAnsi="Arial" w:cs="Arial"/>
        </w:rPr>
        <w:t xml:space="preserve"> specialist support service to support programme and qualification Learners, Assessors and Internal Quality Assurers to ensure that consistency of assessment and verification procedures is maintained. This will include, but is not limited to, </w:t>
      </w:r>
      <w:r>
        <w:rPr>
          <w:rFonts w:ascii="Arial" w:hAnsi="Arial" w:cs="Arial"/>
        </w:rPr>
        <w:t xml:space="preserve">the delivery of </w:t>
      </w:r>
      <w:r w:rsidRPr="000D5422">
        <w:rPr>
          <w:rFonts w:ascii="Arial" w:hAnsi="Arial" w:cs="Arial"/>
        </w:rPr>
        <w:t xml:space="preserve">effective programme/qualification inductions, updates and standardisation sessions. </w:t>
      </w:r>
    </w:p>
    <w:p w:rsidR="005A0A20" w:rsidRPr="000D5422" w:rsidRDefault="005A0A20" w:rsidP="005A0A20">
      <w:pPr>
        <w:pStyle w:val="NoSpacing"/>
        <w:rPr>
          <w:rFonts w:ascii="Arial" w:hAnsi="Arial" w:cs="Arial"/>
        </w:rPr>
      </w:pPr>
    </w:p>
    <w:p w:rsidR="005A0A20" w:rsidRPr="000D5422" w:rsidRDefault="005A0A20" w:rsidP="005A0A20">
      <w:pPr>
        <w:pStyle w:val="NoSpacing"/>
        <w:numPr>
          <w:ilvl w:val="0"/>
          <w:numId w:val="30"/>
        </w:numPr>
        <w:ind w:left="360"/>
        <w:rPr>
          <w:rFonts w:ascii="Arial" w:hAnsi="Arial" w:cs="Arial"/>
        </w:rPr>
      </w:pPr>
      <w:r>
        <w:rPr>
          <w:rFonts w:ascii="Arial" w:hAnsi="Arial" w:cs="Arial"/>
        </w:rPr>
        <w:t>Undertake</w:t>
      </w:r>
      <w:r w:rsidRPr="000D5422">
        <w:rPr>
          <w:rFonts w:ascii="Arial" w:hAnsi="Arial" w:cs="Arial"/>
        </w:rPr>
        <w:t xml:space="preserve"> all required internal and external quality assurance processes and procedures</w:t>
      </w:r>
      <w:r>
        <w:rPr>
          <w:rFonts w:ascii="Arial" w:hAnsi="Arial" w:cs="Arial"/>
        </w:rPr>
        <w:t xml:space="preserve"> including preparing for and </w:t>
      </w:r>
      <w:r w:rsidRPr="000D5422">
        <w:rPr>
          <w:rFonts w:ascii="Arial" w:hAnsi="Arial" w:cs="Arial"/>
        </w:rPr>
        <w:t xml:space="preserve">undertaking actions from external quality assurance visits and audits. </w:t>
      </w:r>
    </w:p>
    <w:p w:rsidR="005A0A20" w:rsidRPr="000E39B6" w:rsidRDefault="005A0A20" w:rsidP="005A0A20">
      <w:pPr>
        <w:pStyle w:val="NoSpacing"/>
        <w:rPr>
          <w:rFonts w:ascii="Arial" w:hAnsi="Arial" w:cs="Arial"/>
        </w:rPr>
      </w:pPr>
    </w:p>
    <w:p w:rsidR="005A0A20" w:rsidRPr="000D5422" w:rsidRDefault="005A0A20" w:rsidP="005A0A20">
      <w:pPr>
        <w:spacing w:after="0" w:line="240" w:lineRule="auto"/>
        <w:rPr>
          <w:rFonts w:ascii="Arial" w:hAnsi="Arial" w:cs="Arial"/>
          <w:b/>
        </w:rPr>
      </w:pPr>
      <w:r w:rsidRPr="000D5422">
        <w:rPr>
          <w:rFonts w:ascii="Arial" w:hAnsi="Arial" w:cs="Arial"/>
          <w:b/>
        </w:rPr>
        <w:t>Apprenticeships</w:t>
      </w:r>
    </w:p>
    <w:p w:rsidR="005A0A20" w:rsidRPr="000D5422" w:rsidRDefault="005A0A20" w:rsidP="005A0A20">
      <w:pPr>
        <w:spacing w:after="0" w:line="240" w:lineRule="auto"/>
        <w:rPr>
          <w:rFonts w:ascii="Arial" w:hAnsi="Arial" w:cs="Arial"/>
          <w:b/>
        </w:rPr>
      </w:pPr>
    </w:p>
    <w:p w:rsidR="005A0A20" w:rsidRPr="000D5422" w:rsidRDefault="005A0A20" w:rsidP="005A0A20">
      <w:pPr>
        <w:pStyle w:val="NoSpacing"/>
        <w:numPr>
          <w:ilvl w:val="0"/>
          <w:numId w:val="30"/>
        </w:numPr>
        <w:ind w:left="360"/>
        <w:rPr>
          <w:rFonts w:ascii="Arial" w:hAnsi="Arial" w:cs="Arial"/>
        </w:rPr>
      </w:pPr>
      <w:r>
        <w:rPr>
          <w:rFonts w:ascii="Arial" w:hAnsi="Arial" w:cs="Arial"/>
        </w:rPr>
        <w:t xml:space="preserve">Provide effective administration in relation to Apprenticeships, linking with other areas of the organisation as required. To include the provision of accurate and timely data in relation to apprenticeship reporting requirements. </w:t>
      </w:r>
    </w:p>
    <w:p w:rsidR="005A0A20" w:rsidRPr="000D5422" w:rsidRDefault="005A0A20" w:rsidP="005A0A20">
      <w:pPr>
        <w:pStyle w:val="NoSpacing"/>
        <w:rPr>
          <w:rFonts w:ascii="Arial" w:hAnsi="Arial" w:cs="Arial"/>
        </w:rPr>
      </w:pPr>
    </w:p>
    <w:p w:rsidR="005A0A20" w:rsidRPr="000D5422" w:rsidRDefault="005A0A20" w:rsidP="005A0A20">
      <w:pPr>
        <w:pStyle w:val="NoSpacing"/>
        <w:numPr>
          <w:ilvl w:val="0"/>
          <w:numId w:val="30"/>
        </w:numPr>
        <w:ind w:left="360"/>
        <w:rPr>
          <w:rFonts w:ascii="Arial" w:hAnsi="Arial" w:cs="Arial"/>
        </w:rPr>
      </w:pPr>
      <w:r w:rsidRPr="000D5422">
        <w:rPr>
          <w:rFonts w:ascii="Arial" w:hAnsi="Arial" w:cs="Arial"/>
        </w:rPr>
        <w:t xml:space="preserve">Provide </w:t>
      </w:r>
      <w:r>
        <w:rPr>
          <w:rFonts w:ascii="Arial" w:hAnsi="Arial" w:cs="Arial"/>
        </w:rPr>
        <w:t xml:space="preserve">first level </w:t>
      </w:r>
      <w:r w:rsidRPr="000D5422">
        <w:rPr>
          <w:rFonts w:ascii="Arial" w:hAnsi="Arial" w:cs="Arial"/>
        </w:rPr>
        <w:t>guidance</w:t>
      </w:r>
      <w:r>
        <w:rPr>
          <w:rFonts w:ascii="Arial" w:hAnsi="Arial" w:cs="Arial"/>
        </w:rPr>
        <w:t xml:space="preserve"> to managers on Apprenticeships.</w:t>
      </w:r>
    </w:p>
    <w:p w:rsidR="005A0A20" w:rsidRDefault="005A0A20" w:rsidP="005A0A20">
      <w:pPr>
        <w:spacing w:after="0" w:line="240" w:lineRule="auto"/>
        <w:rPr>
          <w:rFonts w:ascii="Arial" w:hAnsi="Arial" w:cs="Arial"/>
        </w:rPr>
      </w:pPr>
    </w:p>
    <w:p w:rsidR="00A372B3" w:rsidRPr="000D5422" w:rsidRDefault="00A372B3" w:rsidP="005A0A20">
      <w:pPr>
        <w:spacing w:after="0" w:line="240" w:lineRule="auto"/>
        <w:rPr>
          <w:rFonts w:ascii="Arial" w:hAnsi="Arial" w:cs="Arial"/>
          <w:b/>
        </w:rPr>
      </w:pPr>
    </w:p>
    <w:p w:rsidR="005A0A20" w:rsidRPr="000D5422" w:rsidRDefault="005A0A20" w:rsidP="005A0A20">
      <w:pPr>
        <w:pStyle w:val="NoSpacing"/>
        <w:rPr>
          <w:rFonts w:ascii="Arial" w:hAnsi="Arial" w:cs="Arial"/>
        </w:rPr>
      </w:pPr>
      <w:r w:rsidRPr="000D5422">
        <w:rPr>
          <w:rFonts w:ascii="Arial" w:hAnsi="Arial" w:cs="Arial"/>
          <w:b/>
        </w:rPr>
        <w:t>ANY OTHER INFORMATION</w:t>
      </w:r>
      <w:r w:rsidRPr="000D5422">
        <w:rPr>
          <w:rFonts w:ascii="Arial" w:hAnsi="Arial" w:cs="Arial"/>
        </w:rPr>
        <w:t xml:space="preserve"> (including special conditions of service)</w:t>
      </w:r>
    </w:p>
    <w:p w:rsidR="005A0A20" w:rsidRPr="000D5422" w:rsidRDefault="005A0A20" w:rsidP="005A0A20">
      <w:pPr>
        <w:pStyle w:val="NoSpacing"/>
        <w:rPr>
          <w:rFonts w:ascii="Arial" w:hAnsi="Arial" w:cs="Arial"/>
        </w:rPr>
      </w:pPr>
      <w:r w:rsidRPr="000D5422">
        <w:rPr>
          <w:rFonts w:ascii="Arial" w:hAnsi="Arial" w:cs="Arial"/>
        </w:rPr>
        <w:t>Flexi time</w:t>
      </w:r>
    </w:p>
    <w:p w:rsidR="005A0A20" w:rsidRPr="000D5422" w:rsidRDefault="005A0A20" w:rsidP="005A0A20">
      <w:pPr>
        <w:pStyle w:val="NoSpacing"/>
        <w:rPr>
          <w:rFonts w:ascii="Arial" w:hAnsi="Arial" w:cs="Arial"/>
        </w:rPr>
      </w:pPr>
    </w:p>
    <w:p w:rsidR="005A0A20" w:rsidRPr="000D5422" w:rsidRDefault="005A0A20" w:rsidP="005A0A20">
      <w:pPr>
        <w:pStyle w:val="NoSpacing"/>
        <w:rPr>
          <w:rFonts w:ascii="Arial" w:hAnsi="Arial" w:cs="Arial"/>
          <w:b/>
        </w:rPr>
      </w:pPr>
      <w:r w:rsidRPr="000D5422">
        <w:rPr>
          <w:rFonts w:ascii="Arial" w:hAnsi="Arial" w:cs="Arial"/>
          <w:b/>
        </w:rPr>
        <w:t>NOTE:</w:t>
      </w:r>
      <w:r w:rsidRPr="000D5422">
        <w:rPr>
          <w:rFonts w:ascii="Arial" w:hAnsi="Arial" w:cs="Arial"/>
        </w:rPr>
        <w:tab/>
        <w:t>This document is produced as a guide to the general nature of the post and the list of duties is neither exhaustive nor exclusive.</w:t>
      </w:r>
    </w:p>
    <w:p w:rsidR="00AD557E" w:rsidRPr="005A0A20" w:rsidRDefault="00AD557E" w:rsidP="005A0A20">
      <w:pPr>
        <w:rPr>
          <w:rFonts w:ascii="Arial" w:hAnsi="Arial" w:cs="Arial"/>
          <w:b/>
        </w:rPr>
      </w:pPr>
      <w:r>
        <w:rPr>
          <w:rFonts w:ascii="Arial" w:hAnsi="Arial" w:cs="Arial"/>
        </w:rPr>
        <w:br w:type="page"/>
      </w:r>
    </w:p>
    <w:p w:rsidR="00A344B7" w:rsidRDefault="00A344B7" w:rsidP="00A344B7">
      <w:pPr>
        <w:pStyle w:val="NoSpacing"/>
        <w:jc w:val="center"/>
        <w:rPr>
          <w:rFonts w:ascii="Arial" w:hAnsi="Arial" w:cs="Arial"/>
          <w:b/>
        </w:rPr>
      </w:pPr>
      <w:r w:rsidRPr="00E21F40">
        <w:rPr>
          <w:rFonts w:ascii="Arial" w:hAnsi="Arial" w:cs="Arial"/>
          <w:b/>
        </w:rPr>
        <w:t>PERSON SPECIFICATION</w:t>
      </w:r>
    </w:p>
    <w:p w:rsidR="00A344B7" w:rsidRDefault="00A344B7" w:rsidP="00A344B7">
      <w:pPr>
        <w:jc w:val="center"/>
        <w:rPr>
          <w:rFonts w:ascii="Arial" w:hAnsi="Arial" w:cs="Arial"/>
          <w:b/>
        </w:rPr>
      </w:pPr>
    </w:p>
    <w:tbl>
      <w:tblPr>
        <w:tblW w:w="991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4"/>
        <w:gridCol w:w="2764"/>
        <w:gridCol w:w="1582"/>
        <w:gridCol w:w="1437"/>
        <w:gridCol w:w="1350"/>
        <w:gridCol w:w="15"/>
      </w:tblGrid>
      <w:tr w:rsidR="006232DA" w:rsidRPr="00AD557E" w:rsidTr="00AD557E">
        <w:trPr>
          <w:gridAfter w:val="1"/>
          <w:wAfter w:w="15" w:type="dxa"/>
          <w:trHeight w:val="340"/>
        </w:trPr>
        <w:tc>
          <w:tcPr>
            <w:tcW w:w="7110" w:type="dxa"/>
            <w:gridSpan w:val="3"/>
            <w:tcBorders>
              <w:bottom w:val="single" w:sz="4" w:space="0" w:color="auto"/>
            </w:tcBorders>
            <w:shd w:val="clear" w:color="auto" w:fill="DAEEF3"/>
            <w:vAlign w:val="center"/>
          </w:tcPr>
          <w:p w:rsidR="006232DA" w:rsidRPr="00AF1CC3" w:rsidRDefault="006232DA" w:rsidP="00413D61">
            <w:pPr>
              <w:pStyle w:val="NoSpacing"/>
              <w:rPr>
                <w:rFonts w:ascii="Arial" w:hAnsi="Arial" w:cs="Arial"/>
                <w:b/>
                <w:lang w:val="en-US"/>
              </w:rPr>
            </w:pPr>
            <w:r w:rsidRPr="00AF1CC3">
              <w:rPr>
                <w:rFonts w:ascii="Arial" w:hAnsi="Arial" w:cs="Arial"/>
                <w:b/>
                <w:lang w:val="en-US"/>
              </w:rPr>
              <w:t>Criteria</w:t>
            </w:r>
          </w:p>
        </w:tc>
        <w:tc>
          <w:tcPr>
            <w:tcW w:w="1437" w:type="dxa"/>
            <w:tcBorders>
              <w:bottom w:val="single" w:sz="4" w:space="0" w:color="auto"/>
            </w:tcBorders>
            <w:shd w:val="clear" w:color="auto" w:fill="DAEEF3"/>
            <w:vAlign w:val="center"/>
          </w:tcPr>
          <w:p w:rsidR="006232DA" w:rsidRPr="00AF1CC3" w:rsidRDefault="006232DA" w:rsidP="00413D61">
            <w:pPr>
              <w:pStyle w:val="NoSpacing"/>
              <w:jc w:val="center"/>
              <w:rPr>
                <w:rFonts w:ascii="Arial" w:hAnsi="Arial" w:cs="Arial"/>
                <w:b/>
                <w:lang w:val="en-US"/>
              </w:rPr>
            </w:pPr>
            <w:r w:rsidRPr="00AF1CC3">
              <w:rPr>
                <w:rFonts w:ascii="Arial" w:hAnsi="Arial" w:cs="Arial"/>
                <w:b/>
                <w:lang w:val="en-US"/>
              </w:rPr>
              <w:t>Essential</w:t>
            </w:r>
          </w:p>
        </w:tc>
        <w:tc>
          <w:tcPr>
            <w:tcW w:w="1350" w:type="dxa"/>
            <w:tcBorders>
              <w:bottom w:val="single" w:sz="4" w:space="0" w:color="auto"/>
            </w:tcBorders>
            <w:shd w:val="clear" w:color="auto" w:fill="DAEEF3"/>
            <w:vAlign w:val="center"/>
          </w:tcPr>
          <w:p w:rsidR="006232DA" w:rsidRPr="00AF1CC3" w:rsidRDefault="006232DA" w:rsidP="00413D61">
            <w:pPr>
              <w:pStyle w:val="NoSpacing"/>
              <w:jc w:val="center"/>
              <w:rPr>
                <w:rFonts w:ascii="Arial" w:hAnsi="Arial" w:cs="Arial"/>
                <w:b/>
                <w:lang w:val="en-US"/>
              </w:rPr>
            </w:pPr>
            <w:r w:rsidRPr="00AF1CC3">
              <w:rPr>
                <w:rFonts w:ascii="Arial" w:hAnsi="Arial" w:cs="Arial"/>
                <w:b/>
                <w:lang w:val="en-US"/>
              </w:rPr>
              <w:t>Desirable</w:t>
            </w:r>
          </w:p>
        </w:tc>
      </w:tr>
      <w:tr w:rsidR="006232DA" w:rsidRPr="00AD557E" w:rsidTr="00AD557E">
        <w:trPr>
          <w:trHeight w:val="340"/>
        </w:trPr>
        <w:tc>
          <w:tcPr>
            <w:tcW w:w="2764" w:type="dxa"/>
            <w:tcBorders>
              <w:bottom w:val="single" w:sz="4" w:space="0" w:color="auto"/>
              <w:right w:val="nil"/>
            </w:tcBorders>
            <w:shd w:val="clear" w:color="auto" w:fill="DBDBDB" w:themeFill="accent3" w:themeFillTint="66"/>
            <w:vAlign w:val="center"/>
          </w:tcPr>
          <w:p w:rsidR="006232DA" w:rsidRPr="00AF1CC3" w:rsidRDefault="006232DA" w:rsidP="006232DA">
            <w:pPr>
              <w:pStyle w:val="NoSpacing"/>
              <w:jc w:val="both"/>
              <w:rPr>
                <w:rFonts w:ascii="Arial" w:hAnsi="Arial" w:cs="Arial"/>
                <w:b/>
                <w:lang w:val="en-US"/>
              </w:rPr>
            </w:pPr>
            <w:r w:rsidRPr="00AF1CC3">
              <w:rPr>
                <w:rFonts w:ascii="Arial" w:hAnsi="Arial" w:cs="Arial"/>
                <w:b/>
                <w:lang w:val="en-US"/>
              </w:rPr>
              <w:t>Qualifications</w:t>
            </w:r>
          </w:p>
        </w:tc>
        <w:tc>
          <w:tcPr>
            <w:tcW w:w="2764" w:type="dxa"/>
            <w:tcBorders>
              <w:left w:val="nil"/>
              <w:bottom w:val="single" w:sz="4" w:space="0" w:color="auto"/>
              <w:right w:val="nil"/>
            </w:tcBorders>
            <w:shd w:val="clear" w:color="auto" w:fill="DBDBDB" w:themeFill="accent3" w:themeFillTint="66"/>
            <w:vAlign w:val="center"/>
          </w:tcPr>
          <w:p w:rsidR="006232DA" w:rsidRPr="00AF1CC3" w:rsidRDefault="006232DA" w:rsidP="006232DA">
            <w:pPr>
              <w:pStyle w:val="NoSpacing"/>
              <w:jc w:val="both"/>
              <w:rPr>
                <w:rFonts w:ascii="Arial" w:hAnsi="Arial" w:cs="Arial"/>
                <w:b/>
                <w:lang w:val="en-US"/>
              </w:rPr>
            </w:pPr>
          </w:p>
        </w:tc>
        <w:tc>
          <w:tcPr>
            <w:tcW w:w="4384" w:type="dxa"/>
            <w:gridSpan w:val="4"/>
            <w:tcBorders>
              <w:left w:val="nil"/>
              <w:bottom w:val="single" w:sz="4" w:space="0" w:color="auto"/>
              <w:right w:val="single" w:sz="4" w:space="0" w:color="auto"/>
            </w:tcBorders>
            <w:shd w:val="clear" w:color="auto" w:fill="DBDBDB" w:themeFill="accent3" w:themeFillTint="66"/>
            <w:vAlign w:val="center"/>
          </w:tcPr>
          <w:p w:rsidR="006232DA" w:rsidRPr="00AD557E" w:rsidRDefault="006232DA" w:rsidP="006232DA">
            <w:pPr>
              <w:pStyle w:val="NoSpacing"/>
              <w:jc w:val="both"/>
              <w:rPr>
                <w:rFonts w:ascii="Arial" w:hAnsi="Arial" w:cs="Arial"/>
                <w:b/>
                <w:lang w:val="en-US"/>
              </w:rPr>
            </w:pPr>
          </w:p>
        </w:tc>
      </w:tr>
      <w:tr w:rsidR="005A0A20" w:rsidRPr="00AD557E" w:rsidTr="00D86427">
        <w:trPr>
          <w:gridAfter w:val="1"/>
          <w:wAfter w:w="15" w:type="dxa"/>
          <w:trHeight w:val="340"/>
        </w:trPr>
        <w:tc>
          <w:tcPr>
            <w:tcW w:w="7110" w:type="dxa"/>
            <w:gridSpan w:val="3"/>
            <w:tcBorders>
              <w:top w:val="single" w:sz="4" w:space="0" w:color="auto"/>
              <w:right w:val="single" w:sz="4" w:space="0" w:color="auto"/>
            </w:tcBorders>
          </w:tcPr>
          <w:p w:rsidR="005A0A20" w:rsidRPr="00A372B3" w:rsidRDefault="005A0A20" w:rsidP="005A0A20">
            <w:pPr>
              <w:rPr>
                <w:rFonts w:ascii="Arial" w:hAnsi="Arial" w:cs="Arial"/>
              </w:rPr>
            </w:pPr>
            <w:r w:rsidRPr="00A372B3">
              <w:rPr>
                <w:rFonts w:ascii="Arial" w:hAnsi="Arial" w:cs="Arial"/>
              </w:rPr>
              <w:t>Learning &amp; development related qualification at Level 3 or above</w:t>
            </w:r>
          </w:p>
        </w:tc>
        <w:tc>
          <w:tcPr>
            <w:tcW w:w="1437" w:type="dxa"/>
            <w:tcBorders>
              <w:top w:val="single" w:sz="4" w:space="0" w:color="auto"/>
              <w:left w:val="single" w:sz="4" w:space="0" w:color="auto"/>
            </w:tcBorders>
          </w:tcPr>
          <w:p w:rsidR="005A0A20" w:rsidRPr="00A372B3" w:rsidRDefault="005A0A20" w:rsidP="005A0A20">
            <w:pPr>
              <w:rPr>
                <w:rFonts w:ascii="Arial" w:hAnsi="Arial" w:cs="Arial"/>
              </w:rPr>
            </w:pPr>
            <w:r w:rsidRPr="00A372B3">
              <w:rPr>
                <w:rFonts w:ascii="Arial" w:hAnsi="Arial" w:cs="Arial"/>
              </w:rPr>
              <w:t>X</w:t>
            </w:r>
          </w:p>
        </w:tc>
        <w:tc>
          <w:tcPr>
            <w:tcW w:w="1350" w:type="dxa"/>
            <w:tcBorders>
              <w:top w:val="single" w:sz="4" w:space="0" w:color="auto"/>
            </w:tcBorders>
          </w:tcPr>
          <w:p w:rsidR="005A0A20" w:rsidRPr="00A372B3" w:rsidRDefault="005A0A20" w:rsidP="005A0A20">
            <w:pPr>
              <w:rPr>
                <w:rFonts w:ascii="Arial" w:hAnsi="Arial" w:cs="Arial"/>
              </w:rPr>
            </w:pPr>
          </w:p>
        </w:tc>
      </w:tr>
      <w:tr w:rsidR="005A0A20" w:rsidRPr="00AD557E" w:rsidTr="00D86427">
        <w:trPr>
          <w:gridAfter w:val="1"/>
          <w:wAfter w:w="15" w:type="dxa"/>
          <w:trHeight w:val="340"/>
        </w:trPr>
        <w:tc>
          <w:tcPr>
            <w:tcW w:w="7110" w:type="dxa"/>
            <w:gridSpan w:val="3"/>
            <w:tcBorders>
              <w:right w:val="single" w:sz="4" w:space="0" w:color="auto"/>
            </w:tcBorders>
          </w:tcPr>
          <w:p w:rsidR="005A0A20" w:rsidRPr="00A372B3" w:rsidRDefault="005A0A20" w:rsidP="005A0A20">
            <w:pPr>
              <w:rPr>
                <w:rFonts w:ascii="Arial" w:hAnsi="Arial" w:cs="Arial"/>
              </w:rPr>
            </w:pPr>
            <w:r w:rsidRPr="00A372B3">
              <w:rPr>
                <w:rFonts w:ascii="Arial" w:hAnsi="Arial" w:cs="Arial"/>
              </w:rPr>
              <w:t>Award in Education and Training (AET) or equivalent</w:t>
            </w:r>
          </w:p>
        </w:tc>
        <w:tc>
          <w:tcPr>
            <w:tcW w:w="1437" w:type="dxa"/>
            <w:tcBorders>
              <w:left w:val="single" w:sz="4" w:space="0" w:color="auto"/>
              <w:right w:val="single" w:sz="4" w:space="0" w:color="auto"/>
            </w:tcBorders>
          </w:tcPr>
          <w:p w:rsidR="005A0A20" w:rsidRPr="00A372B3" w:rsidRDefault="005A0A20" w:rsidP="005A0A20">
            <w:pPr>
              <w:rPr>
                <w:rFonts w:ascii="Arial" w:hAnsi="Arial" w:cs="Arial"/>
              </w:rPr>
            </w:pPr>
            <w:r w:rsidRPr="00A372B3">
              <w:rPr>
                <w:rFonts w:ascii="Arial" w:hAnsi="Arial" w:cs="Arial"/>
              </w:rPr>
              <w:t>X</w:t>
            </w:r>
          </w:p>
        </w:tc>
        <w:tc>
          <w:tcPr>
            <w:tcW w:w="1350" w:type="dxa"/>
            <w:tcBorders>
              <w:left w:val="single" w:sz="4" w:space="0" w:color="auto"/>
              <w:right w:val="single" w:sz="4" w:space="0" w:color="auto"/>
            </w:tcBorders>
          </w:tcPr>
          <w:p w:rsidR="005A0A20" w:rsidRPr="00A372B3" w:rsidRDefault="005A0A20" w:rsidP="005A0A20">
            <w:pPr>
              <w:rPr>
                <w:rFonts w:ascii="Arial" w:hAnsi="Arial" w:cs="Arial"/>
              </w:rPr>
            </w:pPr>
          </w:p>
        </w:tc>
      </w:tr>
      <w:tr w:rsidR="005A0A20" w:rsidRPr="00AD557E" w:rsidTr="00D86427">
        <w:trPr>
          <w:gridAfter w:val="1"/>
          <w:wAfter w:w="15" w:type="dxa"/>
          <w:trHeight w:val="340"/>
        </w:trPr>
        <w:tc>
          <w:tcPr>
            <w:tcW w:w="7110" w:type="dxa"/>
            <w:gridSpan w:val="3"/>
            <w:tcBorders>
              <w:bottom w:val="single" w:sz="4" w:space="0" w:color="auto"/>
            </w:tcBorders>
          </w:tcPr>
          <w:p w:rsidR="005A0A20" w:rsidRPr="00A372B3" w:rsidRDefault="005A0A20" w:rsidP="005A0A20">
            <w:pPr>
              <w:rPr>
                <w:rFonts w:ascii="Arial" w:hAnsi="Arial" w:cs="Arial"/>
              </w:rPr>
            </w:pPr>
            <w:r w:rsidRPr="00A372B3">
              <w:rPr>
                <w:rFonts w:ascii="Arial" w:hAnsi="Arial" w:cs="Arial"/>
              </w:rPr>
              <w:t>Qualified Assessor (for accredited qualifications delivery)</w:t>
            </w:r>
          </w:p>
        </w:tc>
        <w:tc>
          <w:tcPr>
            <w:tcW w:w="1437" w:type="dxa"/>
            <w:tcBorders>
              <w:bottom w:val="single" w:sz="4" w:space="0" w:color="auto"/>
            </w:tcBorders>
          </w:tcPr>
          <w:p w:rsidR="005A0A20" w:rsidRPr="00A372B3" w:rsidRDefault="005A0A20" w:rsidP="005A0A20">
            <w:pPr>
              <w:rPr>
                <w:rFonts w:ascii="Arial" w:hAnsi="Arial" w:cs="Arial"/>
              </w:rPr>
            </w:pPr>
          </w:p>
        </w:tc>
        <w:tc>
          <w:tcPr>
            <w:tcW w:w="1350" w:type="dxa"/>
            <w:tcBorders>
              <w:bottom w:val="single" w:sz="4" w:space="0" w:color="auto"/>
            </w:tcBorders>
          </w:tcPr>
          <w:p w:rsidR="005A0A20" w:rsidRPr="00A372B3" w:rsidRDefault="005A0A20" w:rsidP="005A0A20">
            <w:pPr>
              <w:rPr>
                <w:rFonts w:ascii="Arial" w:hAnsi="Arial" w:cs="Arial"/>
              </w:rPr>
            </w:pPr>
            <w:r w:rsidRPr="00A372B3">
              <w:rPr>
                <w:rFonts w:ascii="Arial" w:hAnsi="Arial" w:cs="Arial"/>
              </w:rPr>
              <w:t>X</w:t>
            </w:r>
          </w:p>
        </w:tc>
      </w:tr>
      <w:tr w:rsidR="005A0A20" w:rsidRPr="00AD557E" w:rsidTr="00D86427">
        <w:trPr>
          <w:gridAfter w:val="1"/>
          <w:wAfter w:w="15" w:type="dxa"/>
          <w:trHeight w:val="340"/>
        </w:trPr>
        <w:tc>
          <w:tcPr>
            <w:tcW w:w="7110" w:type="dxa"/>
            <w:gridSpan w:val="3"/>
            <w:tcBorders>
              <w:right w:val="single" w:sz="4" w:space="0" w:color="auto"/>
            </w:tcBorders>
          </w:tcPr>
          <w:p w:rsidR="005A0A20" w:rsidRPr="00A372B3" w:rsidRDefault="005A0A20" w:rsidP="005A0A20">
            <w:pPr>
              <w:rPr>
                <w:rFonts w:ascii="Arial" w:hAnsi="Arial" w:cs="Arial"/>
              </w:rPr>
            </w:pPr>
            <w:r w:rsidRPr="00A372B3">
              <w:rPr>
                <w:rFonts w:ascii="Arial" w:hAnsi="Arial" w:cs="Arial"/>
              </w:rPr>
              <w:t>CIPD Qualified (Associate) with learning &amp; development focus</w:t>
            </w:r>
          </w:p>
        </w:tc>
        <w:tc>
          <w:tcPr>
            <w:tcW w:w="1437" w:type="dxa"/>
            <w:tcBorders>
              <w:left w:val="single" w:sz="4" w:space="0" w:color="auto"/>
              <w:right w:val="single" w:sz="4" w:space="0" w:color="auto"/>
            </w:tcBorders>
          </w:tcPr>
          <w:p w:rsidR="005A0A20" w:rsidRPr="00A372B3" w:rsidRDefault="005A0A20" w:rsidP="005A0A20">
            <w:pPr>
              <w:rPr>
                <w:rFonts w:ascii="Arial" w:hAnsi="Arial" w:cs="Arial"/>
              </w:rPr>
            </w:pPr>
          </w:p>
        </w:tc>
        <w:tc>
          <w:tcPr>
            <w:tcW w:w="1350" w:type="dxa"/>
            <w:tcBorders>
              <w:left w:val="single" w:sz="4" w:space="0" w:color="auto"/>
              <w:right w:val="single" w:sz="4" w:space="0" w:color="auto"/>
            </w:tcBorders>
          </w:tcPr>
          <w:p w:rsidR="005A0A20" w:rsidRPr="00A372B3" w:rsidRDefault="005A0A20" w:rsidP="005A0A20">
            <w:pPr>
              <w:rPr>
                <w:rFonts w:ascii="Arial" w:hAnsi="Arial" w:cs="Arial"/>
              </w:rPr>
            </w:pPr>
            <w:r w:rsidRPr="00A372B3">
              <w:rPr>
                <w:rFonts w:ascii="Arial" w:hAnsi="Arial" w:cs="Arial"/>
              </w:rPr>
              <w:t>X</w:t>
            </w:r>
          </w:p>
        </w:tc>
      </w:tr>
      <w:tr w:rsidR="006232DA" w:rsidRPr="00AD557E" w:rsidTr="00AD557E">
        <w:trPr>
          <w:trHeight w:val="340"/>
        </w:trPr>
        <w:tc>
          <w:tcPr>
            <w:tcW w:w="2764" w:type="dxa"/>
            <w:tcBorders>
              <w:right w:val="nil"/>
            </w:tcBorders>
            <w:shd w:val="clear" w:color="auto" w:fill="DBDBDB" w:themeFill="accent3" w:themeFillTint="66"/>
            <w:vAlign w:val="center"/>
          </w:tcPr>
          <w:p w:rsidR="006232DA" w:rsidRPr="00A372B3" w:rsidRDefault="006232DA" w:rsidP="006232DA">
            <w:pPr>
              <w:pStyle w:val="NoSpacing"/>
              <w:jc w:val="both"/>
              <w:rPr>
                <w:rFonts w:ascii="Arial" w:hAnsi="Arial" w:cs="Arial"/>
                <w:b/>
                <w:lang w:val="en-US"/>
              </w:rPr>
            </w:pPr>
            <w:r w:rsidRPr="00A372B3">
              <w:rPr>
                <w:rFonts w:ascii="Arial" w:hAnsi="Arial" w:cs="Arial"/>
                <w:b/>
                <w:lang w:val="en-US"/>
              </w:rPr>
              <w:t>Knowledge</w:t>
            </w:r>
          </w:p>
        </w:tc>
        <w:tc>
          <w:tcPr>
            <w:tcW w:w="2764" w:type="dxa"/>
            <w:tcBorders>
              <w:left w:val="nil"/>
              <w:right w:val="nil"/>
            </w:tcBorders>
            <w:shd w:val="clear" w:color="auto" w:fill="DBDBDB" w:themeFill="accent3" w:themeFillTint="66"/>
            <w:vAlign w:val="center"/>
          </w:tcPr>
          <w:p w:rsidR="006232DA" w:rsidRPr="00A372B3" w:rsidRDefault="006232DA" w:rsidP="006232DA">
            <w:pPr>
              <w:pStyle w:val="NoSpacing"/>
              <w:jc w:val="both"/>
              <w:rPr>
                <w:rFonts w:ascii="Arial" w:hAnsi="Arial" w:cs="Arial"/>
                <w:b/>
                <w:lang w:val="en-US"/>
              </w:rPr>
            </w:pPr>
          </w:p>
        </w:tc>
        <w:tc>
          <w:tcPr>
            <w:tcW w:w="4384" w:type="dxa"/>
            <w:gridSpan w:val="4"/>
            <w:tcBorders>
              <w:left w:val="nil"/>
              <w:right w:val="single" w:sz="4" w:space="0" w:color="auto"/>
            </w:tcBorders>
            <w:shd w:val="clear" w:color="auto" w:fill="DBDBDB" w:themeFill="accent3" w:themeFillTint="66"/>
            <w:vAlign w:val="center"/>
          </w:tcPr>
          <w:p w:rsidR="006232DA" w:rsidRPr="00A372B3" w:rsidRDefault="006232DA" w:rsidP="006232DA">
            <w:pPr>
              <w:pStyle w:val="NoSpacing"/>
              <w:jc w:val="both"/>
              <w:rPr>
                <w:rFonts w:ascii="Arial" w:hAnsi="Arial" w:cs="Arial"/>
                <w:b/>
                <w:lang w:val="en-US"/>
              </w:rPr>
            </w:pPr>
          </w:p>
        </w:tc>
      </w:tr>
      <w:tr w:rsidR="005A0A20" w:rsidRPr="00AD557E" w:rsidTr="00832503">
        <w:trPr>
          <w:gridAfter w:val="1"/>
          <w:wAfter w:w="15" w:type="dxa"/>
          <w:trHeight w:val="340"/>
        </w:trPr>
        <w:tc>
          <w:tcPr>
            <w:tcW w:w="7110" w:type="dxa"/>
            <w:gridSpan w:val="3"/>
          </w:tcPr>
          <w:p w:rsidR="005A0A20" w:rsidRPr="00A372B3" w:rsidRDefault="005A0A20" w:rsidP="005A0A20">
            <w:pPr>
              <w:rPr>
                <w:rFonts w:ascii="Arial" w:hAnsi="Arial" w:cs="Arial"/>
              </w:rPr>
            </w:pPr>
            <w:r w:rsidRPr="00A372B3">
              <w:rPr>
                <w:rFonts w:ascii="Arial" w:hAnsi="Arial" w:cs="Arial"/>
              </w:rPr>
              <w:t>Understanding of the principles and practice of internal quality assurance and assessment</w:t>
            </w:r>
          </w:p>
        </w:tc>
        <w:tc>
          <w:tcPr>
            <w:tcW w:w="1437" w:type="dxa"/>
          </w:tcPr>
          <w:p w:rsidR="005A0A20" w:rsidRPr="00A372B3" w:rsidRDefault="005A0A20" w:rsidP="005A0A20">
            <w:pPr>
              <w:rPr>
                <w:rFonts w:ascii="Arial" w:hAnsi="Arial" w:cs="Arial"/>
              </w:rPr>
            </w:pPr>
          </w:p>
        </w:tc>
        <w:tc>
          <w:tcPr>
            <w:tcW w:w="1350" w:type="dxa"/>
          </w:tcPr>
          <w:p w:rsidR="005A0A20" w:rsidRPr="00A372B3" w:rsidRDefault="005A0A20" w:rsidP="005A0A20">
            <w:pPr>
              <w:rPr>
                <w:rFonts w:ascii="Arial" w:hAnsi="Arial" w:cs="Arial"/>
              </w:rPr>
            </w:pPr>
            <w:r w:rsidRPr="00A372B3">
              <w:rPr>
                <w:rFonts w:ascii="Arial" w:hAnsi="Arial" w:cs="Arial"/>
              </w:rPr>
              <w:t>X</w:t>
            </w:r>
          </w:p>
        </w:tc>
      </w:tr>
      <w:tr w:rsidR="005A0A20" w:rsidRPr="00AD557E" w:rsidTr="00832503">
        <w:trPr>
          <w:gridAfter w:val="1"/>
          <w:wAfter w:w="15" w:type="dxa"/>
          <w:trHeight w:val="340"/>
        </w:trPr>
        <w:tc>
          <w:tcPr>
            <w:tcW w:w="7110" w:type="dxa"/>
            <w:gridSpan w:val="3"/>
          </w:tcPr>
          <w:p w:rsidR="005A0A20" w:rsidRPr="00A372B3" w:rsidRDefault="005A0A20" w:rsidP="005A0A20">
            <w:pPr>
              <w:rPr>
                <w:rFonts w:ascii="Arial" w:hAnsi="Arial" w:cs="Arial"/>
              </w:rPr>
            </w:pPr>
            <w:r w:rsidRPr="00A372B3">
              <w:rPr>
                <w:rFonts w:ascii="Arial" w:hAnsi="Arial" w:cs="Arial"/>
              </w:rPr>
              <w:t>An understanding of equality considerations within the field of learning and development</w:t>
            </w:r>
          </w:p>
        </w:tc>
        <w:tc>
          <w:tcPr>
            <w:tcW w:w="1437" w:type="dxa"/>
          </w:tcPr>
          <w:p w:rsidR="005A0A20" w:rsidRPr="00A372B3" w:rsidRDefault="005A0A20" w:rsidP="005A0A20">
            <w:pPr>
              <w:rPr>
                <w:rFonts w:ascii="Arial" w:hAnsi="Arial" w:cs="Arial"/>
              </w:rPr>
            </w:pPr>
            <w:r w:rsidRPr="00A372B3">
              <w:rPr>
                <w:rFonts w:ascii="Arial" w:hAnsi="Arial" w:cs="Arial"/>
              </w:rPr>
              <w:t>X</w:t>
            </w:r>
          </w:p>
        </w:tc>
        <w:tc>
          <w:tcPr>
            <w:tcW w:w="1350" w:type="dxa"/>
          </w:tcPr>
          <w:p w:rsidR="005A0A20" w:rsidRPr="00A372B3" w:rsidRDefault="005A0A20" w:rsidP="005A0A20">
            <w:pPr>
              <w:rPr>
                <w:rFonts w:ascii="Arial" w:hAnsi="Arial" w:cs="Arial"/>
              </w:rPr>
            </w:pPr>
          </w:p>
        </w:tc>
      </w:tr>
      <w:tr w:rsidR="005A0A20" w:rsidRPr="00AD557E" w:rsidTr="00832503">
        <w:trPr>
          <w:gridAfter w:val="1"/>
          <w:wAfter w:w="15" w:type="dxa"/>
          <w:trHeight w:val="340"/>
        </w:trPr>
        <w:tc>
          <w:tcPr>
            <w:tcW w:w="7110" w:type="dxa"/>
            <w:gridSpan w:val="3"/>
            <w:tcBorders>
              <w:bottom w:val="single" w:sz="4" w:space="0" w:color="auto"/>
            </w:tcBorders>
          </w:tcPr>
          <w:p w:rsidR="005A0A20" w:rsidRPr="00A372B3" w:rsidRDefault="005A0A20" w:rsidP="005A0A20">
            <w:pPr>
              <w:rPr>
                <w:rFonts w:ascii="Arial" w:hAnsi="Arial" w:cs="Arial"/>
              </w:rPr>
            </w:pPr>
            <w:r w:rsidRPr="00A372B3">
              <w:rPr>
                <w:rFonts w:ascii="Arial" w:hAnsi="Arial" w:cs="Arial"/>
              </w:rPr>
              <w:t>Knowledge of apprenticeships</w:t>
            </w:r>
          </w:p>
        </w:tc>
        <w:tc>
          <w:tcPr>
            <w:tcW w:w="1437" w:type="dxa"/>
            <w:tcBorders>
              <w:bottom w:val="single" w:sz="4" w:space="0" w:color="auto"/>
            </w:tcBorders>
          </w:tcPr>
          <w:p w:rsidR="005A0A20" w:rsidRPr="00A372B3" w:rsidRDefault="005A0A20" w:rsidP="005A0A20">
            <w:pPr>
              <w:rPr>
                <w:rFonts w:ascii="Arial" w:hAnsi="Arial" w:cs="Arial"/>
              </w:rPr>
            </w:pPr>
          </w:p>
        </w:tc>
        <w:tc>
          <w:tcPr>
            <w:tcW w:w="1350" w:type="dxa"/>
            <w:tcBorders>
              <w:bottom w:val="single" w:sz="4" w:space="0" w:color="auto"/>
            </w:tcBorders>
          </w:tcPr>
          <w:p w:rsidR="005A0A20" w:rsidRPr="00A372B3" w:rsidRDefault="005A0A20" w:rsidP="005A0A20">
            <w:pPr>
              <w:rPr>
                <w:rFonts w:ascii="Arial" w:hAnsi="Arial" w:cs="Arial"/>
              </w:rPr>
            </w:pPr>
            <w:r w:rsidRPr="00A372B3">
              <w:rPr>
                <w:rFonts w:ascii="Arial" w:hAnsi="Arial" w:cs="Arial"/>
              </w:rPr>
              <w:t>X</w:t>
            </w:r>
          </w:p>
        </w:tc>
      </w:tr>
      <w:tr w:rsidR="006232DA" w:rsidRPr="00AD557E" w:rsidTr="00AD557E">
        <w:trPr>
          <w:trHeight w:val="340"/>
        </w:trPr>
        <w:tc>
          <w:tcPr>
            <w:tcW w:w="2764" w:type="dxa"/>
            <w:tcBorders>
              <w:right w:val="nil"/>
            </w:tcBorders>
            <w:shd w:val="clear" w:color="auto" w:fill="DBDBDB" w:themeFill="accent3" w:themeFillTint="66"/>
            <w:vAlign w:val="center"/>
          </w:tcPr>
          <w:p w:rsidR="006232DA" w:rsidRPr="00A372B3" w:rsidRDefault="006232DA" w:rsidP="006232DA">
            <w:pPr>
              <w:pStyle w:val="NoSpacing"/>
              <w:jc w:val="both"/>
              <w:rPr>
                <w:rFonts w:ascii="Arial" w:hAnsi="Arial" w:cs="Arial"/>
                <w:b/>
                <w:lang w:val="en-US"/>
              </w:rPr>
            </w:pPr>
            <w:r w:rsidRPr="00A372B3">
              <w:rPr>
                <w:rFonts w:ascii="Arial" w:hAnsi="Arial" w:cs="Arial"/>
                <w:b/>
                <w:lang w:val="en-US"/>
              </w:rPr>
              <w:t>Experience</w:t>
            </w:r>
          </w:p>
        </w:tc>
        <w:tc>
          <w:tcPr>
            <w:tcW w:w="2764" w:type="dxa"/>
            <w:tcBorders>
              <w:left w:val="nil"/>
              <w:right w:val="nil"/>
            </w:tcBorders>
            <w:shd w:val="clear" w:color="auto" w:fill="DBDBDB" w:themeFill="accent3" w:themeFillTint="66"/>
            <w:vAlign w:val="center"/>
          </w:tcPr>
          <w:p w:rsidR="006232DA" w:rsidRPr="00A372B3" w:rsidRDefault="006232DA" w:rsidP="006232DA">
            <w:pPr>
              <w:pStyle w:val="NoSpacing"/>
              <w:jc w:val="both"/>
              <w:rPr>
                <w:rFonts w:ascii="Arial" w:hAnsi="Arial" w:cs="Arial"/>
                <w:b/>
                <w:lang w:val="en-US"/>
              </w:rPr>
            </w:pPr>
          </w:p>
        </w:tc>
        <w:tc>
          <w:tcPr>
            <w:tcW w:w="4384" w:type="dxa"/>
            <w:gridSpan w:val="4"/>
            <w:tcBorders>
              <w:left w:val="nil"/>
              <w:right w:val="single" w:sz="4" w:space="0" w:color="auto"/>
            </w:tcBorders>
            <w:shd w:val="clear" w:color="auto" w:fill="DBDBDB" w:themeFill="accent3" w:themeFillTint="66"/>
            <w:vAlign w:val="center"/>
          </w:tcPr>
          <w:p w:rsidR="006232DA" w:rsidRPr="00A372B3" w:rsidRDefault="006232DA" w:rsidP="006232DA">
            <w:pPr>
              <w:pStyle w:val="NoSpacing"/>
              <w:jc w:val="both"/>
              <w:rPr>
                <w:rFonts w:ascii="Arial" w:hAnsi="Arial" w:cs="Arial"/>
                <w:b/>
                <w:lang w:val="en-US"/>
              </w:rPr>
            </w:pPr>
          </w:p>
        </w:tc>
      </w:tr>
      <w:tr w:rsidR="005A0A20" w:rsidRPr="00AD557E" w:rsidTr="00221B64">
        <w:trPr>
          <w:gridAfter w:val="1"/>
          <w:wAfter w:w="15" w:type="dxa"/>
          <w:trHeight w:val="340"/>
        </w:trPr>
        <w:tc>
          <w:tcPr>
            <w:tcW w:w="7110" w:type="dxa"/>
            <w:gridSpan w:val="3"/>
            <w:tcBorders>
              <w:bottom w:val="single" w:sz="4" w:space="0" w:color="auto"/>
            </w:tcBorders>
          </w:tcPr>
          <w:p w:rsidR="005A0A20" w:rsidRPr="00A372B3" w:rsidRDefault="005A0A20" w:rsidP="005A0A20">
            <w:pPr>
              <w:rPr>
                <w:rFonts w:ascii="Arial" w:hAnsi="Arial" w:cs="Arial"/>
              </w:rPr>
            </w:pPr>
            <w:r w:rsidRPr="00A372B3">
              <w:rPr>
                <w:rFonts w:ascii="Arial" w:hAnsi="Arial" w:cs="Arial"/>
              </w:rPr>
              <w:t>Experience of working within a Qualifications Centre and the administrative requirements within this.</w:t>
            </w:r>
          </w:p>
        </w:tc>
        <w:tc>
          <w:tcPr>
            <w:tcW w:w="1437" w:type="dxa"/>
            <w:tcBorders>
              <w:bottom w:val="single" w:sz="4" w:space="0" w:color="auto"/>
            </w:tcBorders>
          </w:tcPr>
          <w:p w:rsidR="005A0A20" w:rsidRPr="00A372B3" w:rsidRDefault="005A0A20" w:rsidP="005A0A20">
            <w:pPr>
              <w:rPr>
                <w:rFonts w:ascii="Arial" w:hAnsi="Arial" w:cs="Arial"/>
              </w:rPr>
            </w:pPr>
            <w:r w:rsidRPr="00A372B3">
              <w:rPr>
                <w:rFonts w:ascii="Arial" w:hAnsi="Arial" w:cs="Arial"/>
              </w:rPr>
              <w:t>X</w:t>
            </w:r>
          </w:p>
        </w:tc>
        <w:tc>
          <w:tcPr>
            <w:tcW w:w="1350" w:type="dxa"/>
            <w:tcBorders>
              <w:bottom w:val="single" w:sz="4" w:space="0" w:color="auto"/>
            </w:tcBorders>
          </w:tcPr>
          <w:p w:rsidR="005A0A20" w:rsidRPr="00A372B3" w:rsidRDefault="005A0A20" w:rsidP="005A0A20">
            <w:pPr>
              <w:rPr>
                <w:rFonts w:ascii="Arial" w:hAnsi="Arial" w:cs="Arial"/>
              </w:rPr>
            </w:pPr>
          </w:p>
        </w:tc>
      </w:tr>
      <w:tr w:rsidR="005A0A20" w:rsidRPr="00AD557E" w:rsidTr="00221B64">
        <w:trPr>
          <w:gridAfter w:val="1"/>
          <w:wAfter w:w="15" w:type="dxa"/>
          <w:trHeight w:val="340"/>
        </w:trPr>
        <w:tc>
          <w:tcPr>
            <w:tcW w:w="7110" w:type="dxa"/>
            <w:gridSpan w:val="3"/>
            <w:tcBorders>
              <w:right w:val="single" w:sz="4" w:space="0" w:color="auto"/>
            </w:tcBorders>
          </w:tcPr>
          <w:p w:rsidR="005A0A20" w:rsidRPr="00A372B3" w:rsidRDefault="005A0A20" w:rsidP="005A0A20">
            <w:pPr>
              <w:rPr>
                <w:rFonts w:ascii="Arial" w:hAnsi="Arial" w:cs="Arial"/>
              </w:rPr>
            </w:pPr>
            <w:r w:rsidRPr="00A372B3">
              <w:rPr>
                <w:rFonts w:ascii="Arial" w:hAnsi="Arial" w:cs="Arial"/>
              </w:rPr>
              <w:t>Experience of undertaking assessment on a range of formal qualifications</w:t>
            </w:r>
          </w:p>
        </w:tc>
        <w:tc>
          <w:tcPr>
            <w:tcW w:w="1437" w:type="dxa"/>
            <w:tcBorders>
              <w:left w:val="single" w:sz="4" w:space="0" w:color="auto"/>
              <w:right w:val="single" w:sz="4" w:space="0" w:color="auto"/>
            </w:tcBorders>
          </w:tcPr>
          <w:p w:rsidR="005A0A20" w:rsidRPr="00A372B3" w:rsidRDefault="005A0A20" w:rsidP="005A0A20">
            <w:pPr>
              <w:rPr>
                <w:rFonts w:ascii="Arial" w:hAnsi="Arial" w:cs="Arial"/>
              </w:rPr>
            </w:pPr>
          </w:p>
        </w:tc>
        <w:tc>
          <w:tcPr>
            <w:tcW w:w="1350" w:type="dxa"/>
            <w:tcBorders>
              <w:left w:val="single" w:sz="4" w:space="0" w:color="auto"/>
              <w:right w:val="single" w:sz="4" w:space="0" w:color="auto"/>
            </w:tcBorders>
          </w:tcPr>
          <w:p w:rsidR="005A0A20" w:rsidRPr="00A372B3" w:rsidRDefault="005A0A20" w:rsidP="005A0A20">
            <w:pPr>
              <w:rPr>
                <w:rFonts w:ascii="Arial" w:hAnsi="Arial" w:cs="Arial"/>
              </w:rPr>
            </w:pPr>
            <w:r w:rsidRPr="00A372B3">
              <w:rPr>
                <w:rFonts w:ascii="Arial" w:hAnsi="Arial" w:cs="Arial"/>
              </w:rPr>
              <w:t>X</w:t>
            </w:r>
          </w:p>
        </w:tc>
      </w:tr>
      <w:tr w:rsidR="005A0A20" w:rsidRPr="00AD557E" w:rsidTr="00221B64">
        <w:trPr>
          <w:gridAfter w:val="1"/>
          <w:wAfter w:w="15" w:type="dxa"/>
          <w:trHeight w:val="340"/>
        </w:trPr>
        <w:tc>
          <w:tcPr>
            <w:tcW w:w="7110" w:type="dxa"/>
            <w:gridSpan w:val="3"/>
          </w:tcPr>
          <w:p w:rsidR="005A0A20" w:rsidRPr="00A372B3" w:rsidRDefault="005A0A20" w:rsidP="005A0A20">
            <w:pPr>
              <w:rPr>
                <w:rFonts w:ascii="Arial" w:hAnsi="Arial" w:cs="Arial"/>
              </w:rPr>
            </w:pPr>
            <w:r w:rsidRPr="00A372B3">
              <w:rPr>
                <w:rFonts w:ascii="Arial" w:hAnsi="Arial" w:cs="Arial"/>
              </w:rPr>
              <w:t>Experience in the development and effective delivery of training course and learning content using a range of delivery methods</w:t>
            </w:r>
          </w:p>
        </w:tc>
        <w:tc>
          <w:tcPr>
            <w:tcW w:w="1437" w:type="dxa"/>
          </w:tcPr>
          <w:p w:rsidR="005A0A20" w:rsidRPr="00A372B3" w:rsidRDefault="005A0A20" w:rsidP="005A0A20">
            <w:pPr>
              <w:rPr>
                <w:rFonts w:ascii="Arial" w:hAnsi="Arial" w:cs="Arial"/>
              </w:rPr>
            </w:pPr>
            <w:r w:rsidRPr="00A372B3">
              <w:rPr>
                <w:rFonts w:ascii="Arial" w:hAnsi="Arial" w:cs="Arial"/>
              </w:rPr>
              <w:t>X</w:t>
            </w:r>
          </w:p>
        </w:tc>
        <w:tc>
          <w:tcPr>
            <w:tcW w:w="1350" w:type="dxa"/>
          </w:tcPr>
          <w:p w:rsidR="005A0A20" w:rsidRPr="00A372B3" w:rsidRDefault="005A0A20" w:rsidP="005A0A20">
            <w:pPr>
              <w:rPr>
                <w:rFonts w:ascii="Arial" w:hAnsi="Arial" w:cs="Arial"/>
              </w:rPr>
            </w:pPr>
          </w:p>
        </w:tc>
      </w:tr>
      <w:tr w:rsidR="005A0A20" w:rsidRPr="00AD557E" w:rsidTr="00221B64">
        <w:trPr>
          <w:gridAfter w:val="1"/>
          <w:wAfter w:w="15" w:type="dxa"/>
          <w:trHeight w:val="340"/>
        </w:trPr>
        <w:tc>
          <w:tcPr>
            <w:tcW w:w="7110" w:type="dxa"/>
            <w:gridSpan w:val="3"/>
            <w:tcBorders>
              <w:bottom w:val="single" w:sz="4" w:space="0" w:color="auto"/>
            </w:tcBorders>
          </w:tcPr>
          <w:p w:rsidR="005A0A20" w:rsidRPr="00A372B3" w:rsidRDefault="005A0A20" w:rsidP="005A0A20">
            <w:pPr>
              <w:rPr>
                <w:rFonts w:ascii="Arial" w:hAnsi="Arial" w:cs="Arial"/>
              </w:rPr>
            </w:pPr>
            <w:r w:rsidRPr="00A372B3">
              <w:rPr>
                <w:rFonts w:ascii="Arial" w:hAnsi="Arial" w:cs="Arial"/>
              </w:rPr>
              <w:t>Experience in the administration and monitoring of training related records</w:t>
            </w:r>
          </w:p>
        </w:tc>
        <w:tc>
          <w:tcPr>
            <w:tcW w:w="1437" w:type="dxa"/>
            <w:tcBorders>
              <w:bottom w:val="single" w:sz="4" w:space="0" w:color="auto"/>
            </w:tcBorders>
          </w:tcPr>
          <w:p w:rsidR="005A0A20" w:rsidRPr="00A372B3" w:rsidRDefault="005A0A20" w:rsidP="005A0A20">
            <w:pPr>
              <w:rPr>
                <w:rFonts w:ascii="Arial" w:hAnsi="Arial" w:cs="Arial"/>
              </w:rPr>
            </w:pPr>
            <w:r w:rsidRPr="00A372B3">
              <w:rPr>
                <w:rFonts w:ascii="Arial" w:hAnsi="Arial" w:cs="Arial"/>
              </w:rPr>
              <w:t>X</w:t>
            </w:r>
          </w:p>
        </w:tc>
        <w:tc>
          <w:tcPr>
            <w:tcW w:w="1350" w:type="dxa"/>
            <w:tcBorders>
              <w:bottom w:val="single" w:sz="4" w:space="0" w:color="auto"/>
            </w:tcBorders>
          </w:tcPr>
          <w:p w:rsidR="005A0A20" w:rsidRPr="00A372B3" w:rsidRDefault="005A0A20" w:rsidP="005A0A20">
            <w:pPr>
              <w:rPr>
                <w:rFonts w:ascii="Arial" w:hAnsi="Arial" w:cs="Arial"/>
              </w:rPr>
            </w:pPr>
          </w:p>
        </w:tc>
      </w:tr>
      <w:tr w:rsidR="006232DA" w:rsidRPr="00AD557E" w:rsidTr="00AD557E">
        <w:trPr>
          <w:trHeight w:val="340"/>
        </w:trPr>
        <w:tc>
          <w:tcPr>
            <w:tcW w:w="2764" w:type="dxa"/>
            <w:tcBorders>
              <w:right w:val="nil"/>
            </w:tcBorders>
            <w:shd w:val="clear" w:color="auto" w:fill="DBDBDB" w:themeFill="accent3" w:themeFillTint="66"/>
            <w:vAlign w:val="center"/>
          </w:tcPr>
          <w:p w:rsidR="006232DA" w:rsidRPr="00A372B3" w:rsidRDefault="006232DA" w:rsidP="006232DA">
            <w:pPr>
              <w:pStyle w:val="NoSpacing"/>
              <w:jc w:val="both"/>
              <w:rPr>
                <w:rFonts w:ascii="Arial" w:hAnsi="Arial" w:cs="Arial"/>
                <w:b/>
                <w:lang w:val="en-US"/>
              </w:rPr>
            </w:pPr>
            <w:r w:rsidRPr="00A372B3">
              <w:rPr>
                <w:rFonts w:ascii="Arial" w:hAnsi="Arial" w:cs="Arial"/>
                <w:b/>
                <w:lang w:val="en-US"/>
              </w:rPr>
              <w:t>Personal Effectiveness</w:t>
            </w:r>
          </w:p>
        </w:tc>
        <w:tc>
          <w:tcPr>
            <w:tcW w:w="2764" w:type="dxa"/>
            <w:tcBorders>
              <w:left w:val="nil"/>
              <w:right w:val="nil"/>
            </w:tcBorders>
            <w:shd w:val="clear" w:color="auto" w:fill="DBDBDB" w:themeFill="accent3" w:themeFillTint="66"/>
            <w:vAlign w:val="center"/>
          </w:tcPr>
          <w:p w:rsidR="006232DA" w:rsidRPr="00A372B3" w:rsidRDefault="006232DA" w:rsidP="006232DA">
            <w:pPr>
              <w:pStyle w:val="NoSpacing"/>
              <w:jc w:val="both"/>
              <w:rPr>
                <w:rFonts w:ascii="Arial" w:hAnsi="Arial" w:cs="Arial"/>
                <w:b/>
                <w:lang w:val="en-US"/>
              </w:rPr>
            </w:pPr>
          </w:p>
        </w:tc>
        <w:tc>
          <w:tcPr>
            <w:tcW w:w="4384" w:type="dxa"/>
            <w:gridSpan w:val="4"/>
            <w:tcBorders>
              <w:left w:val="nil"/>
              <w:right w:val="single" w:sz="4" w:space="0" w:color="auto"/>
            </w:tcBorders>
            <w:shd w:val="clear" w:color="auto" w:fill="DBDBDB" w:themeFill="accent3" w:themeFillTint="66"/>
            <w:vAlign w:val="center"/>
          </w:tcPr>
          <w:p w:rsidR="006232DA" w:rsidRPr="00A372B3" w:rsidRDefault="006232DA" w:rsidP="006232DA">
            <w:pPr>
              <w:pStyle w:val="NoSpacing"/>
              <w:jc w:val="both"/>
              <w:rPr>
                <w:rFonts w:ascii="Arial" w:hAnsi="Arial" w:cs="Arial"/>
                <w:b/>
                <w:lang w:val="en-US"/>
              </w:rPr>
            </w:pPr>
          </w:p>
        </w:tc>
      </w:tr>
      <w:tr w:rsidR="005A0A20" w:rsidRPr="00AD557E" w:rsidTr="00CE7D4C">
        <w:trPr>
          <w:gridAfter w:val="1"/>
          <w:wAfter w:w="15" w:type="dxa"/>
          <w:trHeight w:val="340"/>
        </w:trPr>
        <w:tc>
          <w:tcPr>
            <w:tcW w:w="7110" w:type="dxa"/>
            <w:gridSpan w:val="3"/>
            <w:tcBorders>
              <w:right w:val="single" w:sz="4" w:space="0" w:color="auto"/>
            </w:tcBorders>
          </w:tcPr>
          <w:p w:rsidR="005A0A20" w:rsidRPr="00A372B3" w:rsidRDefault="005A0A20" w:rsidP="005A0A20">
            <w:pPr>
              <w:rPr>
                <w:rFonts w:ascii="Arial" w:hAnsi="Arial" w:cs="Arial"/>
              </w:rPr>
            </w:pPr>
            <w:r w:rsidRPr="00A372B3">
              <w:rPr>
                <w:rFonts w:ascii="Arial" w:hAnsi="Arial" w:cs="Arial"/>
              </w:rPr>
              <w:t>Ability to develop strong working relationships and develop a positive learning and development culture</w:t>
            </w:r>
          </w:p>
        </w:tc>
        <w:tc>
          <w:tcPr>
            <w:tcW w:w="1437" w:type="dxa"/>
            <w:tcBorders>
              <w:left w:val="single" w:sz="4" w:space="0" w:color="auto"/>
              <w:right w:val="single" w:sz="4" w:space="0" w:color="auto"/>
            </w:tcBorders>
          </w:tcPr>
          <w:p w:rsidR="005A0A20" w:rsidRPr="00A372B3" w:rsidRDefault="005A0A20" w:rsidP="005A0A20">
            <w:pPr>
              <w:rPr>
                <w:rFonts w:ascii="Arial" w:hAnsi="Arial" w:cs="Arial"/>
              </w:rPr>
            </w:pPr>
            <w:r w:rsidRPr="00A372B3">
              <w:rPr>
                <w:rFonts w:ascii="Arial" w:hAnsi="Arial" w:cs="Arial"/>
              </w:rPr>
              <w:t>X</w:t>
            </w:r>
          </w:p>
        </w:tc>
        <w:tc>
          <w:tcPr>
            <w:tcW w:w="1350" w:type="dxa"/>
            <w:tcBorders>
              <w:left w:val="single" w:sz="4" w:space="0" w:color="auto"/>
              <w:right w:val="single" w:sz="4" w:space="0" w:color="auto"/>
            </w:tcBorders>
          </w:tcPr>
          <w:p w:rsidR="005A0A20" w:rsidRPr="00A372B3" w:rsidRDefault="005A0A20" w:rsidP="005A0A20">
            <w:pPr>
              <w:rPr>
                <w:rFonts w:ascii="Arial" w:hAnsi="Arial" w:cs="Arial"/>
              </w:rPr>
            </w:pPr>
          </w:p>
        </w:tc>
      </w:tr>
      <w:tr w:rsidR="005A0A20" w:rsidRPr="00AD557E" w:rsidTr="00CE7D4C">
        <w:trPr>
          <w:gridAfter w:val="1"/>
          <w:wAfter w:w="15" w:type="dxa"/>
          <w:trHeight w:val="340"/>
        </w:trPr>
        <w:tc>
          <w:tcPr>
            <w:tcW w:w="7110" w:type="dxa"/>
            <w:gridSpan w:val="3"/>
          </w:tcPr>
          <w:p w:rsidR="005A0A20" w:rsidRPr="00A372B3" w:rsidRDefault="005A0A20" w:rsidP="005A0A20">
            <w:pPr>
              <w:rPr>
                <w:rFonts w:ascii="Arial" w:hAnsi="Arial" w:cs="Arial"/>
              </w:rPr>
            </w:pPr>
            <w:r w:rsidRPr="00A372B3">
              <w:rPr>
                <w:rFonts w:ascii="Arial" w:hAnsi="Arial" w:cs="Arial"/>
              </w:rPr>
              <w:t>Must be highly motivated and driven to achieving all personal and team objectives. A self-starter with the resilience to deliver despite challenging circumstances</w:t>
            </w:r>
          </w:p>
        </w:tc>
        <w:tc>
          <w:tcPr>
            <w:tcW w:w="1437" w:type="dxa"/>
          </w:tcPr>
          <w:p w:rsidR="005A0A20" w:rsidRPr="00A372B3" w:rsidRDefault="005A0A20" w:rsidP="005A0A20">
            <w:pPr>
              <w:rPr>
                <w:rFonts w:ascii="Arial" w:hAnsi="Arial" w:cs="Arial"/>
              </w:rPr>
            </w:pPr>
            <w:r w:rsidRPr="00A372B3">
              <w:rPr>
                <w:rFonts w:ascii="Arial" w:hAnsi="Arial" w:cs="Arial"/>
              </w:rPr>
              <w:t>X</w:t>
            </w:r>
          </w:p>
        </w:tc>
        <w:tc>
          <w:tcPr>
            <w:tcW w:w="1350" w:type="dxa"/>
          </w:tcPr>
          <w:p w:rsidR="005A0A20" w:rsidRPr="00A372B3" w:rsidRDefault="005A0A20" w:rsidP="005A0A20">
            <w:pPr>
              <w:rPr>
                <w:rFonts w:ascii="Arial" w:hAnsi="Arial" w:cs="Arial"/>
              </w:rPr>
            </w:pPr>
          </w:p>
        </w:tc>
      </w:tr>
      <w:tr w:rsidR="005A0A20" w:rsidRPr="00AD557E" w:rsidTr="00CE7D4C">
        <w:trPr>
          <w:gridAfter w:val="1"/>
          <w:wAfter w:w="15" w:type="dxa"/>
          <w:trHeight w:val="340"/>
        </w:trPr>
        <w:tc>
          <w:tcPr>
            <w:tcW w:w="7110" w:type="dxa"/>
            <w:gridSpan w:val="3"/>
            <w:tcBorders>
              <w:bottom w:val="single" w:sz="4" w:space="0" w:color="auto"/>
            </w:tcBorders>
          </w:tcPr>
          <w:p w:rsidR="005A0A20" w:rsidRPr="00A372B3" w:rsidRDefault="005A0A20" w:rsidP="005A0A20">
            <w:pPr>
              <w:rPr>
                <w:rFonts w:ascii="Arial" w:hAnsi="Arial" w:cs="Arial"/>
              </w:rPr>
            </w:pPr>
            <w:r w:rsidRPr="00A372B3">
              <w:rPr>
                <w:rFonts w:ascii="Arial" w:hAnsi="Arial" w:cs="Arial"/>
              </w:rPr>
              <w:t>Adopt a flexible approach to working hours, ensuring personal objectives are achieved</w:t>
            </w:r>
          </w:p>
        </w:tc>
        <w:tc>
          <w:tcPr>
            <w:tcW w:w="1437" w:type="dxa"/>
            <w:tcBorders>
              <w:bottom w:val="single" w:sz="4" w:space="0" w:color="auto"/>
            </w:tcBorders>
          </w:tcPr>
          <w:p w:rsidR="005A0A20" w:rsidRPr="00A372B3" w:rsidRDefault="005A0A20" w:rsidP="005A0A20">
            <w:pPr>
              <w:rPr>
                <w:rFonts w:ascii="Arial" w:hAnsi="Arial" w:cs="Arial"/>
              </w:rPr>
            </w:pPr>
            <w:r w:rsidRPr="00A372B3">
              <w:rPr>
                <w:rFonts w:ascii="Arial" w:hAnsi="Arial" w:cs="Arial"/>
              </w:rPr>
              <w:t>X</w:t>
            </w:r>
          </w:p>
        </w:tc>
        <w:tc>
          <w:tcPr>
            <w:tcW w:w="1350" w:type="dxa"/>
            <w:tcBorders>
              <w:bottom w:val="single" w:sz="4" w:space="0" w:color="auto"/>
            </w:tcBorders>
          </w:tcPr>
          <w:p w:rsidR="005A0A20" w:rsidRPr="00A372B3" w:rsidRDefault="005A0A20" w:rsidP="005A0A20">
            <w:pPr>
              <w:rPr>
                <w:rFonts w:ascii="Arial" w:hAnsi="Arial" w:cs="Arial"/>
              </w:rPr>
            </w:pPr>
          </w:p>
        </w:tc>
      </w:tr>
      <w:tr w:rsidR="005A0A20" w:rsidRPr="00AD557E" w:rsidTr="00CE7D4C">
        <w:trPr>
          <w:gridAfter w:val="1"/>
          <w:wAfter w:w="15" w:type="dxa"/>
          <w:trHeight w:val="340"/>
        </w:trPr>
        <w:tc>
          <w:tcPr>
            <w:tcW w:w="7110" w:type="dxa"/>
            <w:gridSpan w:val="3"/>
            <w:tcBorders>
              <w:right w:val="single" w:sz="4" w:space="0" w:color="auto"/>
            </w:tcBorders>
          </w:tcPr>
          <w:p w:rsidR="005A0A20" w:rsidRPr="00A372B3" w:rsidRDefault="005A0A20" w:rsidP="005A0A20">
            <w:pPr>
              <w:rPr>
                <w:rFonts w:ascii="Arial" w:hAnsi="Arial" w:cs="Arial"/>
              </w:rPr>
            </w:pPr>
            <w:r w:rsidRPr="00A372B3">
              <w:rPr>
                <w:rFonts w:ascii="Arial" w:hAnsi="Arial" w:cs="Arial"/>
              </w:rPr>
              <w:t>Must be committed to the ongoing maintenance of CPD</w:t>
            </w:r>
          </w:p>
        </w:tc>
        <w:tc>
          <w:tcPr>
            <w:tcW w:w="1437" w:type="dxa"/>
            <w:tcBorders>
              <w:left w:val="single" w:sz="4" w:space="0" w:color="auto"/>
              <w:right w:val="single" w:sz="4" w:space="0" w:color="auto"/>
            </w:tcBorders>
          </w:tcPr>
          <w:p w:rsidR="005A0A20" w:rsidRPr="00A372B3" w:rsidRDefault="005A0A20" w:rsidP="005A0A20">
            <w:pPr>
              <w:rPr>
                <w:rFonts w:ascii="Arial" w:hAnsi="Arial" w:cs="Arial"/>
              </w:rPr>
            </w:pPr>
            <w:r w:rsidRPr="00A372B3">
              <w:rPr>
                <w:rFonts w:ascii="Arial" w:hAnsi="Arial" w:cs="Arial"/>
              </w:rPr>
              <w:t>X</w:t>
            </w:r>
          </w:p>
        </w:tc>
        <w:tc>
          <w:tcPr>
            <w:tcW w:w="1350" w:type="dxa"/>
            <w:tcBorders>
              <w:left w:val="single" w:sz="4" w:space="0" w:color="auto"/>
              <w:right w:val="single" w:sz="4" w:space="0" w:color="auto"/>
            </w:tcBorders>
          </w:tcPr>
          <w:p w:rsidR="005A0A20" w:rsidRPr="00A372B3" w:rsidRDefault="005A0A20" w:rsidP="005A0A20">
            <w:pPr>
              <w:rPr>
                <w:rFonts w:ascii="Arial" w:hAnsi="Arial" w:cs="Arial"/>
              </w:rPr>
            </w:pPr>
          </w:p>
        </w:tc>
      </w:tr>
      <w:tr w:rsidR="005A0A20" w:rsidRPr="00AD557E" w:rsidTr="00CE7D4C">
        <w:trPr>
          <w:gridAfter w:val="1"/>
          <w:wAfter w:w="15" w:type="dxa"/>
          <w:trHeight w:val="340"/>
        </w:trPr>
        <w:tc>
          <w:tcPr>
            <w:tcW w:w="7110" w:type="dxa"/>
            <w:gridSpan w:val="3"/>
            <w:tcBorders>
              <w:right w:val="single" w:sz="4" w:space="0" w:color="auto"/>
            </w:tcBorders>
          </w:tcPr>
          <w:p w:rsidR="005A0A20" w:rsidRPr="00A372B3" w:rsidRDefault="005A0A20" w:rsidP="005A0A20">
            <w:pPr>
              <w:rPr>
                <w:rFonts w:ascii="Arial" w:hAnsi="Arial" w:cs="Arial"/>
              </w:rPr>
            </w:pPr>
            <w:r w:rsidRPr="00A372B3">
              <w:rPr>
                <w:rFonts w:ascii="Arial" w:hAnsi="Arial" w:cs="Arial"/>
              </w:rPr>
              <w:t>Ability to develop strong working relationships and develop a positive learning and development culture</w:t>
            </w:r>
          </w:p>
        </w:tc>
        <w:tc>
          <w:tcPr>
            <w:tcW w:w="1437" w:type="dxa"/>
            <w:tcBorders>
              <w:left w:val="single" w:sz="4" w:space="0" w:color="auto"/>
              <w:right w:val="single" w:sz="4" w:space="0" w:color="auto"/>
            </w:tcBorders>
          </w:tcPr>
          <w:p w:rsidR="005A0A20" w:rsidRPr="00A372B3" w:rsidRDefault="005A0A20" w:rsidP="005A0A20">
            <w:pPr>
              <w:rPr>
                <w:rFonts w:ascii="Arial" w:hAnsi="Arial" w:cs="Arial"/>
              </w:rPr>
            </w:pPr>
            <w:r w:rsidRPr="00A372B3">
              <w:rPr>
                <w:rFonts w:ascii="Arial" w:hAnsi="Arial" w:cs="Arial"/>
              </w:rPr>
              <w:t>X</w:t>
            </w:r>
          </w:p>
        </w:tc>
        <w:tc>
          <w:tcPr>
            <w:tcW w:w="1350" w:type="dxa"/>
            <w:tcBorders>
              <w:left w:val="single" w:sz="4" w:space="0" w:color="auto"/>
              <w:right w:val="single" w:sz="4" w:space="0" w:color="auto"/>
            </w:tcBorders>
          </w:tcPr>
          <w:p w:rsidR="005A0A20" w:rsidRPr="00A372B3" w:rsidRDefault="005A0A20" w:rsidP="005A0A20">
            <w:pPr>
              <w:rPr>
                <w:rFonts w:ascii="Arial" w:hAnsi="Arial" w:cs="Arial"/>
              </w:rPr>
            </w:pPr>
          </w:p>
        </w:tc>
      </w:tr>
    </w:tbl>
    <w:p w:rsidR="00A344B7" w:rsidRPr="00AD557E" w:rsidRDefault="00A344B7" w:rsidP="00933985">
      <w:pPr>
        <w:pStyle w:val="NoSpacing"/>
        <w:rPr>
          <w:rFonts w:ascii="Arial" w:hAnsi="Arial" w:cs="Arial"/>
        </w:rPr>
      </w:pPr>
    </w:p>
    <w:sectPr w:rsidR="00A344B7" w:rsidRPr="00AD557E" w:rsidSect="00AA5EDB">
      <w:headerReference w:type="default" r:id="rId8"/>
      <w:footerReference w:type="default" r:id="rId9"/>
      <w:pgSz w:w="11906" w:h="16838"/>
      <w:pgMar w:top="720" w:right="1134" w:bottom="1440" w:left="1134" w:header="68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5C3" w:rsidRDefault="005C65C3" w:rsidP="008E0235">
      <w:pPr>
        <w:spacing w:after="0" w:line="240" w:lineRule="auto"/>
      </w:pPr>
      <w:r>
        <w:separator/>
      </w:r>
    </w:p>
  </w:endnote>
  <w:endnote w:type="continuationSeparator" w:id="0">
    <w:p w:rsidR="005C65C3" w:rsidRDefault="005C65C3" w:rsidP="008E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089" w:type="dxa"/>
      <w:tblInd w:w="2976" w:type="dxa"/>
      <w:tblLook w:val="04A0" w:firstRow="1" w:lastRow="0" w:firstColumn="1" w:lastColumn="0" w:noHBand="0" w:noVBand="1"/>
    </w:tblPr>
    <w:tblGrid>
      <w:gridCol w:w="1329"/>
      <w:gridCol w:w="2070"/>
      <w:gridCol w:w="1800"/>
      <w:gridCol w:w="1890"/>
    </w:tblGrid>
    <w:tr w:rsidR="0046351C" w:rsidRPr="00AA5EDB" w:rsidTr="00AD557E">
      <w:trPr>
        <w:trHeight w:val="288"/>
      </w:trPr>
      <w:tc>
        <w:tcPr>
          <w:tcW w:w="1329" w:type="dxa"/>
          <w:vAlign w:val="center"/>
        </w:tcPr>
        <w:p w:rsidR="0046351C" w:rsidRPr="00AA5EDB" w:rsidRDefault="0046351C" w:rsidP="00371E6E">
          <w:pPr>
            <w:pStyle w:val="Footer"/>
            <w:tabs>
              <w:tab w:val="clear" w:pos="4513"/>
            </w:tabs>
            <w:rPr>
              <w:rFonts w:ascii="Arial" w:hAnsi="Arial" w:cs="Arial"/>
              <w:sz w:val="18"/>
              <w:szCs w:val="18"/>
            </w:rPr>
          </w:pPr>
          <w:r w:rsidRPr="00AA5EDB">
            <w:rPr>
              <w:rFonts w:ascii="Arial" w:hAnsi="Arial" w:cs="Arial"/>
              <w:sz w:val="18"/>
              <w:szCs w:val="18"/>
            </w:rPr>
            <w:t>EDMS No:</w:t>
          </w:r>
          <w:r w:rsidR="00D22DC5">
            <w:rPr>
              <w:rFonts w:ascii="Arial" w:hAnsi="Arial" w:cs="Arial"/>
              <w:sz w:val="18"/>
              <w:szCs w:val="18"/>
            </w:rPr>
            <w:t xml:space="preserve"> </w:t>
          </w:r>
        </w:p>
      </w:tc>
      <w:tc>
        <w:tcPr>
          <w:tcW w:w="2070" w:type="dxa"/>
          <w:vAlign w:val="center"/>
        </w:tcPr>
        <w:p w:rsidR="0046351C" w:rsidRPr="00AA5EDB" w:rsidRDefault="00F54F2A" w:rsidP="009D37BD">
          <w:pPr>
            <w:pStyle w:val="Footer"/>
            <w:tabs>
              <w:tab w:val="clear" w:pos="4513"/>
            </w:tabs>
            <w:rPr>
              <w:rFonts w:ascii="Arial" w:hAnsi="Arial" w:cs="Arial"/>
              <w:sz w:val="18"/>
              <w:szCs w:val="18"/>
            </w:rPr>
          </w:pPr>
          <w:r>
            <w:rPr>
              <w:rFonts w:ascii="Arial" w:hAnsi="Arial" w:cs="Arial"/>
              <w:sz w:val="18"/>
              <w:szCs w:val="18"/>
            </w:rPr>
            <w:t>503092</w:t>
          </w:r>
        </w:p>
      </w:tc>
      <w:tc>
        <w:tcPr>
          <w:tcW w:w="1800" w:type="dxa"/>
          <w:vAlign w:val="center"/>
        </w:tcPr>
        <w:p w:rsidR="0046351C" w:rsidRPr="00AA5EDB" w:rsidRDefault="0046351C" w:rsidP="0046351C">
          <w:pPr>
            <w:pStyle w:val="Footer"/>
            <w:tabs>
              <w:tab w:val="clear" w:pos="4513"/>
            </w:tabs>
            <w:rPr>
              <w:rFonts w:ascii="Arial" w:hAnsi="Arial" w:cs="Arial"/>
              <w:sz w:val="18"/>
              <w:szCs w:val="18"/>
            </w:rPr>
          </w:pPr>
          <w:r w:rsidRPr="00AA5EDB">
            <w:rPr>
              <w:rFonts w:ascii="Arial" w:hAnsi="Arial" w:cs="Arial"/>
              <w:sz w:val="18"/>
              <w:szCs w:val="18"/>
            </w:rPr>
            <w:t>Date Prepared:</w:t>
          </w:r>
          <w:r w:rsidR="005A0A20">
            <w:rPr>
              <w:rFonts w:ascii="Arial" w:hAnsi="Arial" w:cs="Arial"/>
              <w:sz w:val="18"/>
              <w:szCs w:val="18"/>
            </w:rPr>
            <w:t xml:space="preserve"> March 2021</w:t>
          </w:r>
        </w:p>
      </w:tc>
      <w:tc>
        <w:tcPr>
          <w:tcW w:w="1890" w:type="dxa"/>
          <w:vAlign w:val="center"/>
        </w:tcPr>
        <w:p w:rsidR="0046351C" w:rsidRPr="00AA5EDB" w:rsidRDefault="0046351C" w:rsidP="0046351C">
          <w:pPr>
            <w:pStyle w:val="Footer"/>
            <w:rPr>
              <w:rFonts w:ascii="Arial" w:hAnsi="Arial" w:cs="Arial"/>
              <w:sz w:val="18"/>
              <w:szCs w:val="18"/>
            </w:rPr>
          </w:pPr>
        </w:p>
      </w:tc>
    </w:tr>
    <w:tr w:rsidR="0046351C" w:rsidRPr="00AA5EDB" w:rsidTr="00AD557E">
      <w:trPr>
        <w:trHeight w:val="288"/>
      </w:trPr>
      <w:tc>
        <w:tcPr>
          <w:tcW w:w="1329" w:type="dxa"/>
          <w:vAlign w:val="center"/>
        </w:tcPr>
        <w:p w:rsidR="0046351C" w:rsidRPr="00AA5EDB" w:rsidRDefault="0046351C" w:rsidP="0046351C">
          <w:pPr>
            <w:pStyle w:val="Footer"/>
            <w:tabs>
              <w:tab w:val="clear" w:pos="4513"/>
            </w:tabs>
            <w:rPr>
              <w:rFonts w:ascii="Arial" w:hAnsi="Arial" w:cs="Arial"/>
              <w:sz w:val="18"/>
              <w:szCs w:val="18"/>
            </w:rPr>
          </w:pPr>
          <w:r w:rsidRPr="00AA5EDB">
            <w:rPr>
              <w:rFonts w:ascii="Arial" w:hAnsi="Arial" w:cs="Arial"/>
              <w:sz w:val="18"/>
              <w:szCs w:val="18"/>
            </w:rPr>
            <w:t xml:space="preserve">Post No: </w:t>
          </w:r>
        </w:p>
      </w:tc>
      <w:tc>
        <w:tcPr>
          <w:tcW w:w="2070" w:type="dxa"/>
          <w:vAlign w:val="center"/>
        </w:tcPr>
        <w:p w:rsidR="0046351C" w:rsidRPr="00AA5EDB" w:rsidRDefault="0046351C" w:rsidP="0046351C">
          <w:pPr>
            <w:pStyle w:val="Footer"/>
            <w:tabs>
              <w:tab w:val="clear" w:pos="4513"/>
            </w:tabs>
            <w:rPr>
              <w:rFonts w:ascii="Arial" w:hAnsi="Arial" w:cs="Arial"/>
              <w:sz w:val="18"/>
              <w:szCs w:val="18"/>
            </w:rPr>
          </w:pPr>
        </w:p>
      </w:tc>
      <w:tc>
        <w:tcPr>
          <w:tcW w:w="1800" w:type="dxa"/>
          <w:vAlign w:val="center"/>
        </w:tcPr>
        <w:p w:rsidR="0046351C" w:rsidRPr="00AA5EDB" w:rsidRDefault="0046351C" w:rsidP="0046351C">
          <w:pPr>
            <w:pStyle w:val="Footer"/>
            <w:tabs>
              <w:tab w:val="clear" w:pos="4513"/>
            </w:tabs>
            <w:rPr>
              <w:rFonts w:ascii="Arial" w:hAnsi="Arial" w:cs="Arial"/>
              <w:sz w:val="18"/>
              <w:szCs w:val="18"/>
            </w:rPr>
          </w:pPr>
          <w:r w:rsidRPr="00AA5EDB">
            <w:rPr>
              <w:rFonts w:ascii="Arial" w:hAnsi="Arial" w:cs="Arial"/>
              <w:sz w:val="18"/>
              <w:szCs w:val="18"/>
            </w:rPr>
            <w:t>Date Reviewed:</w:t>
          </w:r>
          <w:r w:rsidR="005A0A20">
            <w:rPr>
              <w:rFonts w:ascii="Arial" w:hAnsi="Arial" w:cs="Arial"/>
              <w:sz w:val="18"/>
              <w:szCs w:val="18"/>
            </w:rPr>
            <w:t xml:space="preserve"> December 2022</w:t>
          </w:r>
        </w:p>
      </w:tc>
      <w:tc>
        <w:tcPr>
          <w:tcW w:w="1890" w:type="dxa"/>
          <w:vAlign w:val="center"/>
        </w:tcPr>
        <w:p w:rsidR="0046351C" w:rsidRPr="00AA5EDB" w:rsidRDefault="0046351C" w:rsidP="0046351C">
          <w:pPr>
            <w:pStyle w:val="Footer"/>
            <w:rPr>
              <w:rFonts w:ascii="Arial" w:hAnsi="Arial" w:cs="Arial"/>
              <w:sz w:val="18"/>
              <w:szCs w:val="18"/>
            </w:rPr>
          </w:pPr>
        </w:p>
      </w:tc>
    </w:tr>
  </w:tbl>
  <w:p w:rsidR="006C4B71" w:rsidRPr="001416AB" w:rsidRDefault="006C4B71" w:rsidP="0046351C">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5C3" w:rsidRDefault="005C65C3" w:rsidP="008E0235">
      <w:pPr>
        <w:spacing w:after="0" w:line="240" w:lineRule="auto"/>
      </w:pPr>
      <w:r>
        <w:separator/>
      </w:r>
    </w:p>
  </w:footnote>
  <w:footnote w:type="continuationSeparator" w:id="0">
    <w:p w:rsidR="005C65C3" w:rsidRDefault="005C65C3" w:rsidP="008E0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B71" w:rsidRPr="001416AB" w:rsidRDefault="00DF14F0" w:rsidP="001416AB">
    <w:pPr>
      <w:pStyle w:val="Header"/>
      <w:rPr>
        <w:szCs w:val="24"/>
      </w:rPr>
    </w:pPr>
    <w:r>
      <w:rPr>
        <w:noProof/>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5090" o:spid="_x0000_s2051" type="#_x0000_t75" style="position:absolute;margin-left:-58.35pt;margin-top:-41.2pt;width:599.5pt;height:837.85pt;z-index:-251658752;mso-position-horizontal-relative:margin;mso-position-vertical-relative:margin" o:allowincell="f">
          <v:imagedata r:id="rId1" o:title="word inn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7EC2"/>
    <w:multiLevelType w:val="hybridMultilevel"/>
    <w:tmpl w:val="6848E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514E1"/>
    <w:multiLevelType w:val="hybridMultilevel"/>
    <w:tmpl w:val="6BA4E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550C8"/>
    <w:multiLevelType w:val="hybridMultilevel"/>
    <w:tmpl w:val="7C3A2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62F9A"/>
    <w:multiLevelType w:val="hybridMultilevel"/>
    <w:tmpl w:val="3FCA8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C52A3"/>
    <w:multiLevelType w:val="hybridMultilevel"/>
    <w:tmpl w:val="C2EC8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33CE9"/>
    <w:multiLevelType w:val="hybridMultilevel"/>
    <w:tmpl w:val="ECE81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C76B17"/>
    <w:multiLevelType w:val="hybridMultilevel"/>
    <w:tmpl w:val="651C4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57533B"/>
    <w:multiLevelType w:val="hybridMultilevel"/>
    <w:tmpl w:val="38AA51A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652BF"/>
    <w:multiLevelType w:val="hybridMultilevel"/>
    <w:tmpl w:val="7EB42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8B59A5"/>
    <w:multiLevelType w:val="hybridMultilevel"/>
    <w:tmpl w:val="A372D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4C1CD0"/>
    <w:multiLevelType w:val="hybridMultilevel"/>
    <w:tmpl w:val="FE1AD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EA3B7B"/>
    <w:multiLevelType w:val="hybridMultilevel"/>
    <w:tmpl w:val="4D60DD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821067"/>
    <w:multiLevelType w:val="hybridMultilevel"/>
    <w:tmpl w:val="CB504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E09548A"/>
    <w:multiLevelType w:val="hybridMultilevel"/>
    <w:tmpl w:val="F3B85A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A32DE6"/>
    <w:multiLevelType w:val="hybridMultilevel"/>
    <w:tmpl w:val="FCFE59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A83B53"/>
    <w:multiLevelType w:val="hybridMultilevel"/>
    <w:tmpl w:val="2668A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725CCA"/>
    <w:multiLevelType w:val="hybridMultilevel"/>
    <w:tmpl w:val="1BF6F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D67380"/>
    <w:multiLevelType w:val="hybridMultilevel"/>
    <w:tmpl w:val="8FA66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A0551A"/>
    <w:multiLevelType w:val="hybridMultilevel"/>
    <w:tmpl w:val="F828D720"/>
    <w:lvl w:ilvl="0" w:tplc="B76E7EA2">
      <w:start w:val="21"/>
      <w:numFmt w:val="decimal"/>
      <w:lvlText w:val="%1."/>
      <w:lvlJc w:val="left"/>
      <w:pPr>
        <w:ind w:left="2781"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513C81"/>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A2F2D"/>
    <w:multiLevelType w:val="hybridMultilevel"/>
    <w:tmpl w:val="3E5A7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E52C02"/>
    <w:multiLevelType w:val="hybridMultilevel"/>
    <w:tmpl w:val="1024A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C97892"/>
    <w:multiLevelType w:val="hybridMultilevel"/>
    <w:tmpl w:val="8EDC2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BA583F"/>
    <w:multiLevelType w:val="hybridMultilevel"/>
    <w:tmpl w:val="6310DB56"/>
    <w:lvl w:ilvl="0" w:tplc="04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F862C00"/>
    <w:multiLevelType w:val="hybridMultilevel"/>
    <w:tmpl w:val="75F4AFC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2B12F1F"/>
    <w:multiLevelType w:val="hybridMultilevel"/>
    <w:tmpl w:val="AF560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EF7B70"/>
    <w:multiLevelType w:val="hybridMultilevel"/>
    <w:tmpl w:val="47C233B0"/>
    <w:lvl w:ilvl="0" w:tplc="6CFC76C0">
      <w:start w:val="1"/>
      <w:numFmt w:val="decimal"/>
      <w:lvlText w:val="%1."/>
      <w:lvlJc w:val="left"/>
      <w:pPr>
        <w:ind w:left="2781" w:hanging="360"/>
      </w:pPr>
      <w:rPr>
        <w:rFonts w:ascii="Arial" w:hAnsi="Arial" w:cs="Arial" w:hint="default"/>
        <w:sz w:val="20"/>
        <w:szCs w:val="20"/>
      </w:rPr>
    </w:lvl>
    <w:lvl w:ilvl="1" w:tplc="08090019" w:tentative="1">
      <w:start w:val="1"/>
      <w:numFmt w:val="lowerLetter"/>
      <w:lvlText w:val="%2."/>
      <w:lvlJc w:val="left"/>
      <w:pPr>
        <w:ind w:left="3501" w:hanging="360"/>
      </w:pPr>
    </w:lvl>
    <w:lvl w:ilvl="2" w:tplc="0809001B" w:tentative="1">
      <w:start w:val="1"/>
      <w:numFmt w:val="lowerRoman"/>
      <w:lvlText w:val="%3."/>
      <w:lvlJc w:val="right"/>
      <w:pPr>
        <w:ind w:left="4221" w:hanging="180"/>
      </w:pPr>
    </w:lvl>
    <w:lvl w:ilvl="3" w:tplc="0809000F" w:tentative="1">
      <w:start w:val="1"/>
      <w:numFmt w:val="decimal"/>
      <w:lvlText w:val="%4."/>
      <w:lvlJc w:val="left"/>
      <w:pPr>
        <w:ind w:left="4941" w:hanging="360"/>
      </w:pPr>
    </w:lvl>
    <w:lvl w:ilvl="4" w:tplc="08090019" w:tentative="1">
      <w:start w:val="1"/>
      <w:numFmt w:val="lowerLetter"/>
      <w:lvlText w:val="%5."/>
      <w:lvlJc w:val="left"/>
      <w:pPr>
        <w:ind w:left="5661" w:hanging="360"/>
      </w:pPr>
    </w:lvl>
    <w:lvl w:ilvl="5" w:tplc="0809001B" w:tentative="1">
      <w:start w:val="1"/>
      <w:numFmt w:val="lowerRoman"/>
      <w:lvlText w:val="%6."/>
      <w:lvlJc w:val="right"/>
      <w:pPr>
        <w:ind w:left="6381" w:hanging="180"/>
      </w:pPr>
    </w:lvl>
    <w:lvl w:ilvl="6" w:tplc="0809000F" w:tentative="1">
      <w:start w:val="1"/>
      <w:numFmt w:val="decimal"/>
      <w:lvlText w:val="%7."/>
      <w:lvlJc w:val="left"/>
      <w:pPr>
        <w:ind w:left="7101" w:hanging="360"/>
      </w:pPr>
    </w:lvl>
    <w:lvl w:ilvl="7" w:tplc="08090019" w:tentative="1">
      <w:start w:val="1"/>
      <w:numFmt w:val="lowerLetter"/>
      <w:lvlText w:val="%8."/>
      <w:lvlJc w:val="left"/>
      <w:pPr>
        <w:ind w:left="7821" w:hanging="360"/>
      </w:pPr>
    </w:lvl>
    <w:lvl w:ilvl="8" w:tplc="0809001B" w:tentative="1">
      <w:start w:val="1"/>
      <w:numFmt w:val="lowerRoman"/>
      <w:lvlText w:val="%9."/>
      <w:lvlJc w:val="right"/>
      <w:pPr>
        <w:ind w:left="8541" w:hanging="180"/>
      </w:pPr>
    </w:lvl>
  </w:abstractNum>
  <w:abstractNum w:abstractNumId="27" w15:restartNumberingAfterBreak="0">
    <w:nsid w:val="74E96373"/>
    <w:multiLevelType w:val="hybridMultilevel"/>
    <w:tmpl w:val="036A6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9042E0"/>
    <w:multiLevelType w:val="hybridMultilevel"/>
    <w:tmpl w:val="8F180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26"/>
  </w:num>
  <w:num w:numId="5">
    <w:abstractNumId w:val="7"/>
  </w:num>
  <w:num w:numId="6">
    <w:abstractNumId w:val="3"/>
  </w:num>
  <w:num w:numId="7">
    <w:abstractNumId w:val="25"/>
  </w:num>
  <w:num w:numId="8">
    <w:abstractNumId w:val="13"/>
  </w:num>
  <w:num w:numId="9">
    <w:abstractNumId w:val="19"/>
  </w:num>
  <w:num w:numId="10">
    <w:abstractNumId w:val="11"/>
  </w:num>
  <w:num w:numId="11">
    <w:abstractNumId w:val="18"/>
  </w:num>
  <w:num w:numId="12">
    <w:abstractNumId w:val="9"/>
  </w:num>
  <w:num w:numId="13">
    <w:abstractNumId w:val="1"/>
  </w:num>
  <w:num w:numId="14">
    <w:abstractNumId w:val="2"/>
  </w:num>
  <w:num w:numId="15">
    <w:abstractNumId w:val="17"/>
  </w:num>
  <w:num w:numId="16">
    <w:abstractNumId w:val="20"/>
  </w:num>
  <w:num w:numId="17">
    <w:abstractNumId w:val="5"/>
  </w:num>
  <w:num w:numId="18">
    <w:abstractNumId w:val="15"/>
  </w:num>
  <w:num w:numId="19">
    <w:abstractNumId w:val="16"/>
  </w:num>
  <w:num w:numId="20">
    <w:abstractNumId w:val="21"/>
  </w:num>
  <w:num w:numId="21">
    <w:abstractNumId w:val="27"/>
  </w:num>
  <w:num w:numId="22">
    <w:abstractNumId w:val="22"/>
  </w:num>
  <w:num w:numId="23">
    <w:abstractNumId w:val="23"/>
  </w:num>
  <w:num w:numId="24">
    <w:abstractNumId w:val="19"/>
    <w:lvlOverride w:ilvl="0">
      <w:startOverride w:val="1"/>
    </w:lvlOverride>
  </w:num>
  <w:num w:numId="25">
    <w:abstractNumId w:val="14"/>
  </w:num>
  <w:num w:numId="26">
    <w:abstractNumId w:val="28"/>
  </w:num>
  <w:num w:numId="27">
    <w:abstractNumId w:val="12"/>
  </w:num>
  <w:num w:numId="28">
    <w:abstractNumId w:val="12"/>
  </w:num>
  <w:num w:numId="29">
    <w:abstractNumId w:val="24"/>
  </w:num>
  <w:num w:numId="30">
    <w:abstractNumId w:val="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82"/>
    <w:rsid w:val="00000804"/>
    <w:rsid w:val="00017E6F"/>
    <w:rsid w:val="00037761"/>
    <w:rsid w:val="0004049A"/>
    <w:rsid w:val="000440AB"/>
    <w:rsid w:val="00044163"/>
    <w:rsid w:val="0004632D"/>
    <w:rsid w:val="00052791"/>
    <w:rsid w:val="00053A82"/>
    <w:rsid w:val="00061CA7"/>
    <w:rsid w:val="00080091"/>
    <w:rsid w:val="00092D1D"/>
    <w:rsid w:val="0009658A"/>
    <w:rsid w:val="00096A60"/>
    <w:rsid w:val="00097622"/>
    <w:rsid w:val="000A2DF4"/>
    <w:rsid w:val="000C2379"/>
    <w:rsid w:val="000C72E3"/>
    <w:rsid w:val="000D205B"/>
    <w:rsid w:val="000E6830"/>
    <w:rsid w:val="00116455"/>
    <w:rsid w:val="00121F3A"/>
    <w:rsid w:val="001353BA"/>
    <w:rsid w:val="001416AB"/>
    <w:rsid w:val="00155182"/>
    <w:rsid w:val="00156A40"/>
    <w:rsid w:val="0016677F"/>
    <w:rsid w:val="00170059"/>
    <w:rsid w:val="0017159E"/>
    <w:rsid w:val="0017467E"/>
    <w:rsid w:val="001772C6"/>
    <w:rsid w:val="0018618F"/>
    <w:rsid w:val="00192F1B"/>
    <w:rsid w:val="001A26C5"/>
    <w:rsid w:val="001A3D07"/>
    <w:rsid w:val="001B1184"/>
    <w:rsid w:val="001B45A0"/>
    <w:rsid w:val="001C4151"/>
    <w:rsid w:val="001C45C7"/>
    <w:rsid w:val="001D2B03"/>
    <w:rsid w:val="001D4CA5"/>
    <w:rsid w:val="001E02E8"/>
    <w:rsid w:val="001E5B47"/>
    <w:rsid w:val="001F33F8"/>
    <w:rsid w:val="001F4EE7"/>
    <w:rsid w:val="002030E5"/>
    <w:rsid w:val="00206B2F"/>
    <w:rsid w:val="002221DC"/>
    <w:rsid w:val="0022669D"/>
    <w:rsid w:val="002331D9"/>
    <w:rsid w:val="0023507F"/>
    <w:rsid w:val="00241C18"/>
    <w:rsid w:val="002466C2"/>
    <w:rsid w:val="00250B88"/>
    <w:rsid w:val="00257B8C"/>
    <w:rsid w:val="00257E99"/>
    <w:rsid w:val="00271C2F"/>
    <w:rsid w:val="002732FA"/>
    <w:rsid w:val="00277A71"/>
    <w:rsid w:val="00283EF5"/>
    <w:rsid w:val="00284325"/>
    <w:rsid w:val="00285558"/>
    <w:rsid w:val="002979CD"/>
    <w:rsid w:val="00297D3A"/>
    <w:rsid w:val="002A0BCF"/>
    <w:rsid w:val="002A70C0"/>
    <w:rsid w:val="002C15EA"/>
    <w:rsid w:val="002C46C2"/>
    <w:rsid w:val="002D41AA"/>
    <w:rsid w:val="002D6F12"/>
    <w:rsid w:val="002D73FA"/>
    <w:rsid w:val="002E557A"/>
    <w:rsid w:val="002F4711"/>
    <w:rsid w:val="00303DF1"/>
    <w:rsid w:val="00310035"/>
    <w:rsid w:val="003225F8"/>
    <w:rsid w:val="0032292B"/>
    <w:rsid w:val="0032315A"/>
    <w:rsid w:val="00323B47"/>
    <w:rsid w:val="0032793C"/>
    <w:rsid w:val="00327AF2"/>
    <w:rsid w:val="00353254"/>
    <w:rsid w:val="003533A1"/>
    <w:rsid w:val="00355FF4"/>
    <w:rsid w:val="0036021F"/>
    <w:rsid w:val="00365C3C"/>
    <w:rsid w:val="0037155B"/>
    <w:rsid w:val="00371E6E"/>
    <w:rsid w:val="00380191"/>
    <w:rsid w:val="00381E5C"/>
    <w:rsid w:val="00387059"/>
    <w:rsid w:val="00392EE3"/>
    <w:rsid w:val="003B41A0"/>
    <w:rsid w:val="003B6D07"/>
    <w:rsid w:val="003C1CAB"/>
    <w:rsid w:val="003C2496"/>
    <w:rsid w:val="003D22BF"/>
    <w:rsid w:val="003E3BB9"/>
    <w:rsid w:val="003E58ED"/>
    <w:rsid w:val="003E7A7C"/>
    <w:rsid w:val="003F638D"/>
    <w:rsid w:val="004073E7"/>
    <w:rsid w:val="00413D61"/>
    <w:rsid w:val="0041519A"/>
    <w:rsid w:val="0042667C"/>
    <w:rsid w:val="004335E9"/>
    <w:rsid w:val="004345B4"/>
    <w:rsid w:val="004366D3"/>
    <w:rsid w:val="00443AA7"/>
    <w:rsid w:val="00451E03"/>
    <w:rsid w:val="00460101"/>
    <w:rsid w:val="00462904"/>
    <w:rsid w:val="004629A7"/>
    <w:rsid w:val="0046345B"/>
    <w:rsid w:val="0046351C"/>
    <w:rsid w:val="0046483F"/>
    <w:rsid w:val="004668D4"/>
    <w:rsid w:val="004734F9"/>
    <w:rsid w:val="00483CC6"/>
    <w:rsid w:val="004940B7"/>
    <w:rsid w:val="00497E29"/>
    <w:rsid w:val="004A2490"/>
    <w:rsid w:val="004B098D"/>
    <w:rsid w:val="004C5AC1"/>
    <w:rsid w:val="004E2324"/>
    <w:rsid w:val="004F72A5"/>
    <w:rsid w:val="00506D45"/>
    <w:rsid w:val="00510AC6"/>
    <w:rsid w:val="005123D9"/>
    <w:rsid w:val="00514B37"/>
    <w:rsid w:val="00520E44"/>
    <w:rsid w:val="005347A6"/>
    <w:rsid w:val="00537A27"/>
    <w:rsid w:val="005716AE"/>
    <w:rsid w:val="005810A2"/>
    <w:rsid w:val="005A0A20"/>
    <w:rsid w:val="005A6E51"/>
    <w:rsid w:val="005B7D12"/>
    <w:rsid w:val="005C31BA"/>
    <w:rsid w:val="005C65C3"/>
    <w:rsid w:val="005C7534"/>
    <w:rsid w:val="005E1E5C"/>
    <w:rsid w:val="005E39C6"/>
    <w:rsid w:val="005F252C"/>
    <w:rsid w:val="00601358"/>
    <w:rsid w:val="0061795C"/>
    <w:rsid w:val="006222B0"/>
    <w:rsid w:val="006232DA"/>
    <w:rsid w:val="006238BD"/>
    <w:rsid w:val="00624A9C"/>
    <w:rsid w:val="00625565"/>
    <w:rsid w:val="00640386"/>
    <w:rsid w:val="00640B60"/>
    <w:rsid w:val="00651BAE"/>
    <w:rsid w:val="00653835"/>
    <w:rsid w:val="00654771"/>
    <w:rsid w:val="006771A4"/>
    <w:rsid w:val="00683D6A"/>
    <w:rsid w:val="00695F0B"/>
    <w:rsid w:val="006C0FD9"/>
    <w:rsid w:val="006C4B71"/>
    <w:rsid w:val="006C5B0E"/>
    <w:rsid w:val="006D5E52"/>
    <w:rsid w:val="006F162F"/>
    <w:rsid w:val="006F3F35"/>
    <w:rsid w:val="006F5C4C"/>
    <w:rsid w:val="00702A8C"/>
    <w:rsid w:val="00720F88"/>
    <w:rsid w:val="00731E0B"/>
    <w:rsid w:val="007345B8"/>
    <w:rsid w:val="007444EA"/>
    <w:rsid w:val="00747492"/>
    <w:rsid w:val="0077195D"/>
    <w:rsid w:val="00772426"/>
    <w:rsid w:val="00776736"/>
    <w:rsid w:val="0078219F"/>
    <w:rsid w:val="00784648"/>
    <w:rsid w:val="00787523"/>
    <w:rsid w:val="00795642"/>
    <w:rsid w:val="007A0E74"/>
    <w:rsid w:val="007A2027"/>
    <w:rsid w:val="007A32B6"/>
    <w:rsid w:val="007B0E9C"/>
    <w:rsid w:val="007B1A32"/>
    <w:rsid w:val="007B5F03"/>
    <w:rsid w:val="007C294B"/>
    <w:rsid w:val="007D05CD"/>
    <w:rsid w:val="007E2554"/>
    <w:rsid w:val="007F0968"/>
    <w:rsid w:val="00807260"/>
    <w:rsid w:val="008118B6"/>
    <w:rsid w:val="00811E07"/>
    <w:rsid w:val="0083239A"/>
    <w:rsid w:val="00837C91"/>
    <w:rsid w:val="0084029E"/>
    <w:rsid w:val="008616B7"/>
    <w:rsid w:val="008770DA"/>
    <w:rsid w:val="008946E9"/>
    <w:rsid w:val="008B4312"/>
    <w:rsid w:val="008C0D0A"/>
    <w:rsid w:val="008C5604"/>
    <w:rsid w:val="008D074D"/>
    <w:rsid w:val="008D42A0"/>
    <w:rsid w:val="008D61D7"/>
    <w:rsid w:val="008E0235"/>
    <w:rsid w:val="008E594C"/>
    <w:rsid w:val="008F07AD"/>
    <w:rsid w:val="00910403"/>
    <w:rsid w:val="009138E2"/>
    <w:rsid w:val="0091557A"/>
    <w:rsid w:val="00926277"/>
    <w:rsid w:val="0092796E"/>
    <w:rsid w:val="00927C88"/>
    <w:rsid w:val="00933985"/>
    <w:rsid w:val="009346BA"/>
    <w:rsid w:val="00937363"/>
    <w:rsid w:val="00945C91"/>
    <w:rsid w:val="009610E0"/>
    <w:rsid w:val="00964AD5"/>
    <w:rsid w:val="00970DFB"/>
    <w:rsid w:val="009773AF"/>
    <w:rsid w:val="00984D98"/>
    <w:rsid w:val="009937E1"/>
    <w:rsid w:val="00996716"/>
    <w:rsid w:val="009B2225"/>
    <w:rsid w:val="009B3012"/>
    <w:rsid w:val="009B622D"/>
    <w:rsid w:val="009D165B"/>
    <w:rsid w:val="009D37BD"/>
    <w:rsid w:val="009D7238"/>
    <w:rsid w:val="009E1708"/>
    <w:rsid w:val="00A02388"/>
    <w:rsid w:val="00A02406"/>
    <w:rsid w:val="00A071B7"/>
    <w:rsid w:val="00A07989"/>
    <w:rsid w:val="00A13024"/>
    <w:rsid w:val="00A3148F"/>
    <w:rsid w:val="00A327CC"/>
    <w:rsid w:val="00A344B7"/>
    <w:rsid w:val="00A35209"/>
    <w:rsid w:val="00A372B3"/>
    <w:rsid w:val="00A426A4"/>
    <w:rsid w:val="00A46A35"/>
    <w:rsid w:val="00A60F22"/>
    <w:rsid w:val="00A6275C"/>
    <w:rsid w:val="00A673DE"/>
    <w:rsid w:val="00A74E95"/>
    <w:rsid w:val="00A8145A"/>
    <w:rsid w:val="00A83760"/>
    <w:rsid w:val="00A85724"/>
    <w:rsid w:val="00AA5EDB"/>
    <w:rsid w:val="00AC2050"/>
    <w:rsid w:val="00AC2146"/>
    <w:rsid w:val="00AC268E"/>
    <w:rsid w:val="00AC2AF0"/>
    <w:rsid w:val="00AC5B29"/>
    <w:rsid w:val="00AD1609"/>
    <w:rsid w:val="00AD557E"/>
    <w:rsid w:val="00AD59EB"/>
    <w:rsid w:val="00AD7197"/>
    <w:rsid w:val="00AD77E1"/>
    <w:rsid w:val="00B07E4B"/>
    <w:rsid w:val="00B14281"/>
    <w:rsid w:val="00B15CE8"/>
    <w:rsid w:val="00B318A5"/>
    <w:rsid w:val="00B32F67"/>
    <w:rsid w:val="00B35624"/>
    <w:rsid w:val="00B4594A"/>
    <w:rsid w:val="00B7131C"/>
    <w:rsid w:val="00B74158"/>
    <w:rsid w:val="00B85CE2"/>
    <w:rsid w:val="00B86965"/>
    <w:rsid w:val="00BA261A"/>
    <w:rsid w:val="00BB1422"/>
    <w:rsid w:val="00BC0181"/>
    <w:rsid w:val="00BC1BD2"/>
    <w:rsid w:val="00BC448D"/>
    <w:rsid w:val="00BD19B3"/>
    <w:rsid w:val="00BE45BC"/>
    <w:rsid w:val="00BE6C9F"/>
    <w:rsid w:val="00BE71F0"/>
    <w:rsid w:val="00BF2ED6"/>
    <w:rsid w:val="00C04747"/>
    <w:rsid w:val="00C07110"/>
    <w:rsid w:val="00C10E42"/>
    <w:rsid w:val="00C128D4"/>
    <w:rsid w:val="00C27C0B"/>
    <w:rsid w:val="00C41AEF"/>
    <w:rsid w:val="00C43A3E"/>
    <w:rsid w:val="00C456BD"/>
    <w:rsid w:val="00C55C67"/>
    <w:rsid w:val="00C6495C"/>
    <w:rsid w:val="00C7012E"/>
    <w:rsid w:val="00C75C92"/>
    <w:rsid w:val="00C81E0D"/>
    <w:rsid w:val="00C87FF8"/>
    <w:rsid w:val="00C958A6"/>
    <w:rsid w:val="00C95D84"/>
    <w:rsid w:val="00CB16CC"/>
    <w:rsid w:val="00CC0209"/>
    <w:rsid w:val="00CC091C"/>
    <w:rsid w:val="00CC33F4"/>
    <w:rsid w:val="00CD1E17"/>
    <w:rsid w:val="00CE44E3"/>
    <w:rsid w:val="00CF0D1F"/>
    <w:rsid w:val="00CF3835"/>
    <w:rsid w:val="00D03E20"/>
    <w:rsid w:val="00D06957"/>
    <w:rsid w:val="00D149BB"/>
    <w:rsid w:val="00D22DC5"/>
    <w:rsid w:val="00D26534"/>
    <w:rsid w:val="00D27029"/>
    <w:rsid w:val="00D41FE6"/>
    <w:rsid w:val="00D426C7"/>
    <w:rsid w:val="00D5153E"/>
    <w:rsid w:val="00D545C0"/>
    <w:rsid w:val="00D617EA"/>
    <w:rsid w:val="00D80253"/>
    <w:rsid w:val="00D817CB"/>
    <w:rsid w:val="00D9121B"/>
    <w:rsid w:val="00D9761A"/>
    <w:rsid w:val="00DB40F7"/>
    <w:rsid w:val="00DB524D"/>
    <w:rsid w:val="00DC6076"/>
    <w:rsid w:val="00DD1E7B"/>
    <w:rsid w:val="00DD51A9"/>
    <w:rsid w:val="00DE546D"/>
    <w:rsid w:val="00DF14F0"/>
    <w:rsid w:val="00DF3B61"/>
    <w:rsid w:val="00DF4185"/>
    <w:rsid w:val="00DF4A7F"/>
    <w:rsid w:val="00E0762F"/>
    <w:rsid w:val="00E16DAF"/>
    <w:rsid w:val="00E25B11"/>
    <w:rsid w:val="00E27530"/>
    <w:rsid w:val="00E46E25"/>
    <w:rsid w:val="00E53507"/>
    <w:rsid w:val="00E574EA"/>
    <w:rsid w:val="00E607B5"/>
    <w:rsid w:val="00E74713"/>
    <w:rsid w:val="00E93751"/>
    <w:rsid w:val="00EA30D8"/>
    <w:rsid w:val="00EB420F"/>
    <w:rsid w:val="00EC221E"/>
    <w:rsid w:val="00EC3F99"/>
    <w:rsid w:val="00EF1F93"/>
    <w:rsid w:val="00F0116F"/>
    <w:rsid w:val="00F05C68"/>
    <w:rsid w:val="00F206E0"/>
    <w:rsid w:val="00F239DD"/>
    <w:rsid w:val="00F24E41"/>
    <w:rsid w:val="00F330C1"/>
    <w:rsid w:val="00F43E8A"/>
    <w:rsid w:val="00F44ECE"/>
    <w:rsid w:val="00F54F2A"/>
    <w:rsid w:val="00F572C2"/>
    <w:rsid w:val="00F836DE"/>
    <w:rsid w:val="00FA26E4"/>
    <w:rsid w:val="00FB683C"/>
    <w:rsid w:val="00FC6282"/>
    <w:rsid w:val="00FE4AE9"/>
    <w:rsid w:val="00FE5050"/>
    <w:rsid w:val="00FF0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1AF1BBA-EB9F-4964-8883-1674179F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2C6"/>
    <w:pPr>
      <w:spacing w:after="200" w:line="276" w:lineRule="auto"/>
    </w:pPr>
    <w:rPr>
      <w:sz w:val="22"/>
      <w:szCs w:val="22"/>
      <w:lang w:eastAsia="en-US"/>
    </w:rPr>
  </w:style>
  <w:style w:type="paragraph" w:styleId="Heading7">
    <w:name w:val="heading 7"/>
    <w:basedOn w:val="Normal"/>
    <w:next w:val="Normal"/>
    <w:link w:val="Heading7Char"/>
    <w:qFormat/>
    <w:rsid w:val="00297D3A"/>
    <w:pPr>
      <w:spacing w:before="240" w:after="60" w:line="240" w:lineRule="auto"/>
      <w:outlineLvl w:val="6"/>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3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E0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235"/>
  </w:style>
  <w:style w:type="paragraph" w:styleId="Footer">
    <w:name w:val="footer"/>
    <w:basedOn w:val="Normal"/>
    <w:link w:val="FooterChar"/>
    <w:uiPriority w:val="99"/>
    <w:unhideWhenUsed/>
    <w:rsid w:val="008E0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235"/>
  </w:style>
  <w:style w:type="paragraph" w:styleId="NoSpacing">
    <w:name w:val="No Spacing"/>
    <w:uiPriority w:val="1"/>
    <w:qFormat/>
    <w:rsid w:val="008E0235"/>
    <w:rPr>
      <w:sz w:val="22"/>
      <w:szCs w:val="22"/>
      <w:lang w:eastAsia="en-US"/>
    </w:rPr>
  </w:style>
  <w:style w:type="paragraph" w:styleId="BalloonText">
    <w:name w:val="Balloon Text"/>
    <w:basedOn w:val="Normal"/>
    <w:link w:val="BalloonTextChar"/>
    <w:uiPriority w:val="99"/>
    <w:semiHidden/>
    <w:unhideWhenUsed/>
    <w:rsid w:val="008E02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0235"/>
    <w:rPr>
      <w:rFonts w:ascii="Tahoma" w:hAnsi="Tahoma" w:cs="Tahoma"/>
      <w:sz w:val="16"/>
      <w:szCs w:val="16"/>
    </w:rPr>
  </w:style>
  <w:style w:type="paragraph" w:customStyle="1" w:styleId="Default">
    <w:name w:val="Default"/>
    <w:rsid w:val="00FC6282"/>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080091"/>
    <w:pPr>
      <w:ind w:left="720"/>
      <w:contextualSpacing/>
    </w:pPr>
  </w:style>
  <w:style w:type="paragraph" w:styleId="BodyText">
    <w:name w:val="Body Text"/>
    <w:basedOn w:val="Normal"/>
    <w:link w:val="BodyTextChar"/>
    <w:rsid w:val="0016677F"/>
    <w:pPr>
      <w:spacing w:after="0" w:line="240" w:lineRule="auto"/>
      <w:jc w:val="both"/>
    </w:pPr>
    <w:rPr>
      <w:rFonts w:ascii="Times" w:eastAsia="Times New Roman" w:hAnsi="Times"/>
      <w:sz w:val="24"/>
      <w:szCs w:val="20"/>
    </w:rPr>
  </w:style>
  <w:style w:type="character" w:customStyle="1" w:styleId="BodyTextChar">
    <w:name w:val="Body Text Char"/>
    <w:link w:val="BodyText"/>
    <w:rsid w:val="0016677F"/>
    <w:rPr>
      <w:rFonts w:ascii="Times" w:eastAsia="Times New Roman" w:hAnsi="Times" w:cs="Times New Roman"/>
      <w:sz w:val="24"/>
      <w:szCs w:val="20"/>
    </w:rPr>
  </w:style>
  <w:style w:type="character" w:customStyle="1" w:styleId="Heading7Char">
    <w:name w:val="Heading 7 Char"/>
    <w:link w:val="Heading7"/>
    <w:rsid w:val="00297D3A"/>
    <w:rPr>
      <w:rFonts w:ascii="Times New Roman" w:eastAsia="Times New Roman" w:hAnsi="Times New Roman"/>
      <w:sz w:val="24"/>
      <w:szCs w:val="24"/>
      <w:lang w:val="en-US" w:eastAsia="en-US"/>
    </w:rPr>
  </w:style>
  <w:style w:type="character" w:styleId="PlaceholderText">
    <w:name w:val="Placeholder Text"/>
    <w:basedOn w:val="DefaultParagraphFont"/>
    <w:uiPriority w:val="99"/>
    <w:semiHidden/>
    <w:rsid w:val="007B0E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6608">
      <w:bodyDiv w:val="1"/>
      <w:marLeft w:val="0"/>
      <w:marRight w:val="0"/>
      <w:marTop w:val="0"/>
      <w:marBottom w:val="0"/>
      <w:divBdr>
        <w:top w:val="none" w:sz="0" w:space="0" w:color="auto"/>
        <w:left w:val="none" w:sz="0" w:space="0" w:color="auto"/>
        <w:bottom w:val="none" w:sz="0" w:space="0" w:color="auto"/>
        <w:right w:val="none" w:sz="0" w:space="0" w:color="auto"/>
      </w:divBdr>
    </w:div>
    <w:div w:id="1619682291">
      <w:bodyDiv w:val="1"/>
      <w:marLeft w:val="0"/>
      <w:marRight w:val="0"/>
      <w:marTop w:val="0"/>
      <w:marBottom w:val="0"/>
      <w:divBdr>
        <w:top w:val="none" w:sz="0" w:space="0" w:color="auto"/>
        <w:left w:val="none" w:sz="0" w:space="0" w:color="auto"/>
        <w:bottom w:val="none" w:sz="0" w:space="0" w:color="auto"/>
        <w:right w:val="none" w:sz="0" w:space="0" w:color="auto"/>
      </w:divBdr>
    </w:div>
    <w:div w:id="1782989293">
      <w:bodyDiv w:val="1"/>
      <w:marLeft w:val="0"/>
      <w:marRight w:val="0"/>
      <w:marTop w:val="0"/>
      <w:marBottom w:val="0"/>
      <w:divBdr>
        <w:top w:val="none" w:sz="0" w:space="0" w:color="auto"/>
        <w:left w:val="none" w:sz="0" w:space="0" w:color="auto"/>
        <w:bottom w:val="none" w:sz="0" w:space="0" w:color="auto"/>
        <w:right w:val="none" w:sz="0" w:space="0" w:color="auto"/>
      </w:divBdr>
    </w:div>
    <w:div w:id="1813937626">
      <w:bodyDiv w:val="1"/>
      <w:marLeft w:val="0"/>
      <w:marRight w:val="0"/>
      <w:marTop w:val="0"/>
      <w:marBottom w:val="0"/>
      <w:divBdr>
        <w:top w:val="none" w:sz="0" w:space="0" w:color="auto"/>
        <w:left w:val="none" w:sz="0" w:space="0" w:color="auto"/>
        <w:bottom w:val="none" w:sz="0" w:space="0" w:color="auto"/>
        <w:right w:val="none" w:sz="0" w:space="0" w:color="auto"/>
      </w:divBdr>
    </w:div>
    <w:div w:id="184374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000F7-13BA-4925-8D7C-37E8C7F5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998</Words>
  <Characters>5695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syfrs</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Battams</dc:creator>
  <cp:keywords/>
  <cp:lastModifiedBy>Sanderson Jayne</cp:lastModifiedBy>
  <cp:revision>2</cp:revision>
  <cp:lastPrinted>2017-04-27T12:36:00Z</cp:lastPrinted>
  <dcterms:created xsi:type="dcterms:W3CDTF">2024-04-17T12:38:00Z</dcterms:created>
  <dcterms:modified xsi:type="dcterms:W3CDTF">2024-04-17T12:38:00Z</dcterms:modified>
</cp:coreProperties>
</file>