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Verdana" w:hAnsi="Verdana"/>
          <w:sz w:val="24"/>
          <w:szCs w:val="24"/>
        </w:rPr>
        <w:id w:val="1793555610"/>
        <w:docPartObj>
          <w:docPartGallery w:val="Cover Pages"/>
          <w:docPartUnique/>
        </w:docPartObj>
      </w:sdtPr>
      <w:sdtEndPr>
        <w:rPr>
          <w:noProof/>
          <w:lang w:eastAsia="en-GB"/>
        </w:rPr>
      </w:sdtEndPr>
      <w:sdtContent>
        <w:p w:rsidR="00041F0E" w:rsidRPr="00170B25" w:rsidRDefault="00041F0E" w:rsidP="00041F0E">
          <w:pPr>
            <w:rPr>
              <w:rFonts w:ascii="Verdana" w:hAnsi="Verdana"/>
              <w:noProof/>
              <w:sz w:val="24"/>
              <w:szCs w:val="24"/>
              <w:lang w:eastAsia="en-GB"/>
            </w:rPr>
          </w:pPr>
        </w:p>
        <w:p w:rsidR="00041F0E" w:rsidRPr="00170B25" w:rsidRDefault="00041F0E" w:rsidP="00041F0E">
          <w:pPr>
            <w:rPr>
              <w:rFonts w:ascii="Verdana" w:hAnsi="Verdana"/>
              <w:noProof/>
              <w:sz w:val="24"/>
              <w:szCs w:val="24"/>
              <w:lang w:eastAsia="en-GB"/>
            </w:rPr>
          </w:pPr>
        </w:p>
        <w:p w:rsidR="00041F0E" w:rsidRPr="00170B25" w:rsidRDefault="00041F0E" w:rsidP="00041F0E">
          <w:pPr>
            <w:rPr>
              <w:rFonts w:ascii="Verdana" w:hAnsi="Verdana"/>
              <w:noProof/>
              <w:sz w:val="24"/>
              <w:szCs w:val="24"/>
              <w:lang w:eastAsia="en-GB"/>
            </w:rPr>
          </w:pPr>
        </w:p>
        <w:p w:rsidR="00041F0E" w:rsidRPr="00170B25" w:rsidRDefault="00041F0E" w:rsidP="00041F0E">
          <w:pPr>
            <w:rPr>
              <w:rFonts w:ascii="Verdana" w:hAnsi="Verdana"/>
              <w:sz w:val="24"/>
              <w:szCs w:val="24"/>
            </w:rPr>
          </w:pPr>
          <w:r w:rsidRPr="00170B25">
            <w:rPr>
              <w:rFonts w:ascii="Verdana" w:hAnsi="Verdana"/>
              <w:noProof/>
              <w:sz w:val="24"/>
              <w:szCs w:val="24"/>
              <w:lang w:eastAsia="en-GB"/>
            </w:rPr>
            <mc:AlternateContent>
              <mc:Choice Requires="wps">
                <w:drawing>
                  <wp:anchor distT="45720" distB="45720" distL="114300" distR="114300" simplePos="0" relativeHeight="251680768" behindDoc="0" locked="0" layoutInCell="1" allowOverlap="1" wp14:anchorId="575A009A" wp14:editId="32D5F641">
                    <wp:simplePos x="0" y="0"/>
                    <wp:positionH relativeFrom="margin">
                      <wp:posOffset>-57150</wp:posOffset>
                    </wp:positionH>
                    <wp:positionV relativeFrom="paragraph">
                      <wp:posOffset>389255</wp:posOffset>
                    </wp:positionV>
                    <wp:extent cx="5734050" cy="199009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90090"/>
                            </a:xfrm>
                            <a:prstGeom prst="rect">
                              <a:avLst/>
                            </a:prstGeom>
                            <a:solidFill>
                              <a:schemeClr val="bg1"/>
                            </a:solidFill>
                            <a:ln w="9525">
                              <a:noFill/>
                              <a:miter lim="800000"/>
                              <a:headEnd/>
                              <a:tailEnd/>
                            </a:ln>
                          </wps:spPr>
                          <wps:txbx>
                            <w:txbxContent>
                              <w:p w:rsidR="00041F0E" w:rsidRPr="00AC253E" w:rsidRDefault="00041F0E" w:rsidP="00041F0E">
                                <w:pPr>
                                  <w:pStyle w:val="Title"/>
                                  <w:jc w:val="center"/>
                                  <w:rPr>
                                    <w:rFonts w:ascii="Arial" w:hAnsi="Arial" w:cs="Arial"/>
                                    <w:b/>
                                    <w:color w:val="000000" w:themeColor="text1"/>
                                    <w:sz w:val="72"/>
                                  </w:rPr>
                                </w:pPr>
                                <w:r w:rsidRPr="00AC253E">
                                  <w:rPr>
                                    <w:rFonts w:ascii="Arial" w:hAnsi="Arial" w:cs="Arial"/>
                                    <w:b/>
                                    <w:color w:val="000000" w:themeColor="text1"/>
                                    <w:sz w:val="72"/>
                                  </w:rPr>
                                  <w:t>Gender Pay Gap Report</w:t>
                                </w:r>
                              </w:p>
                              <w:p w:rsidR="00041F0E" w:rsidRPr="001F1A27" w:rsidRDefault="00041F0E" w:rsidP="00041F0E">
                                <w:pPr>
                                  <w:pStyle w:val="Title"/>
                                  <w:jc w:val="center"/>
                                  <w:rPr>
                                    <w:rFonts w:ascii="Arial" w:hAnsi="Arial" w:cs="Arial"/>
                                    <w:color w:val="000000" w:themeColor="text1"/>
                                    <w:sz w:val="72"/>
                                  </w:rPr>
                                </w:pPr>
                                <w:r w:rsidRPr="00AC253E">
                                  <w:rPr>
                                    <w:rFonts w:ascii="Arial" w:hAnsi="Arial" w:cs="Arial"/>
                                    <w:b/>
                                    <w:color w:val="000000" w:themeColor="text1"/>
                                    <w:sz w:val="72"/>
                                  </w:rPr>
                                  <w:t>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5A009A" id="_x0000_t202" coordsize="21600,21600" o:spt="202" path="m,l,21600r21600,l21600,xe">
                    <v:stroke joinstyle="miter"/>
                    <v:path gradientshapeok="t" o:connecttype="rect"/>
                  </v:shapetype>
                  <v:shape id="Text Box 2" o:spid="_x0000_s1026" type="#_x0000_t202" style="position:absolute;margin-left:-4.5pt;margin-top:30.65pt;width:451.5pt;height:156.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" fillcolor="white [3212]" stroked="f">
                    <v:textbox>
                      <w:txbxContent>
                        <w:p w:rsidR="00041F0E" w:rsidRPr="00AC253E" w:rsidRDefault="00041F0E" w:rsidP="00041F0E">
                          <w:pPr>
                            <w:pStyle w:val="Title"/>
                            <w:jc w:val="center"/>
                            <w:rPr>
                              <w:rFonts w:ascii="Arial" w:hAnsi="Arial" w:cs="Arial"/>
                              <w:b/>
                              <w:color w:val="000000" w:themeColor="text1"/>
                              <w:sz w:val="72"/>
                            </w:rPr>
                          </w:pPr>
                          <w:r w:rsidRPr="00AC253E">
                            <w:rPr>
                              <w:rFonts w:ascii="Arial" w:hAnsi="Arial" w:cs="Arial"/>
                              <w:b/>
                              <w:color w:val="000000" w:themeColor="text1"/>
                              <w:sz w:val="72"/>
                            </w:rPr>
                            <w:t>Gender Pay Gap Report</w:t>
                          </w:r>
                        </w:p>
                        <w:p w:rsidR="00041F0E" w:rsidRPr="001F1A27" w:rsidRDefault="00041F0E" w:rsidP="00041F0E">
                          <w:pPr>
                            <w:pStyle w:val="Title"/>
                            <w:jc w:val="center"/>
                            <w:rPr>
                              <w:rFonts w:ascii="Arial" w:hAnsi="Arial" w:cs="Arial"/>
                              <w:color w:val="000000" w:themeColor="text1"/>
                              <w:sz w:val="72"/>
                            </w:rPr>
                          </w:pPr>
                          <w:r w:rsidRPr="00AC253E">
                            <w:rPr>
                              <w:rFonts w:ascii="Arial" w:hAnsi="Arial" w:cs="Arial"/>
                              <w:b/>
                              <w:color w:val="000000" w:themeColor="text1"/>
                              <w:sz w:val="72"/>
                            </w:rPr>
                            <w:t>2023</w:t>
                          </w:r>
                        </w:p>
                      </w:txbxContent>
                    </v:textbox>
                    <w10:wrap type="square" anchorx="margin"/>
                  </v:shape>
                </w:pict>
              </mc:Fallback>
            </mc:AlternateContent>
          </w:r>
          <w:r w:rsidRPr="00170B25">
            <w:rPr>
              <w:rFonts w:ascii="Verdana" w:hAnsi="Verdana"/>
              <w:noProof/>
              <w:sz w:val="24"/>
              <w:szCs w:val="24"/>
              <w:lang w:eastAsia="en-GB"/>
            </w:rPr>
            <w:drawing>
              <wp:anchor distT="0" distB="0" distL="114300" distR="114300" simplePos="0" relativeHeight="251679744" behindDoc="1" locked="1" layoutInCell="1" allowOverlap="1" wp14:anchorId="5554DB14" wp14:editId="33656256">
                <wp:simplePos x="0" y="0"/>
                <wp:positionH relativeFrom="column">
                  <wp:posOffset>-914400</wp:posOffset>
                </wp:positionH>
                <wp:positionV relativeFrom="paragraph">
                  <wp:posOffset>-1743075</wp:posOffset>
                </wp:positionV>
                <wp:extent cx="7581265" cy="10699115"/>
                <wp:effectExtent l="0" t="0" r="635" b="0"/>
                <wp:wrapNone/>
                <wp:docPr id="587296682" name="Picture 10" descr="A white shield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682" name="Picture 10" descr="A white shield with yellow and black text&#10;&#10;Description automatically generated"/>
                        <pic:cNvPicPr/>
                      </pic:nvPicPr>
                      <pic:blipFill rotWithShape="1">
                        <a:blip r:embed="rId12" cstate="print">
                          <a:extLst>
                            <a:ext uri="{28A0092B-C50C-407E-A947-70E740481C1C}">
                              <a14:useLocalDpi xmlns:a14="http://schemas.microsoft.com/office/drawing/2010/main" val="0"/>
                            </a:ext>
                          </a:extLst>
                        </a:blip>
                        <a:srcRect t="122" b="122"/>
                        <a:stretch/>
                      </pic:blipFill>
                      <pic:spPr bwMode="auto">
                        <a:xfrm>
                          <a:off x="0" y="0"/>
                          <a:ext cx="7581265" cy="1069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1F0E" w:rsidRPr="00170B25" w:rsidRDefault="00041F0E" w:rsidP="00041F0E">
          <w:pPr>
            <w:tabs>
              <w:tab w:val="left" w:pos="5130"/>
            </w:tabs>
            <w:rPr>
              <w:rFonts w:ascii="Verdana" w:hAnsi="Verdana"/>
              <w:noProof/>
              <w:sz w:val="24"/>
              <w:szCs w:val="24"/>
              <w:lang w:eastAsia="en-GB"/>
            </w:rPr>
          </w:pPr>
          <w:r w:rsidRPr="00170B25">
            <w:rPr>
              <w:rFonts w:ascii="Verdana" w:hAnsi="Verdana"/>
              <w:noProof/>
              <w:sz w:val="24"/>
              <w:szCs w:val="24"/>
              <w:lang w:eastAsia="en-GB"/>
            </w:rPr>
            <w:tab/>
          </w:r>
        </w:p>
      </w:sdtContent>
    </w:sdt>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Pr="00170B25" w:rsidRDefault="00041F0E" w:rsidP="00041F0E">
      <w:pPr>
        <w:pStyle w:val="Heading1"/>
        <w:tabs>
          <w:tab w:val="left" w:pos="5130"/>
        </w:tabs>
        <w:rPr>
          <w:rFonts w:ascii="Verdana" w:hAnsi="Verdana" w:cstheme="minorHAnsi"/>
          <w:sz w:val="24"/>
          <w:szCs w:val="24"/>
        </w:rPr>
      </w:pPr>
    </w:p>
    <w:p w:rsidR="00041F0E" w:rsidRDefault="00041F0E" w:rsidP="00041F0E">
      <w:pPr>
        <w:pStyle w:val="Heading1"/>
        <w:tabs>
          <w:tab w:val="left" w:pos="5130"/>
        </w:tabs>
        <w:rPr>
          <w:rFonts w:ascii="Verdana" w:eastAsiaTheme="minorEastAsia" w:hAnsi="Verdana" w:cstheme="minorBidi"/>
          <w:color w:val="auto"/>
          <w:sz w:val="24"/>
          <w:szCs w:val="24"/>
        </w:rPr>
      </w:pPr>
    </w:p>
    <w:p w:rsidR="00041F0E" w:rsidRPr="00C736EB" w:rsidRDefault="00041F0E" w:rsidP="00041F0E"/>
    <w:p w:rsidR="00041F0E" w:rsidRPr="00170B25" w:rsidRDefault="00041F0E" w:rsidP="00041F0E">
      <w:pPr>
        <w:rPr>
          <w:rFonts w:ascii="Verdana" w:hAnsi="Verdana"/>
          <w:sz w:val="24"/>
          <w:szCs w:val="24"/>
        </w:rPr>
      </w:pPr>
    </w:p>
    <w:p w:rsidR="00041F0E" w:rsidRPr="00170B25" w:rsidRDefault="00041F0E" w:rsidP="00041F0E">
      <w:pPr>
        <w:rPr>
          <w:rFonts w:ascii="Verdana" w:hAnsi="Verdana"/>
          <w:sz w:val="24"/>
          <w:szCs w:val="24"/>
        </w:rPr>
      </w:pPr>
    </w:p>
    <w:p w:rsidR="00041F0E" w:rsidRPr="00170B25" w:rsidRDefault="00041F0E" w:rsidP="00041F0E">
      <w:pPr>
        <w:pStyle w:val="Heading1"/>
        <w:tabs>
          <w:tab w:val="left" w:pos="5130"/>
        </w:tabs>
        <w:rPr>
          <w:rFonts w:ascii="Verdana" w:hAnsi="Verdana" w:cstheme="minorHAnsi"/>
          <w:sz w:val="24"/>
          <w:szCs w:val="24"/>
        </w:rPr>
      </w:pPr>
      <w:r w:rsidRPr="00170B25">
        <w:rPr>
          <w:rFonts w:ascii="Verdana" w:hAnsi="Verdana" w:cstheme="minorHAnsi"/>
          <w:sz w:val="24"/>
          <w:szCs w:val="24"/>
        </w:rPr>
        <w:lastRenderedPageBreak/>
        <w:t>Contents</w:t>
      </w:r>
    </w:p>
    <w:p w:rsidR="00041F0E" w:rsidRPr="00170B25" w:rsidRDefault="00041F0E" w:rsidP="00041F0E">
      <w:pPr>
        <w:rPr>
          <w:rFonts w:ascii="Verdana" w:hAnsi="Verdana"/>
          <w:sz w:val="24"/>
          <w:szCs w:val="24"/>
        </w:rPr>
      </w:pPr>
    </w:p>
    <w:tbl>
      <w:tblPr>
        <w:tblStyle w:val="ListTable6Colorful-Accent6"/>
        <w:tblW w:w="0" w:type="auto"/>
        <w:tblLook w:val="0400" w:firstRow="0" w:lastRow="0" w:firstColumn="0" w:lastColumn="0" w:noHBand="0" w:noVBand="1"/>
      </w:tblPr>
      <w:tblGrid>
        <w:gridCol w:w="6804"/>
        <w:gridCol w:w="2212"/>
      </w:tblGrid>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Introduction &amp; Notes on Reporting Requirements</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1 - 4</w:t>
            </w:r>
          </w:p>
        </w:tc>
      </w:tr>
      <w:tr w:rsidR="00041F0E" w:rsidRPr="00170B25" w:rsidTr="00C44C5B">
        <w:trPr>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Workforce Information</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5 – 7</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A-B) Mean and Median Gender Pay Gaps</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8 - 9</w:t>
            </w:r>
          </w:p>
        </w:tc>
      </w:tr>
      <w:tr w:rsidR="00041F0E" w:rsidRPr="00170B25" w:rsidTr="00C44C5B">
        <w:trPr>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C-D) Mean and Median Bonus Pay Gaps</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9</w:t>
            </w:r>
            <w:r w:rsidRPr="00170B25">
              <w:rPr>
                <w:rFonts w:ascii="Verdana" w:hAnsi="Verdana"/>
                <w:sz w:val="24"/>
                <w:szCs w:val="24"/>
              </w:rPr>
              <w:t xml:space="preserve"> - </w:t>
            </w:r>
            <w:r>
              <w:rPr>
                <w:rFonts w:ascii="Verdana" w:hAnsi="Verdana"/>
                <w:sz w:val="24"/>
                <w:szCs w:val="24"/>
              </w:rPr>
              <w:t>11</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E) The Proportion of Males and Females Receiving Bonus Payments</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12 - 13</w:t>
            </w:r>
            <w:r w:rsidRPr="00170B25">
              <w:rPr>
                <w:rFonts w:ascii="Verdana" w:hAnsi="Verdana"/>
                <w:sz w:val="24"/>
                <w:szCs w:val="24"/>
              </w:rPr>
              <w:t xml:space="preserve"> </w:t>
            </w:r>
          </w:p>
        </w:tc>
      </w:tr>
      <w:tr w:rsidR="00041F0E" w:rsidRPr="00170B25" w:rsidTr="00C44C5B">
        <w:trPr>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F) The Proportion of Males and Females in each Salary Quartile</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13 – 14</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Comparison to Last Year (2022) and National Averages Since 2017</w:t>
            </w:r>
          </w:p>
        </w:tc>
        <w:tc>
          <w:tcPr>
            <w:tcW w:w="2212" w:type="dxa"/>
            <w:vAlign w:val="center"/>
          </w:tcPr>
          <w:p w:rsidR="00041F0E" w:rsidRPr="00170B25" w:rsidRDefault="00041F0E" w:rsidP="00C44C5B">
            <w:pPr>
              <w:rPr>
                <w:rFonts w:ascii="Verdana" w:hAnsi="Verdana"/>
                <w:sz w:val="24"/>
                <w:szCs w:val="24"/>
              </w:rPr>
            </w:pPr>
            <w:r w:rsidRPr="00170B25">
              <w:rPr>
                <w:rFonts w:ascii="Verdana" w:hAnsi="Verdana"/>
                <w:sz w:val="24"/>
                <w:szCs w:val="24"/>
              </w:rPr>
              <w:t>1</w:t>
            </w:r>
            <w:r>
              <w:rPr>
                <w:rFonts w:ascii="Verdana" w:hAnsi="Verdana"/>
                <w:sz w:val="24"/>
                <w:szCs w:val="24"/>
              </w:rPr>
              <w:t>5</w:t>
            </w:r>
            <w:r w:rsidRPr="00170B25">
              <w:rPr>
                <w:rFonts w:ascii="Verdana" w:hAnsi="Verdana"/>
                <w:sz w:val="24"/>
                <w:szCs w:val="24"/>
              </w:rPr>
              <w:t xml:space="preserve"> </w:t>
            </w:r>
            <w:r>
              <w:rPr>
                <w:rFonts w:ascii="Verdana" w:hAnsi="Verdana"/>
                <w:sz w:val="24"/>
                <w:szCs w:val="24"/>
              </w:rPr>
              <w:t>–</w:t>
            </w:r>
            <w:r w:rsidRPr="00170B25">
              <w:rPr>
                <w:rFonts w:ascii="Verdana" w:hAnsi="Verdana"/>
                <w:sz w:val="24"/>
                <w:szCs w:val="24"/>
              </w:rPr>
              <w:t xml:space="preserve"> 1</w:t>
            </w:r>
            <w:r>
              <w:rPr>
                <w:rFonts w:ascii="Verdana" w:hAnsi="Verdana"/>
                <w:sz w:val="24"/>
                <w:szCs w:val="24"/>
              </w:rPr>
              <w:t>7</w:t>
            </w:r>
          </w:p>
        </w:tc>
      </w:tr>
      <w:tr w:rsidR="00041F0E" w:rsidRPr="00170B25" w:rsidTr="00C44C5B">
        <w:trPr>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Conclusion and Recommendations</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18 - 19</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tcW w:w="6804" w:type="dxa"/>
            <w:vAlign w:val="center"/>
          </w:tcPr>
          <w:p w:rsidR="00041F0E" w:rsidRPr="00170B25" w:rsidRDefault="00041F0E" w:rsidP="00C44C5B">
            <w:pPr>
              <w:rPr>
                <w:rFonts w:ascii="Verdana" w:hAnsi="Verdana"/>
                <w:sz w:val="24"/>
                <w:szCs w:val="24"/>
              </w:rPr>
            </w:pPr>
            <w:r w:rsidRPr="00170B25">
              <w:rPr>
                <w:rFonts w:ascii="Verdana" w:hAnsi="Verdana"/>
                <w:sz w:val="24"/>
                <w:szCs w:val="24"/>
              </w:rPr>
              <w:t>Chief Fire Officer’s Statement of Accuracy</w:t>
            </w:r>
          </w:p>
        </w:tc>
        <w:tc>
          <w:tcPr>
            <w:tcW w:w="2212" w:type="dxa"/>
            <w:vAlign w:val="center"/>
          </w:tcPr>
          <w:p w:rsidR="00041F0E" w:rsidRPr="00170B25" w:rsidRDefault="00041F0E" w:rsidP="00C44C5B">
            <w:pPr>
              <w:rPr>
                <w:rFonts w:ascii="Verdana" w:hAnsi="Verdana"/>
                <w:sz w:val="24"/>
                <w:szCs w:val="24"/>
              </w:rPr>
            </w:pPr>
            <w:r>
              <w:rPr>
                <w:rFonts w:ascii="Verdana" w:hAnsi="Verdana"/>
                <w:sz w:val="24"/>
                <w:szCs w:val="24"/>
              </w:rPr>
              <w:t>20</w:t>
            </w:r>
          </w:p>
        </w:tc>
      </w:tr>
    </w:tbl>
    <w:p w:rsidR="00041F0E" w:rsidRPr="00170B25" w:rsidRDefault="00041F0E" w:rsidP="00041F0E">
      <w:pPr>
        <w:rPr>
          <w:rFonts w:ascii="Verdana" w:hAnsi="Verdana"/>
          <w:sz w:val="24"/>
          <w:szCs w:val="24"/>
        </w:rPr>
      </w:pPr>
    </w:p>
    <w:p w:rsidR="00041F0E" w:rsidRPr="00170B25" w:rsidRDefault="00041F0E" w:rsidP="00041F0E">
      <w:pPr>
        <w:pStyle w:val="Heading1"/>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Introduction</w:t>
      </w:r>
    </w:p>
    <w:p w:rsidR="00041F0E" w:rsidRPr="00170B25" w:rsidRDefault="00041F0E" w:rsidP="00041F0E">
      <w:pPr>
        <w:shd w:val="clear" w:color="auto" w:fill="FFFFFF"/>
        <w:spacing w:before="100" w:beforeAutospacing="1" w:after="168"/>
        <w:textAlignment w:val="top"/>
        <w:rPr>
          <w:rFonts w:ascii="Verdana" w:hAnsi="Verdana"/>
          <w:sz w:val="24"/>
          <w:szCs w:val="24"/>
        </w:rPr>
      </w:pPr>
      <w:r w:rsidRPr="00170B25">
        <w:rPr>
          <w:rFonts w:ascii="Verdana" w:hAnsi="Verdana"/>
          <w:sz w:val="24"/>
          <w:szCs w:val="24"/>
        </w:rPr>
        <w:t>SYFR, as a public sector employer with over 250 staff, is required by law</w:t>
      </w:r>
      <w:r w:rsidRPr="00170B25">
        <w:rPr>
          <w:rFonts w:ascii="Verdana" w:hAnsi="Verdana"/>
          <w:b/>
          <w:sz w:val="24"/>
          <w:szCs w:val="24"/>
        </w:rPr>
        <w:t xml:space="preserve"> </w:t>
      </w:r>
      <w:r w:rsidRPr="00170B25">
        <w:rPr>
          <w:rFonts w:ascii="Verdana" w:hAnsi="Verdana"/>
          <w:sz w:val="24"/>
          <w:szCs w:val="24"/>
        </w:rPr>
        <w:t>to carry out Gender Pay Reporting under the Equality Act 2010 (Specific Duties and Public Authorities Regulations 2017). These Regulations came into force on 31</w:t>
      </w:r>
      <w:r w:rsidRPr="00170B25">
        <w:rPr>
          <w:rFonts w:ascii="Verdana" w:hAnsi="Verdana"/>
          <w:sz w:val="24"/>
          <w:szCs w:val="24"/>
          <w:vertAlign w:val="superscript"/>
        </w:rPr>
        <w:t>st</w:t>
      </w:r>
      <w:r w:rsidRPr="00170B25">
        <w:rPr>
          <w:rFonts w:ascii="Verdana" w:hAnsi="Verdana"/>
          <w:sz w:val="24"/>
          <w:szCs w:val="24"/>
        </w:rPr>
        <w:t xml:space="preserve"> March 2017.</w:t>
      </w:r>
    </w:p>
    <w:p w:rsidR="00041F0E" w:rsidRPr="00170B25" w:rsidRDefault="00041F0E" w:rsidP="00041F0E">
      <w:pPr>
        <w:shd w:val="clear" w:color="auto" w:fill="FFFFFF"/>
        <w:spacing w:before="100" w:beforeAutospacing="1" w:after="168"/>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Gender pay reporting is a different requirement to carrying out an equal pay audit - it is not a review of equal pay for equal work, rather it compares hourly rates of pay and any bonuses staff may receive by gender, seeking to expose any imbalance.</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We will use the results to assess levels of gender equality in our workplace and the balance of male and female employees at different levels. Suitable steps will be taken (where possible) to minimise</w:t>
      </w:r>
      <w:r>
        <w:rPr>
          <w:rFonts w:ascii="Verdana" w:eastAsia="Times New Roman" w:hAnsi="Verdana"/>
          <w:color w:val="000000"/>
          <w:sz w:val="24"/>
          <w:szCs w:val="24"/>
          <w:lang w:eastAsia="en-GB"/>
        </w:rPr>
        <w:t xml:space="preserve"> </w:t>
      </w:r>
      <w:r w:rsidRPr="00170B25">
        <w:rPr>
          <w:rFonts w:ascii="Verdana" w:eastAsia="Times New Roman" w:hAnsi="Verdana"/>
          <w:color w:val="000000"/>
          <w:sz w:val="24"/>
          <w:szCs w:val="24"/>
          <w:lang w:eastAsia="en-GB"/>
        </w:rPr>
        <w:t>/</w:t>
      </w:r>
      <w:r>
        <w:rPr>
          <w:rFonts w:ascii="Verdana" w:eastAsia="Times New Roman" w:hAnsi="Verdana"/>
          <w:color w:val="000000"/>
          <w:sz w:val="24"/>
          <w:szCs w:val="24"/>
          <w:lang w:eastAsia="en-GB"/>
        </w:rPr>
        <w:t xml:space="preserve"> </w:t>
      </w:r>
      <w:r w:rsidRPr="00170B25">
        <w:rPr>
          <w:rFonts w:ascii="Verdana" w:eastAsia="Times New Roman" w:hAnsi="Verdana"/>
          <w:color w:val="000000"/>
          <w:sz w:val="24"/>
          <w:szCs w:val="24"/>
          <w:lang w:eastAsia="en-GB"/>
        </w:rPr>
        <w:t>readdress any inequities going forward.</w:t>
      </w:r>
      <w:r w:rsidRPr="00170B25">
        <w:rPr>
          <w:rFonts w:ascii="Verdana" w:hAnsi="Verdana"/>
          <w:sz w:val="24"/>
          <w:szCs w:val="24"/>
        </w:rPr>
        <w:t xml:space="preserve"> </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hAnsi="Verdana"/>
          <w:sz w:val="24"/>
          <w:szCs w:val="24"/>
        </w:rPr>
        <w:t xml:space="preserve">This document will be published on our service website www.syfire.gov.uk, and Gov.co.uk. Details of the calculations required can be found below. </w:t>
      </w:r>
      <w:r w:rsidRPr="00170B25">
        <w:rPr>
          <w:rFonts w:ascii="Verdana" w:eastAsia="Times New Roman" w:hAnsi="Verdana"/>
          <w:color w:val="000000"/>
          <w:sz w:val="24"/>
          <w:szCs w:val="24"/>
          <w:lang w:eastAsia="en-GB"/>
        </w:rPr>
        <w:t xml:space="preserve">SYFR also provides this accompanying statement in an attempt to explain any underlying causes for pay gaps. </w:t>
      </w:r>
    </w:p>
    <w:p w:rsidR="00041F0E" w:rsidRPr="00170B25" w:rsidRDefault="00041F0E" w:rsidP="00041F0E">
      <w:pPr>
        <w:spacing w:before="120"/>
        <w:rPr>
          <w:rFonts w:ascii="Verdana" w:eastAsia="Times New Roman" w:hAnsi="Verdana"/>
          <w:color w:val="000000"/>
          <w:sz w:val="24"/>
          <w:szCs w:val="24"/>
          <w:lang w:eastAsia="en-GB"/>
        </w:rPr>
      </w:pPr>
    </w:p>
    <w:p w:rsidR="00041F0E" w:rsidRPr="00170B25" w:rsidRDefault="00041F0E" w:rsidP="00041F0E">
      <w:pPr>
        <w:pStyle w:val="Heading2"/>
        <w:rPr>
          <w:rFonts w:ascii="Verdana" w:eastAsia="Times New Roman" w:hAnsi="Verdana" w:cs="Arial"/>
          <w:sz w:val="24"/>
          <w:szCs w:val="24"/>
          <w:lang w:eastAsia="en-GB"/>
        </w:rPr>
      </w:pPr>
      <w:r w:rsidRPr="00170B25">
        <w:rPr>
          <w:rFonts w:ascii="Verdana" w:eastAsia="Times New Roman" w:hAnsi="Verdana" w:cs="Arial"/>
          <w:sz w:val="24"/>
          <w:szCs w:val="24"/>
          <w:lang w:eastAsia="en-GB"/>
        </w:rPr>
        <w:t>Note on Non-Binary and Trans Employees</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Current legislation on gender pay gap reporting requires using a binary approach to identify any inequalities between ‘men’ and ‘women’ in terms of their earnings. This is problematic in terms of reporting and raises a number of questions about the right way to approach recording and analysis of data for non – binary and trans employees.</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For employees that identify as transgender ACAS and government guidance suggests using the employees HMRC or payroll records (which will match official identity documents). Where this information is considered no longer reliable it is recommended that employers try to confirm which gender the employee identifies with using indirect methods such as encouraging all staff to check and update their personal information to ensure it is accurate and up to date.</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For employees who have transitioned, the earnings level achieved prior to transition would be relevant for this purpose. For example if an employee identified as male at the point of securing their current earnings level and then later transitioned it would not give an accurate representation of their earnings capacity as transgender or female to record them as such.</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For employees who do not identify as either male or female the government guidance states that </w:t>
      </w:r>
      <w:r w:rsidRPr="00170B25">
        <w:rPr>
          <w:rFonts w:ascii="Verdana" w:eastAsia="Times New Roman" w:hAnsi="Verdana"/>
          <w:i/>
          <w:color w:val="000000"/>
          <w:sz w:val="24"/>
          <w:szCs w:val="24"/>
          <w:lang w:eastAsia="en-GB"/>
        </w:rPr>
        <w:t>‘you can exclude them from your calculations’</w:t>
      </w:r>
      <w:r w:rsidRPr="00170B25">
        <w:rPr>
          <w:rFonts w:ascii="Verdana" w:eastAsia="Times New Roman" w:hAnsi="Verdana"/>
          <w:color w:val="000000"/>
          <w:sz w:val="24"/>
          <w:szCs w:val="24"/>
          <w:lang w:eastAsia="en-GB"/>
        </w:rPr>
        <w:t>. This approach is not ideal as it excludes non-binary individuals and could be concealing a further gender pay gap between transgender and cis-gender employees.</w:t>
      </w:r>
    </w:p>
    <w:p w:rsidR="00041F0E" w:rsidRPr="00170B25" w:rsidRDefault="00041F0E" w:rsidP="00041F0E">
      <w:pPr>
        <w:spacing w:before="120"/>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For the purposes of addressing any potential inequalities any non-binary employees will be included within the female cohort. Creating a separate category would not be possible at present as the number of staff in this category would be small enough to identify individuals within the data.</w:t>
      </w:r>
    </w:p>
    <w:p w:rsidR="00041F0E" w:rsidRPr="00170B25" w:rsidRDefault="00041F0E" w:rsidP="00041F0E">
      <w:pPr>
        <w:spacing w:before="120"/>
        <w:rPr>
          <w:rFonts w:ascii="Verdana" w:eastAsia="Times New Roman" w:hAnsi="Verdana"/>
          <w:color w:val="000000"/>
          <w:sz w:val="24"/>
          <w:szCs w:val="24"/>
          <w:lang w:eastAsia="en-GB"/>
        </w:rPr>
      </w:pPr>
    </w:p>
    <w:p w:rsidR="00041F0E" w:rsidRPr="00170B25" w:rsidRDefault="00041F0E" w:rsidP="00041F0E">
      <w:pPr>
        <w:pStyle w:val="Heading1"/>
        <w:rPr>
          <w:rFonts w:ascii="Verdana" w:hAnsi="Verdana" w:cstheme="minorHAnsi"/>
          <w:sz w:val="24"/>
          <w:szCs w:val="24"/>
          <w:lang w:eastAsia="en-GB"/>
        </w:rPr>
      </w:pPr>
      <w:r w:rsidRPr="00170B25">
        <w:rPr>
          <w:rFonts w:ascii="Verdana" w:hAnsi="Verdana" w:cstheme="minorHAnsi"/>
          <w:sz w:val="24"/>
          <w:szCs w:val="24"/>
          <w:lang w:eastAsia="en-GB"/>
        </w:rPr>
        <w:t>What is required?</w:t>
      </w:r>
    </w:p>
    <w:p w:rsidR="00041F0E" w:rsidRPr="00170B25" w:rsidRDefault="00041F0E" w:rsidP="00041F0E">
      <w:pPr>
        <w:pStyle w:val="NoSpacing"/>
        <w:rPr>
          <w:rFonts w:ascii="Verdana" w:hAnsi="Verdana"/>
          <w:b/>
          <w:sz w:val="24"/>
          <w:szCs w:val="24"/>
          <w:lang w:eastAsia="en-GB"/>
        </w:rPr>
      </w:pPr>
    </w:p>
    <w:p w:rsidR="00041F0E" w:rsidRPr="00170B25" w:rsidRDefault="00041F0E" w:rsidP="00041F0E">
      <w:pPr>
        <w:pStyle w:val="NoSpacing"/>
        <w:rPr>
          <w:rFonts w:ascii="Verdana" w:hAnsi="Verdana"/>
          <w:b/>
          <w:sz w:val="24"/>
          <w:szCs w:val="24"/>
          <w:lang w:eastAsia="en-GB"/>
        </w:rPr>
      </w:pPr>
      <w:r w:rsidRPr="00170B25">
        <w:rPr>
          <w:rFonts w:ascii="Verdana" w:eastAsia="Times New Roman" w:hAnsi="Verdana"/>
          <w:color w:val="000000"/>
          <w:sz w:val="24"/>
          <w:szCs w:val="24"/>
          <w:lang w:eastAsia="en-GB"/>
        </w:rPr>
        <w:t>By 30</w:t>
      </w:r>
      <w:r w:rsidRPr="00170B25">
        <w:rPr>
          <w:rFonts w:ascii="Verdana" w:eastAsia="Times New Roman" w:hAnsi="Verdana"/>
          <w:color w:val="000000"/>
          <w:sz w:val="24"/>
          <w:szCs w:val="24"/>
          <w:vertAlign w:val="superscript"/>
          <w:lang w:eastAsia="en-GB"/>
        </w:rPr>
        <w:t>th</w:t>
      </w:r>
      <w:r w:rsidRPr="00170B25">
        <w:rPr>
          <w:rFonts w:ascii="Verdana" w:eastAsia="Times New Roman" w:hAnsi="Verdana"/>
          <w:color w:val="000000"/>
          <w:sz w:val="24"/>
          <w:szCs w:val="24"/>
          <w:lang w:eastAsia="en-GB"/>
        </w:rPr>
        <w:t xml:space="preserve"> March 2024, we must publish the following information (in relation to the relevant pay periods containing 31</w:t>
      </w:r>
      <w:r w:rsidRPr="00170B25">
        <w:rPr>
          <w:rFonts w:ascii="Verdana" w:eastAsia="Times New Roman" w:hAnsi="Verdana"/>
          <w:color w:val="000000"/>
          <w:sz w:val="24"/>
          <w:szCs w:val="24"/>
          <w:vertAlign w:val="superscript"/>
          <w:lang w:eastAsia="en-GB"/>
        </w:rPr>
        <w:t>st</w:t>
      </w:r>
      <w:r w:rsidRPr="00170B25">
        <w:rPr>
          <w:rFonts w:ascii="Verdana" w:eastAsia="Times New Roman" w:hAnsi="Verdana"/>
          <w:color w:val="000000"/>
          <w:sz w:val="24"/>
          <w:szCs w:val="24"/>
          <w:lang w:eastAsia="en-GB"/>
        </w:rPr>
        <w:t xml:space="preserve"> March 2023):</w:t>
      </w:r>
    </w:p>
    <w:p w:rsidR="00041F0E" w:rsidRPr="00170B25" w:rsidRDefault="00041F0E" w:rsidP="00041F0E">
      <w:pPr>
        <w:numPr>
          <w:ilvl w:val="0"/>
          <w:numId w:val="20"/>
        </w:numPr>
        <w:shd w:val="clear" w:color="auto" w:fill="FFFFFF"/>
        <w:tabs>
          <w:tab w:val="num" w:pos="851"/>
        </w:tabs>
        <w:spacing w:before="100" w:beforeAutospacing="1" w:after="168"/>
        <w:ind w:left="709" w:hanging="425"/>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The mean gender pay gap (in hourly pay) for </w:t>
      </w:r>
      <w:r w:rsidRPr="00170B25">
        <w:rPr>
          <w:rFonts w:ascii="Verdana" w:eastAsia="Times New Roman" w:hAnsi="Verdana"/>
          <w:sz w:val="24"/>
          <w:szCs w:val="24"/>
          <w:lang w:eastAsia="en-GB"/>
        </w:rPr>
        <w:t>full pay relevant employees.</w:t>
      </w:r>
    </w:p>
    <w:p w:rsidR="00041F0E" w:rsidRPr="00170B25" w:rsidRDefault="00041F0E" w:rsidP="00041F0E">
      <w:pPr>
        <w:numPr>
          <w:ilvl w:val="0"/>
          <w:numId w:val="20"/>
        </w:numPr>
        <w:shd w:val="clear" w:color="auto" w:fill="FFFFFF"/>
        <w:tabs>
          <w:tab w:val="num" w:pos="851"/>
        </w:tabs>
        <w:spacing w:before="100" w:beforeAutospacing="1" w:after="168"/>
        <w:ind w:left="709" w:hanging="425"/>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The median gender pay gap (in hourly pay) for </w:t>
      </w:r>
      <w:r w:rsidRPr="00170B25">
        <w:rPr>
          <w:rFonts w:ascii="Verdana" w:eastAsia="Times New Roman" w:hAnsi="Verdana"/>
          <w:sz w:val="24"/>
          <w:szCs w:val="24"/>
          <w:lang w:eastAsia="en-GB"/>
        </w:rPr>
        <w:t>full pay relevant employees.</w:t>
      </w:r>
    </w:p>
    <w:p w:rsidR="00041F0E" w:rsidRPr="00170B25" w:rsidRDefault="00041F0E" w:rsidP="00041F0E">
      <w:pPr>
        <w:numPr>
          <w:ilvl w:val="0"/>
          <w:numId w:val="20"/>
        </w:numPr>
        <w:shd w:val="clear" w:color="auto" w:fill="FFFFFF"/>
        <w:tabs>
          <w:tab w:val="num" w:pos="851"/>
        </w:tabs>
        <w:spacing w:before="100" w:beforeAutospacing="1" w:after="168"/>
        <w:ind w:left="709" w:hanging="425"/>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The mean bonus pay gap (as a percentage). </w:t>
      </w:r>
    </w:p>
    <w:p w:rsidR="00041F0E" w:rsidRPr="00170B25" w:rsidRDefault="00041F0E" w:rsidP="00041F0E">
      <w:pPr>
        <w:numPr>
          <w:ilvl w:val="0"/>
          <w:numId w:val="20"/>
        </w:numPr>
        <w:shd w:val="clear" w:color="auto" w:fill="FFFFFF"/>
        <w:tabs>
          <w:tab w:val="num" w:pos="851"/>
        </w:tabs>
        <w:spacing w:before="100" w:beforeAutospacing="1" w:after="168"/>
        <w:ind w:left="709" w:hanging="425"/>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median bonus pay gap (as a percentage).</w:t>
      </w:r>
    </w:p>
    <w:p w:rsidR="00041F0E" w:rsidRPr="00170B25" w:rsidRDefault="00041F0E" w:rsidP="00041F0E">
      <w:pPr>
        <w:numPr>
          <w:ilvl w:val="0"/>
          <w:numId w:val="20"/>
        </w:numPr>
        <w:shd w:val="clear" w:color="auto" w:fill="FFFFFF"/>
        <w:tabs>
          <w:tab w:val="num" w:pos="851"/>
        </w:tabs>
        <w:spacing w:before="100" w:beforeAutospacing="1" w:after="168"/>
        <w:ind w:left="709" w:hanging="425"/>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proportion of males and females receiving a bonus payment.</w:t>
      </w:r>
    </w:p>
    <w:p w:rsidR="00041F0E" w:rsidRPr="00170B25" w:rsidRDefault="00041F0E" w:rsidP="00041F0E">
      <w:pPr>
        <w:numPr>
          <w:ilvl w:val="0"/>
          <w:numId w:val="20"/>
        </w:numPr>
        <w:shd w:val="clear" w:color="auto" w:fill="FFFFFF"/>
        <w:tabs>
          <w:tab w:val="num" w:pos="851"/>
        </w:tabs>
        <w:spacing w:before="100" w:beforeAutospacing="1" w:after="168"/>
        <w:ind w:left="709" w:hanging="425"/>
        <w:textAlignment w:val="top"/>
        <w:rPr>
          <w:rFonts w:ascii="Verdana" w:eastAsia="Times New Roman" w:hAnsi="Verdana"/>
          <w:color w:val="000000"/>
          <w:sz w:val="24"/>
          <w:szCs w:val="24"/>
          <w:lang w:eastAsia="en-GB"/>
        </w:rPr>
      </w:pPr>
      <w:r w:rsidRPr="00170B25">
        <w:rPr>
          <w:rFonts w:ascii="Verdana" w:eastAsia="Times New Roman" w:hAnsi="Verdana"/>
          <w:noProof/>
          <w:color w:val="000000"/>
          <w:sz w:val="24"/>
          <w:szCs w:val="24"/>
          <w:lang w:eastAsia="en-GB"/>
        </w:rPr>
        <mc:AlternateContent>
          <mc:Choice Requires="wps">
            <w:drawing>
              <wp:anchor distT="45720" distB="45720" distL="114300" distR="114300" simplePos="0" relativeHeight="251659264" behindDoc="0" locked="0" layoutInCell="1" allowOverlap="1" wp14:anchorId="537A4F70" wp14:editId="16465F7F">
                <wp:simplePos x="0" y="0"/>
                <wp:positionH relativeFrom="margin">
                  <wp:align>left</wp:align>
                </wp:positionH>
                <wp:positionV relativeFrom="paragraph">
                  <wp:posOffset>480060</wp:posOffset>
                </wp:positionV>
                <wp:extent cx="5600700" cy="1404620"/>
                <wp:effectExtent l="76200" t="76200" r="95250" b="1181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041F0E" w:rsidRPr="001F1A27" w:rsidRDefault="00041F0E" w:rsidP="00041F0E">
                            <w:pPr>
                              <w:pStyle w:val="Heading2"/>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The Snapshot Date for all data in this report is</w:t>
                            </w:r>
                          </w:p>
                          <w:p w:rsidR="00041F0E" w:rsidRPr="001F1A27" w:rsidRDefault="00041F0E" w:rsidP="00041F0E">
                            <w:pPr>
                              <w:pStyle w:val="Title"/>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31</w:t>
                            </w:r>
                            <w:r w:rsidRPr="001F1A27">
                              <w:rPr>
                                <w:rFonts w:asciiTheme="minorHAnsi" w:eastAsia="Times New Roman" w:hAnsiTheme="minorHAnsi" w:cstheme="minorHAnsi"/>
                                <w:color w:val="FFFFFF" w:themeColor="background1"/>
                                <w:vertAlign w:val="superscript"/>
                                <w:lang w:eastAsia="en-GB"/>
                              </w:rPr>
                              <w:t>st</w:t>
                            </w:r>
                            <w:r w:rsidRPr="001F1A27">
                              <w:rPr>
                                <w:rFonts w:asciiTheme="minorHAnsi" w:eastAsia="Times New Roman" w:hAnsiTheme="minorHAnsi" w:cstheme="minorHAnsi"/>
                                <w:color w:val="FFFFFF" w:themeColor="background1"/>
                                <w:lang w:eastAsia="en-GB"/>
                              </w:rPr>
                              <w:t xml:space="preserve">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A4F70" id="_x0000_s1027" type="#_x0000_t202" style="position:absolute;left:0;text-align:left;margin-left:0;margin-top:37.8pt;width:441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" fillcolor="#005836 [2564]" stroked="f">
                <v:shadow on="t" color="black" opacity="29491f" offset="0,1.1pt"/>
                <v:textbox style="mso-fit-shape-to-text:t">
                  <w:txbxContent>
                    <w:p w:rsidR="00041F0E" w:rsidRPr="001F1A27" w:rsidRDefault="00041F0E" w:rsidP="00041F0E">
                      <w:pPr>
                        <w:pStyle w:val="Heading2"/>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The Snapshot Date for all data in this report is</w:t>
                      </w:r>
                    </w:p>
                    <w:p w:rsidR="00041F0E" w:rsidRPr="001F1A27" w:rsidRDefault="00041F0E" w:rsidP="00041F0E">
                      <w:pPr>
                        <w:pStyle w:val="Title"/>
                        <w:jc w:val="center"/>
                        <w:rPr>
                          <w:rFonts w:asciiTheme="minorHAnsi" w:eastAsia="Times New Roman" w:hAnsiTheme="minorHAnsi" w:cstheme="minorHAnsi"/>
                          <w:color w:val="FFFFFF" w:themeColor="background1"/>
                          <w:lang w:eastAsia="en-GB"/>
                        </w:rPr>
                      </w:pPr>
                      <w:r w:rsidRPr="001F1A27">
                        <w:rPr>
                          <w:rFonts w:asciiTheme="minorHAnsi" w:eastAsia="Times New Roman" w:hAnsiTheme="minorHAnsi" w:cstheme="minorHAnsi"/>
                          <w:color w:val="FFFFFF" w:themeColor="background1"/>
                          <w:lang w:eastAsia="en-GB"/>
                        </w:rPr>
                        <w:t>31</w:t>
                      </w:r>
                      <w:r w:rsidRPr="001F1A27">
                        <w:rPr>
                          <w:rFonts w:asciiTheme="minorHAnsi" w:eastAsia="Times New Roman" w:hAnsiTheme="minorHAnsi" w:cstheme="minorHAnsi"/>
                          <w:color w:val="FFFFFF" w:themeColor="background1"/>
                          <w:vertAlign w:val="superscript"/>
                          <w:lang w:eastAsia="en-GB"/>
                        </w:rPr>
                        <w:t>st</w:t>
                      </w:r>
                      <w:r w:rsidRPr="001F1A27">
                        <w:rPr>
                          <w:rFonts w:asciiTheme="minorHAnsi" w:eastAsia="Times New Roman" w:hAnsiTheme="minorHAnsi" w:cstheme="minorHAnsi"/>
                          <w:color w:val="FFFFFF" w:themeColor="background1"/>
                          <w:lang w:eastAsia="en-GB"/>
                        </w:rPr>
                        <w:t xml:space="preserve"> March 2023</w:t>
                      </w:r>
                    </w:p>
                  </w:txbxContent>
                </v:textbox>
                <w10:wrap type="square" anchorx="margin"/>
              </v:shape>
            </w:pict>
          </mc:Fallback>
        </mc:AlternateContent>
      </w:r>
      <w:r w:rsidRPr="00170B25">
        <w:rPr>
          <w:rFonts w:ascii="Verdana" w:eastAsia="Times New Roman" w:hAnsi="Verdana"/>
          <w:color w:val="000000"/>
          <w:sz w:val="24"/>
          <w:szCs w:val="24"/>
          <w:lang w:eastAsia="en-GB"/>
        </w:rPr>
        <w:t xml:space="preserve">The proportion of males &amp; females in each salary quartile for </w:t>
      </w:r>
      <w:r w:rsidRPr="00170B25">
        <w:rPr>
          <w:rFonts w:ascii="Verdana" w:eastAsia="Times New Roman" w:hAnsi="Verdana"/>
          <w:sz w:val="24"/>
          <w:szCs w:val="24"/>
          <w:lang w:eastAsia="en-GB"/>
        </w:rPr>
        <w:t>full pay relevant employees</w:t>
      </w:r>
      <w:r w:rsidRPr="00170B25">
        <w:rPr>
          <w:rFonts w:ascii="Verdana" w:eastAsia="Times New Roman" w:hAnsi="Verdana"/>
          <w:color w:val="000000"/>
          <w:sz w:val="24"/>
          <w:szCs w:val="24"/>
          <w:lang w:eastAsia="en-GB"/>
        </w:rPr>
        <w:t xml:space="preserve">. </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r w:rsidRPr="00170B25">
        <w:rPr>
          <w:rFonts w:ascii="Verdana" w:hAnsi="Verdana"/>
          <w:sz w:val="24"/>
          <w:szCs w:val="24"/>
        </w:rPr>
        <w:t xml:space="preserve">The figures found in the following report were calculated using the standard methodologies from the Equality Act 2010 (Specific Duties and Public Authorities Regulations 2017) </w:t>
      </w:r>
      <w:r w:rsidRPr="00170B25">
        <w:rPr>
          <w:rFonts w:ascii="Verdana" w:eastAsia="Times New Roman" w:hAnsi="Verdana"/>
          <w:color w:val="000000"/>
          <w:sz w:val="24"/>
          <w:szCs w:val="24"/>
          <w:lang w:eastAsia="en-GB"/>
        </w:rPr>
        <w:t>and Gender Pay Gap Reporting: Data you Must Gather published by GOV.UK.</w:t>
      </w:r>
    </w:p>
    <w:p w:rsidR="00041F0E" w:rsidRPr="00170B25" w:rsidRDefault="00041F0E" w:rsidP="00041F0E">
      <w:pPr>
        <w:pStyle w:val="IntenseQuote"/>
        <w:jc w:val="left"/>
        <w:rPr>
          <w:rFonts w:ascii="Verdana" w:eastAsia="Times New Roman" w:hAnsi="Verdana" w:cstheme="minorHAnsi"/>
          <w:sz w:val="24"/>
          <w:szCs w:val="24"/>
          <w:lang w:eastAsia="en-GB"/>
        </w:rPr>
      </w:pPr>
      <w:r w:rsidRPr="00170B25">
        <w:rPr>
          <w:rFonts w:ascii="Verdana" w:hAnsi="Verdana" w:cstheme="minorHAnsi"/>
          <w:sz w:val="24"/>
          <w:szCs w:val="24"/>
          <w:shd w:val="clear" w:color="auto" w:fill="FFFFFF"/>
        </w:rPr>
        <w:t xml:space="preserve">The median gender pay gap in the UK, based on the Annual Survey of Hours &amp; Earnings (ASHE) 2023, was </w:t>
      </w:r>
      <w:r w:rsidRPr="00170B25">
        <w:rPr>
          <w:rFonts w:ascii="Verdana" w:hAnsi="Verdana" w:cstheme="minorHAnsi"/>
          <w:b/>
          <w:sz w:val="24"/>
          <w:szCs w:val="24"/>
          <w:shd w:val="clear" w:color="auto" w:fill="FFFFFF"/>
        </w:rPr>
        <w:t>14.3%</w:t>
      </w:r>
    </w:p>
    <w:p w:rsidR="00041F0E" w:rsidRPr="00170B25" w:rsidRDefault="00041F0E" w:rsidP="00041F0E">
      <w:pPr>
        <w:pStyle w:val="Heading2"/>
        <w:rPr>
          <w:rFonts w:ascii="Verdana" w:eastAsia="Times New Roman" w:hAnsi="Verdana" w:cs="Arial"/>
          <w:sz w:val="24"/>
          <w:szCs w:val="24"/>
          <w:lang w:eastAsia="en-GB"/>
        </w:rPr>
      </w:pPr>
      <w:r w:rsidRPr="00170B25">
        <w:rPr>
          <w:rFonts w:ascii="Verdana" w:eastAsia="Times New Roman" w:hAnsi="Verdana" w:cs="Arial"/>
          <w:sz w:val="24"/>
          <w:szCs w:val="24"/>
          <w:lang w:eastAsia="en-GB"/>
        </w:rPr>
        <w:t xml:space="preserve">Definitions </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calculations are based on two employee types:</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numPr>
          <w:ilvl w:val="0"/>
          <w:numId w:val="26"/>
        </w:numPr>
        <w:shd w:val="clear" w:color="auto" w:fill="FFFFFF"/>
        <w:spacing w:before="12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All employees employed by our service on the snapshot date. These are referred to as </w:t>
      </w:r>
      <w:r w:rsidRPr="00170B25">
        <w:rPr>
          <w:rFonts w:ascii="Verdana" w:eastAsia="Times New Roman" w:hAnsi="Verdana"/>
          <w:b/>
          <w:color w:val="000000"/>
          <w:sz w:val="24"/>
          <w:szCs w:val="24"/>
          <w:lang w:eastAsia="en-GB"/>
        </w:rPr>
        <w:t>‘relevant employees’</w:t>
      </w:r>
      <w:r w:rsidRPr="00170B25">
        <w:rPr>
          <w:rFonts w:ascii="Verdana" w:eastAsia="Times New Roman" w:hAnsi="Verdana"/>
          <w:color w:val="000000"/>
          <w:sz w:val="24"/>
          <w:szCs w:val="24"/>
          <w:lang w:eastAsia="en-GB"/>
        </w:rPr>
        <w:t>. This includes anyone on any form of unpaid leave such as career break or unpaid special leave.</w:t>
      </w:r>
    </w:p>
    <w:p w:rsidR="00041F0E" w:rsidRPr="00170B25" w:rsidRDefault="00041F0E" w:rsidP="00041F0E">
      <w:pPr>
        <w:pStyle w:val="ListParagraph"/>
        <w:shd w:val="clear" w:color="auto" w:fill="FFFFFF"/>
        <w:spacing w:before="120"/>
        <w:ind w:left="786"/>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20"/>
        <w:ind w:left="709" w:hanging="283"/>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b. All employees who were paid their usual full pay in the pay period that included the snapshot date. These are referred to as </w:t>
      </w:r>
      <w:r w:rsidRPr="00170B25">
        <w:rPr>
          <w:rFonts w:ascii="Verdana" w:eastAsia="Times New Roman" w:hAnsi="Verdana"/>
          <w:b/>
          <w:color w:val="000000"/>
          <w:sz w:val="24"/>
          <w:szCs w:val="24"/>
          <w:lang w:eastAsia="en-GB"/>
        </w:rPr>
        <w:t>‘full-pay relevant employees’</w:t>
      </w:r>
      <w:r w:rsidRPr="00170B25">
        <w:rPr>
          <w:rFonts w:ascii="Verdana" w:eastAsia="Times New Roman" w:hAnsi="Verdana"/>
          <w:color w:val="000000"/>
          <w:sz w:val="24"/>
          <w:szCs w:val="24"/>
          <w:lang w:eastAsia="en-GB"/>
        </w:rPr>
        <w:t xml:space="preserve">. </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definition of an employee is anyone who is employed by the service under a contract of employment, a contract of apprenticeship or a contract to personally do work, for SYFR. This includes all employees under “Gold Book”, “Green Book” and “Grey Book” terms and conditions. This does not include any agency workers as they are directly employed by the recruitment agency.</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Heading2"/>
        <w:rPr>
          <w:rFonts w:ascii="Verdana" w:eastAsia="Times New Roman" w:hAnsi="Verdana" w:cs="Arial"/>
          <w:sz w:val="24"/>
          <w:szCs w:val="24"/>
          <w:lang w:eastAsia="en-GB"/>
        </w:rPr>
      </w:pPr>
      <w:r w:rsidRPr="00170B25">
        <w:rPr>
          <w:rFonts w:ascii="Verdana" w:eastAsia="Times New Roman" w:hAnsi="Verdana" w:cs="Arial"/>
          <w:sz w:val="24"/>
          <w:szCs w:val="24"/>
          <w:lang w:eastAsia="en-GB"/>
        </w:rPr>
        <w:t>Note on establishing On-call firefighters average hours</w:t>
      </w:r>
    </w:p>
    <w:p w:rsidR="00041F0E" w:rsidRPr="00170B25" w:rsidRDefault="00041F0E" w:rsidP="00041F0E">
      <w:pPr>
        <w:pStyle w:val="ListParagraph"/>
        <w:shd w:val="clear" w:color="auto" w:fill="FFFFFF"/>
        <w:spacing w:before="120"/>
        <w:ind w:left="0"/>
        <w:textAlignment w:val="top"/>
        <w:rPr>
          <w:rFonts w:ascii="Verdana" w:eastAsia="Times New Roman" w:hAnsi="Verdana"/>
          <w:b/>
          <w:color w:val="000000"/>
          <w:sz w:val="24"/>
          <w:szCs w:val="24"/>
          <w:lang w:eastAsia="en-GB"/>
        </w:rPr>
      </w:pP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For on call firefighters who work irregular hours each week we have followed the guidance set out in the January 2017 LGA Advisory Bulletin and </w:t>
      </w:r>
      <w:r w:rsidRPr="00170B25">
        <w:rPr>
          <w:rFonts w:ascii="Verdana" w:hAnsi="Verdana"/>
          <w:sz w:val="24"/>
          <w:szCs w:val="24"/>
        </w:rPr>
        <w:t xml:space="preserve">Equality Act 2010 (Specific Duties and Public Authorities Regulations 2017) legislation </w:t>
      </w:r>
      <w:r w:rsidRPr="00170B25">
        <w:rPr>
          <w:rFonts w:ascii="Verdana" w:eastAsia="Times New Roman" w:hAnsi="Verdana"/>
          <w:color w:val="000000"/>
          <w:sz w:val="24"/>
          <w:szCs w:val="24"/>
          <w:lang w:eastAsia="en-GB"/>
        </w:rPr>
        <w:t xml:space="preserve">and calculated their average pay over the 12 week period that ends with the last complete week of the pay period in question.  However, as per the guidance, their ‘on-call’ hours or ‘contracted hours of availability’ are not included in working hours. By including the contracted hours of availability, it would skew the hourly rate to appear significantly smaller than it is. By only using, the hours worked rather than hours of availability this will increase the reported hourly rate of pay for on call firefighters. </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During the data gathering stage this year some further issues were identified with the method used to calculate an hourly average rate of pay for on-call firefighters;</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numPr>
          <w:ilvl w:val="0"/>
          <w:numId w:val="25"/>
        </w:numPr>
        <w:shd w:val="clear" w:color="auto" w:fill="FFFFFF"/>
        <w:spacing w:before="12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As the retaining fee is paid based on the level of agreed on-call availability and is not connected to how many hours they actually work, including this pay element can skew the figures to show a disproportionately high hourly rate. Other Elements such as FF Plus retainer payments, Continuous Professional Development (CPD) and Additional Responsibility Allowances would have the same effect and therefore are not included in the hourly rate figures. </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numPr>
          <w:ilvl w:val="0"/>
          <w:numId w:val="25"/>
        </w:numPr>
        <w:shd w:val="clear" w:color="auto" w:fill="FFFFFF"/>
        <w:spacing w:before="12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Training pay and annual leave pay for On-call cannot currently be included as the amount of hours this is for is not currently captured within our payroll system which would incorrectly skew the average hourly rate of pay.</w:t>
      </w: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20"/>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Therefore due to the above issues the decision was taken for this year’s report to focus on pay related to actual work undertaken to provide a more accurate average earnings. This will be reviewed on an ongoing basis in line with any systems changes that can be made to improve data quality for this purpose.</w:t>
      </w:r>
    </w:p>
    <w:p w:rsidR="00041F0E" w:rsidRPr="00170B25" w:rsidRDefault="00041F0E" w:rsidP="00041F0E">
      <w:pPr>
        <w:pStyle w:val="Heading1"/>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Workforce Information</w:t>
      </w:r>
    </w:p>
    <w:p w:rsidR="00041F0E" w:rsidRPr="00170B25" w:rsidRDefault="00041F0E" w:rsidP="00041F0E">
      <w:pPr>
        <w:pStyle w:val="ListParagraph"/>
        <w:shd w:val="clear" w:color="auto" w:fill="FFFFFF"/>
        <w:spacing w:before="100" w:beforeAutospacing="1" w:after="168"/>
        <w:ind w:left="426"/>
        <w:textAlignment w:val="top"/>
        <w:rPr>
          <w:rFonts w:ascii="Verdana" w:eastAsia="Times New Roman" w:hAnsi="Verdana"/>
          <w:b/>
          <w:color w:val="000000"/>
          <w:sz w:val="24"/>
          <w:szCs w:val="24"/>
          <w:lang w:eastAsia="en-GB"/>
        </w:rPr>
      </w:pPr>
    </w:p>
    <w:p w:rsidR="00041F0E" w:rsidRPr="00170B25" w:rsidRDefault="00041F0E" w:rsidP="00041F0E">
      <w:pPr>
        <w:pStyle w:val="ListParagraph"/>
        <w:shd w:val="clear" w:color="auto" w:fill="FFFFFF"/>
        <w:spacing w:before="100" w:beforeAutospacing="1" w:after="168"/>
        <w:ind w:left="426"/>
        <w:textAlignment w:val="top"/>
        <w:rPr>
          <w:rFonts w:ascii="Verdana" w:eastAsia="Times New Roman" w:hAnsi="Verdana"/>
          <w:b/>
          <w:color w:val="000000"/>
          <w:sz w:val="24"/>
          <w:szCs w:val="24"/>
          <w:lang w:eastAsia="en-GB"/>
        </w:rPr>
      </w:pPr>
    </w:p>
    <w:p w:rsidR="00041F0E" w:rsidRPr="00170B25" w:rsidRDefault="00041F0E" w:rsidP="00041F0E">
      <w:pPr>
        <w:pStyle w:val="ListParagraph"/>
        <w:shd w:val="clear" w:color="auto" w:fill="FFFFFF"/>
        <w:spacing w:before="100" w:beforeAutospacing="1" w:after="168"/>
        <w:ind w:left="142"/>
        <w:textAlignment w:val="top"/>
        <w:rPr>
          <w:rFonts w:ascii="Verdana" w:eastAsia="Times New Roman" w:hAnsi="Verdana"/>
          <w:b/>
          <w:sz w:val="24"/>
          <w:szCs w:val="24"/>
          <w:lang w:eastAsia="en-GB"/>
        </w:rPr>
      </w:pPr>
      <w:r w:rsidRPr="00170B25">
        <w:rPr>
          <w:rFonts w:ascii="Verdana" w:eastAsia="Times New Roman" w:hAnsi="Verdana"/>
          <w:b/>
          <w:color w:val="000000"/>
          <w:sz w:val="24"/>
          <w:szCs w:val="24"/>
          <w:lang w:eastAsia="en-GB"/>
        </w:rPr>
        <w:t>Table 1 - Workforce Breakdown Information</w:t>
      </w:r>
    </w:p>
    <w:p w:rsidR="00041F0E" w:rsidRPr="00170B25" w:rsidRDefault="00041F0E" w:rsidP="00041F0E">
      <w:pPr>
        <w:pStyle w:val="ListParagraph"/>
        <w:shd w:val="clear" w:color="auto" w:fill="FFFFFF"/>
        <w:spacing w:before="100" w:beforeAutospacing="1" w:after="168"/>
        <w:ind w:left="426"/>
        <w:textAlignment w:val="top"/>
        <w:rPr>
          <w:rFonts w:ascii="Verdana" w:eastAsia="Times New Roman" w:hAnsi="Verdana"/>
          <w:b/>
          <w:color w:val="FF0000"/>
          <w:sz w:val="24"/>
          <w:szCs w:val="24"/>
          <w:lang w:eastAsia="en-GB"/>
        </w:rPr>
      </w:pPr>
      <w:r w:rsidRPr="00170B25">
        <w:rPr>
          <w:rFonts w:ascii="Verdana" w:hAnsi="Verdana"/>
          <w:noProof/>
          <w:sz w:val="24"/>
          <w:szCs w:val="24"/>
          <w:lang w:eastAsia="en-GB"/>
        </w:rPr>
        <w:drawing>
          <wp:anchor distT="0" distB="0" distL="114300" distR="114300" simplePos="0" relativeHeight="251677696" behindDoc="1" locked="0" layoutInCell="1" allowOverlap="1" wp14:anchorId="24CA3C84" wp14:editId="7D806253">
            <wp:simplePos x="0" y="0"/>
            <wp:positionH relativeFrom="margin">
              <wp:posOffset>3496945</wp:posOffset>
            </wp:positionH>
            <wp:positionV relativeFrom="paragraph">
              <wp:posOffset>193040</wp:posOffset>
            </wp:positionV>
            <wp:extent cx="2447925" cy="3733800"/>
            <wp:effectExtent l="0" t="0" r="0" b="0"/>
            <wp:wrapTight wrapText="bothSides">
              <wp:wrapPolygon edited="0">
                <wp:start x="0" y="0"/>
                <wp:lineTo x="0" y="21490"/>
                <wp:lineTo x="21348" y="21490"/>
                <wp:lineTo x="21348"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bl>
      <w:tblPr>
        <w:tblStyle w:val="GridTable5Dark-Accent6"/>
        <w:tblpPr w:leftFromText="180" w:rightFromText="180" w:vertAnchor="text" w:tblpY="1"/>
        <w:tblOverlap w:val="never"/>
        <w:tblW w:w="4957" w:type="dxa"/>
        <w:tblCellMar>
          <w:top w:w="57" w:type="dxa"/>
          <w:bottom w:w="57" w:type="dxa"/>
        </w:tblCellMar>
        <w:tblLook w:val="04A0" w:firstRow="1" w:lastRow="0" w:firstColumn="1" w:lastColumn="0" w:noHBand="0" w:noVBand="1"/>
      </w:tblPr>
      <w:tblGrid>
        <w:gridCol w:w="1705"/>
        <w:gridCol w:w="1666"/>
        <w:gridCol w:w="1330"/>
        <w:gridCol w:w="728"/>
      </w:tblGrid>
      <w:tr w:rsidR="00041F0E" w:rsidRPr="00170B25" w:rsidTr="00C44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006F44" w:themeFill="accent1"/>
            <w:vAlign w:val="center"/>
          </w:tcPr>
          <w:p w:rsidR="00041F0E" w:rsidRPr="00170B25" w:rsidRDefault="00041F0E" w:rsidP="00C44C5B">
            <w:pPr>
              <w:pStyle w:val="ListParagraph"/>
              <w:spacing w:before="100" w:beforeAutospacing="1" w:after="168"/>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Employee Group</w:t>
            </w:r>
          </w:p>
        </w:tc>
        <w:tc>
          <w:tcPr>
            <w:tcW w:w="1325" w:type="dxa"/>
            <w:shd w:val="clear" w:color="auto" w:fill="006F44" w:themeFill="accent1"/>
            <w:vAlign w:val="center"/>
          </w:tcPr>
          <w:p w:rsidR="00041F0E" w:rsidRPr="00170B25" w:rsidRDefault="00041F0E" w:rsidP="00C44C5B">
            <w:pPr>
              <w:pStyle w:val="ListParagraph"/>
              <w:spacing w:before="100" w:beforeAutospacing="1" w:after="168"/>
              <w:ind w:left="0"/>
              <w:textAlignment w:val="top"/>
              <w:cnfStyle w:val="100000000000" w:firstRow="1"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Total Employees</w:t>
            </w:r>
          </w:p>
        </w:tc>
        <w:tc>
          <w:tcPr>
            <w:tcW w:w="2077" w:type="dxa"/>
            <w:gridSpan w:val="2"/>
            <w:shd w:val="clear" w:color="auto" w:fill="006F44" w:themeFill="accent1"/>
            <w:vAlign w:val="center"/>
          </w:tcPr>
          <w:p w:rsidR="00041F0E" w:rsidRPr="00170B25" w:rsidRDefault="00041F0E" w:rsidP="00C44C5B">
            <w:pPr>
              <w:pStyle w:val="ListParagraph"/>
              <w:spacing w:before="100" w:beforeAutospacing="1" w:after="168"/>
              <w:ind w:left="0"/>
              <w:textAlignment w:val="top"/>
              <w:cnfStyle w:val="100000000000" w:firstRow="1"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Male/Female Split</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r w:rsidRPr="00170B25">
              <w:rPr>
                <w:rFonts w:ascii="Verdana" w:eastAsia="Times New Roman" w:hAnsi="Verdana"/>
                <w:b w:val="0"/>
                <w:sz w:val="24"/>
                <w:szCs w:val="24"/>
                <w:lang w:eastAsia="en-GB"/>
              </w:rPr>
              <w:t xml:space="preserve">Corporate </w:t>
            </w:r>
          </w:p>
        </w:tc>
        <w:tc>
          <w:tcPr>
            <w:tcW w:w="1325" w:type="dxa"/>
            <w:vMerge w:val="restart"/>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256</w:t>
            </w:r>
          </w:p>
        </w:tc>
        <w:tc>
          <w:tcPr>
            <w:tcW w:w="1084"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Males</w:t>
            </w:r>
          </w:p>
        </w:tc>
        <w:tc>
          <w:tcPr>
            <w:tcW w:w="993"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114</w:t>
            </w:r>
          </w:p>
        </w:tc>
      </w:tr>
      <w:tr w:rsidR="00041F0E" w:rsidRPr="00170B25" w:rsidTr="00C44C5B">
        <w:trPr>
          <w:trHeight w:val="3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p>
        </w:tc>
        <w:tc>
          <w:tcPr>
            <w:tcW w:w="1325" w:type="dxa"/>
            <w:vMerge/>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p>
        </w:tc>
        <w:tc>
          <w:tcPr>
            <w:tcW w:w="1084"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Females</w:t>
            </w:r>
          </w:p>
        </w:tc>
        <w:tc>
          <w:tcPr>
            <w:tcW w:w="993"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142</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r w:rsidRPr="00170B25">
              <w:rPr>
                <w:rFonts w:ascii="Verdana" w:eastAsia="Times New Roman" w:hAnsi="Verdana"/>
                <w:b w:val="0"/>
                <w:sz w:val="24"/>
                <w:szCs w:val="24"/>
                <w:lang w:eastAsia="en-GB"/>
              </w:rPr>
              <w:t>Wholetime</w:t>
            </w:r>
          </w:p>
        </w:tc>
        <w:tc>
          <w:tcPr>
            <w:tcW w:w="1325" w:type="dxa"/>
            <w:vMerge w:val="restart"/>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577</w:t>
            </w:r>
          </w:p>
        </w:tc>
        <w:tc>
          <w:tcPr>
            <w:tcW w:w="1084"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Males</w:t>
            </w:r>
          </w:p>
        </w:tc>
        <w:tc>
          <w:tcPr>
            <w:tcW w:w="993"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531</w:t>
            </w:r>
          </w:p>
        </w:tc>
      </w:tr>
      <w:tr w:rsidR="00041F0E" w:rsidRPr="00170B25" w:rsidTr="00C44C5B">
        <w:trPr>
          <w:trHeight w:val="352"/>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p>
        </w:tc>
        <w:tc>
          <w:tcPr>
            <w:tcW w:w="1325" w:type="dxa"/>
            <w:vMerge/>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p>
        </w:tc>
        <w:tc>
          <w:tcPr>
            <w:tcW w:w="1084"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Females</w:t>
            </w:r>
          </w:p>
        </w:tc>
        <w:tc>
          <w:tcPr>
            <w:tcW w:w="993"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46</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r w:rsidRPr="00170B25">
              <w:rPr>
                <w:rFonts w:ascii="Verdana" w:eastAsia="Times New Roman" w:hAnsi="Verdana"/>
                <w:b w:val="0"/>
                <w:sz w:val="24"/>
                <w:szCs w:val="24"/>
                <w:lang w:eastAsia="en-GB"/>
              </w:rPr>
              <w:t>On Call</w:t>
            </w:r>
          </w:p>
        </w:tc>
        <w:tc>
          <w:tcPr>
            <w:tcW w:w="1325" w:type="dxa"/>
            <w:vMerge w:val="restart"/>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113</w:t>
            </w:r>
          </w:p>
        </w:tc>
        <w:tc>
          <w:tcPr>
            <w:tcW w:w="1084"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Males</w:t>
            </w:r>
          </w:p>
        </w:tc>
        <w:tc>
          <w:tcPr>
            <w:tcW w:w="993"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102</w:t>
            </w:r>
          </w:p>
        </w:tc>
      </w:tr>
      <w:tr w:rsidR="00041F0E" w:rsidRPr="00170B25" w:rsidTr="00C44C5B">
        <w:trPr>
          <w:trHeight w:val="217"/>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p>
        </w:tc>
        <w:tc>
          <w:tcPr>
            <w:tcW w:w="1325" w:type="dxa"/>
            <w:vMerge/>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p>
        </w:tc>
        <w:tc>
          <w:tcPr>
            <w:tcW w:w="1084"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Females</w:t>
            </w:r>
          </w:p>
        </w:tc>
        <w:tc>
          <w:tcPr>
            <w:tcW w:w="993"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11</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r w:rsidRPr="00170B25">
              <w:rPr>
                <w:rFonts w:ascii="Verdana" w:eastAsia="Times New Roman" w:hAnsi="Verdana"/>
                <w:b w:val="0"/>
                <w:sz w:val="24"/>
                <w:szCs w:val="24"/>
                <w:lang w:eastAsia="en-GB"/>
              </w:rPr>
              <w:t>Control</w:t>
            </w:r>
          </w:p>
        </w:tc>
        <w:tc>
          <w:tcPr>
            <w:tcW w:w="1325" w:type="dxa"/>
            <w:vMerge w:val="restart"/>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33</w:t>
            </w:r>
          </w:p>
        </w:tc>
        <w:tc>
          <w:tcPr>
            <w:tcW w:w="1084"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Males</w:t>
            </w:r>
          </w:p>
        </w:tc>
        <w:tc>
          <w:tcPr>
            <w:tcW w:w="993"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8</w:t>
            </w:r>
          </w:p>
        </w:tc>
      </w:tr>
      <w:tr w:rsidR="00041F0E" w:rsidRPr="00170B25" w:rsidTr="00C44C5B">
        <w:trPr>
          <w:trHeight w:val="217"/>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p>
        </w:tc>
        <w:tc>
          <w:tcPr>
            <w:tcW w:w="1325" w:type="dxa"/>
            <w:vMerge/>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p>
        </w:tc>
        <w:tc>
          <w:tcPr>
            <w:tcW w:w="1084"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Females</w:t>
            </w:r>
          </w:p>
        </w:tc>
        <w:tc>
          <w:tcPr>
            <w:tcW w:w="993"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25</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r w:rsidRPr="00170B25">
              <w:rPr>
                <w:rFonts w:ascii="Verdana" w:eastAsia="Times New Roman" w:hAnsi="Verdana"/>
                <w:b w:val="0"/>
                <w:sz w:val="24"/>
                <w:szCs w:val="24"/>
                <w:lang w:eastAsia="en-GB"/>
              </w:rPr>
              <w:t>Contingency (workers - not employees)</w:t>
            </w:r>
          </w:p>
        </w:tc>
        <w:tc>
          <w:tcPr>
            <w:tcW w:w="1325" w:type="dxa"/>
            <w:vMerge w:val="restart"/>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52</w:t>
            </w:r>
          </w:p>
        </w:tc>
        <w:tc>
          <w:tcPr>
            <w:tcW w:w="1084"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Males</w:t>
            </w:r>
          </w:p>
        </w:tc>
        <w:tc>
          <w:tcPr>
            <w:tcW w:w="993"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50</w:t>
            </w:r>
          </w:p>
        </w:tc>
      </w:tr>
      <w:tr w:rsidR="00041F0E" w:rsidRPr="00170B25" w:rsidTr="00C44C5B">
        <w:trPr>
          <w:trHeight w:val="217"/>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b w:val="0"/>
                <w:sz w:val="24"/>
                <w:szCs w:val="24"/>
                <w:lang w:eastAsia="en-GB"/>
              </w:rPr>
            </w:pPr>
          </w:p>
        </w:tc>
        <w:tc>
          <w:tcPr>
            <w:tcW w:w="1325" w:type="dxa"/>
            <w:vMerge/>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p>
        </w:tc>
        <w:tc>
          <w:tcPr>
            <w:tcW w:w="1084"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Females</w:t>
            </w:r>
          </w:p>
        </w:tc>
        <w:tc>
          <w:tcPr>
            <w:tcW w:w="993"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2</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555" w:type="dxa"/>
            <w:vMerge w:val="restart"/>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All Staff Total</w:t>
            </w:r>
          </w:p>
        </w:tc>
        <w:tc>
          <w:tcPr>
            <w:tcW w:w="1325" w:type="dxa"/>
            <w:vMerge w:val="restart"/>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b/>
                <w:sz w:val="24"/>
                <w:szCs w:val="24"/>
                <w:highlight w:val="yellow"/>
                <w:lang w:eastAsia="en-GB"/>
              </w:rPr>
            </w:pPr>
            <w:r w:rsidRPr="00170B25">
              <w:rPr>
                <w:rFonts w:ascii="Verdana" w:eastAsia="Times New Roman" w:hAnsi="Verdana"/>
                <w:b/>
                <w:sz w:val="24"/>
                <w:szCs w:val="24"/>
                <w:lang w:eastAsia="en-GB"/>
              </w:rPr>
              <w:t>1031</w:t>
            </w:r>
          </w:p>
        </w:tc>
        <w:tc>
          <w:tcPr>
            <w:tcW w:w="1084"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b/>
                <w:sz w:val="24"/>
                <w:szCs w:val="24"/>
                <w:lang w:eastAsia="en-GB"/>
              </w:rPr>
            </w:pPr>
            <w:r w:rsidRPr="00170B25">
              <w:rPr>
                <w:rFonts w:ascii="Verdana" w:eastAsia="Times New Roman" w:hAnsi="Verdana"/>
                <w:b/>
                <w:sz w:val="24"/>
                <w:szCs w:val="24"/>
                <w:lang w:eastAsia="en-GB"/>
              </w:rPr>
              <w:t>Males</w:t>
            </w:r>
          </w:p>
        </w:tc>
        <w:tc>
          <w:tcPr>
            <w:tcW w:w="993" w:type="dxa"/>
            <w:vAlign w:val="center"/>
          </w:tcPr>
          <w:p w:rsidR="00041F0E" w:rsidRPr="00170B25" w:rsidRDefault="00041F0E" w:rsidP="00C44C5B">
            <w:pPr>
              <w:pStyle w:val="ListParagraph"/>
              <w:spacing w:before="100" w:beforeAutospacing="1"/>
              <w:ind w:left="0"/>
              <w:textAlignment w:val="top"/>
              <w:cnfStyle w:val="000000100000" w:firstRow="0" w:lastRow="0" w:firstColumn="0" w:lastColumn="0" w:oddVBand="0" w:evenVBand="0" w:oddHBand="1" w:evenHBand="0" w:firstRowFirstColumn="0" w:firstRowLastColumn="0" w:lastRowFirstColumn="0" w:lastRowLastColumn="0"/>
              <w:rPr>
                <w:rFonts w:ascii="Verdana" w:eastAsia="Times New Roman" w:hAnsi="Verdana"/>
                <w:b/>
                <w:sz w:val="24"/>
                <w:szCs w:val="24"/>
                <w:lang w:eastAsia="en-GB"/>
              </w:rPr>
            </w:pPr>
            <w:r w:rsidRPr="00170B25">
              <w:rPr>
                <w:rFonts w:ascii="Verdana" w:eastAsia="Times New Roman" w:hAnsi="Verdana"/>
                <w:b/>
                <w:sz w:val="24"/>
                <w:szCs w:val="24"/>
                <w:lang w:eastAsia="en-GB"/>
              </w:rPr>
              <w:t>805</w:t>
            </w:r>
          </w:p>
        </w:tc>
      </w:tr>
      <w:tr w:rsidR="00041F0E" w:rsidRPr="00170B25" w:rsidTr="00C44C5B">
        <w:trPr>
          <w:trHeight w:val="357"/>
        </w:trPr>
        <w:tc>
          <w:tcPr>
            <w:cnfStyle w:val="001000000000" w:firstRow="0" w:lastRow="0" w:firstColumn="1" w:lastColumn="0" w:oddVBand="0" w:evenVBand="0" w:oddHBand="0" w:evenHBand="0" w:firstRowFirstColumn="0" w:firstRowLastColumn="0" w:lastRowFirstColumn="0" w:lastRowLastColumn="0"/>
            <w:tcW w:w="1555" w:type="dxa"/>
            <w:vMerge/>
            <w:shd w:val="clear" w:color="auto" w:fill="006F44" w:themeFill="accent1"/>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p>
        </w:tc>
        <w:tc>
          <w:tcPr>
            <w:tcW w:w="1325" w:type="dxa"/>
            <w:vMerge/>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p>
        </w:tc>
        <w:tc>
          <w:tcPr>
            <w:tcW w:w="1084"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r w:rsidRPr="00170B25">
              <w:rPr>
                <w:rFonts w:ascii="Verdana" w:eastAsia="Times New Roman" w:hAnsi="Verdana"/>
                <w:b/>
                <w:sz w:val="24"/>
                <w:szCs w:val="24"/>
                <w:lang w:eastAsia="en-GB"/>
              </w:rPr>
              <w:t>Females</w:t>
            </w:r>
          </w:p>
        </w:tc>
        <w:tc>
          <w:tcPr>
            <w:tcW w:w="993" w:type="dxa"/>
            <w:vAlign w:val="center"/>
          </w:tcPr>
          <w:p w:rsidR="00041F0E" w:rsidRPr="00170B25" w:rsidRDefault="00041F0E" w:rsidP="00C44C5B">
            <w:pPr>
              <w:pStyle w:val="ListParagraph"/>
              <w:spacing w:before="100" w:beforeAutospacing="1"/>
              <w:ind w:left="0"/>
              <w:textAlignment w:val="top"/>
              <w:cnfStyle w:val="000000000000" w:firstRow="0" w:lastRow="0" w:firstColumn="0" w:lastColumn="0" w:oddVBand="0" w:evenVBand="0" w:oddHBand="0" w:evenHBand="0" w:firstRowFirstColumn="0" w:firstRowLastColumn="0" w:lastRowFirstColumn="0" w:lastRowLastColumn="0"/>
              <w:rPr>
                <w:rFonts w:ascii="Verdana" w:eastAsia="Times New Roman" w:hAnsi="Verdana"/>
                <w:b/>
                <w:sz w:val="24"/>
                <w:szCs w:val="24"/>
                <w:lang w:eastAsia="en-GB"/>
              </w:rPr>
            </w:pPr>
            <w:r w:rsidRPr="00170B25">
              <w:rPr>
                <w:rFonts w:ascii="Verdana" w:eastAsia="Times New Roman" w:hAnsi="Verdana"/>
                <w:b/>
                <w:sz w:val="24"/>
                <w:szCs w:val="24"/>
                <w:lang w:eastAsia="en-GB"/>
              </w:rPr>
              <w:t>226</w:t>
            </w:r>
          </w:p>
        </w:tc>
      </w:tr>
    </w:tbl>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b/>
          <w:color w:val="FF0000"/>
          <w:sz w:val="24"/>
          <w:szCs w:val="24"/>
          <w:lang w:eastAsia="en-GB"/>
        </w:rPr>
      </w:pPr>
    </w:p>
    <w:p w:rsidR="00041F0E"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p>
    <w:p w:rsidR="00041F0E"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p>
    <w:p w:rsidR="00041F0E"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b/>
          <w:color w:val="FF0000"/>
          <w:sz w:val="24"/>
          <w:szCs w:val="24"/>
          <w:lang w:eastAsia="en-GB"/>
        </w:rPr>
      </w:pPr>
      <w:r w:rsidRPr="00170B25">
        <w:rPr>
          <w:rFonts w:ascii="Verdana" w:eastAsia="Times New Roman" w:hAnsi="Verdana"/>
          <w:sz w:val="24"/>
          <w:szCs w:val="24"/>
          <w:lang w:eastAsia="en-GB"/>
        </w:rPr>
        <w:t xml:space="preserve">Table A shows the distribution of males and females across the different staff groups at SYFR. The corporate staff group as a whole is represented relatively equally by males and females compared with the wholetime, on call and contingency staff groups which are predominately male. Control staff conversely are predominantly female. </w:t>
      </w:r>
    </w:p>
    <w:p w:rsidR="00041F0E" w:rsidRPr="00170B25" w:rsidRDefault="00041F0E" w:rsidP="00041F0E">
      <w:pPr>
        <w:pStyle w:val="ListParagraph"/>
        <w:shd w:val="clear" w:color="auto" w:fill="FFFFFF"/>
        <w:spacing w:before="100" w:beforeAutospacing="1" w:after="168"/>
        <w:ind w:left="426"/>
        <w:textAlignment w:val="top"/>
        <w:rPr>
          <w:rFonts w:ascii="Verdana" w:eastAsia="Times New Roman" w:hAnsi="Verdana"/>
          <w:sz w:val="24"/>
          <w:szCs w:val="24"/>
          <w:lang w:eastAsia="en-GB"/>
        </w:rPr>
      </w:pPr>
      <w:r w:rsidRPr="00170B25">
        <w:rPr>
          <w:rFonts w:ascii="Verdana" w:hAnsi="Verdana"/>
          <w:noProof/>
          <w:color w:val="FFFFFF" w:themeColor="background1"/>
          <w:sz w:val="24"/>
          <w:szCs w:val="24"/>
          <w:lang w:eastAsia="en-GB"/>
        </w:rPr>
        <w:drawing>
          <wp:anchor distT="0" distB="0" distL="114300" distR="114300" simplePos="0" relativeHeight="251678720" behindDoc="1" locked="0" layoutInCell="1" allowOverlap="1" wp14:anchorId="41490A34" wp14:editId="2A195711">
            <wp:simplePos x="0" y="0"/>
            <wp:positionH relativeFrom="margin">
              <wp:posOffset>0</wp:posOffset>
            </wp:positionH>
            <wp:positionV relativeFrom="paragraph">
              <wp:posOffset>0</wp:posOffset>
            </wp:positionV>
            <wp:extent cx="2314575" cy="1504950"/>
            <wp:effectExtent l="0" t="0" r="0" b="0"/>
            <wp:wrapTight wrapText="bothSides">
              <wp:wrapPolygon edited="0">
                <wp:start x="0" y="0"/>
                <wp:lineTo x="0" y="21327"/>
                <wp:lineTo x="21333" y="21327"/>
                <wp:lineTo x="21333"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041F0E" w:rsidRPr="00170B25" w:rsidRDefault="00041F0E" w:rsidP="00041F0E">
      <w:pPr>
        <w:pStyle w:val="ListParagraph"/>
        <w:shd w:val="clear" w:color="auto" w:fill="FFFFFF"/>
        <w:spacing w:before="100" w:beforeAutospacing="1" w:after="168"/>
        <w:ind w:left="426"/>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Looking at the overall staff figures you can see that females are underrepresented in the organisation as a whole (22% female vs 78% male) - this is due to them being significantly underrepresented in Operational roles. Whilst this is a reality for fire services in general, largely due to the biggest proportion of roles being operational, at face value it indicates that there is still much work to be done in breaking down the stereotype of the role of firefighter typically being viewed as a male role.</w:t>
      </w:r>
      <w:r w:rsidRPr="00170B25">
        <w:rPr>
          <w:rFonts w:ascii="Verdana" w:hAnsi="Verdana"/>
          <w:noProof/>
          <w:sz w:val="24"/>
          <w:szCs w:val="24"/>
          <w:lang w:eastAsia="en-GB"/>
        </w:rPr>
        <w:t xml:space="preserve"> </w:t>
      </w:r>
    </w:p>
    <w:p w:rsidR="00041F0E" w:rsidRPr="00170B25" w:rsidRDefault="00041F0E" w:rsidP="00041F0E">
      <w:pPr>
        <w:pStyle w:val="ListParagraph"/>
        <w:shd w:val="clear" w:color="auto" w:fill="FFFFFF"/>
        <w:spacing w:before="100" w:beforeAutospacing="1" w:after="168"/>
        <w:ind w:left="426"/>
        <w:textAlignment w:val="top"/>
        <w:rPr>
          <w:rFonts w:ascii="Verdana" w:eastAsia="Times New Roman" w:hAnsi="Verdana"/>
          <w:sz w:val="24"/>
          <w:szCs w:val="24"/>
          <w:lang w:eastAsia="en-GB"/>
        </w:rPr>
      </w:pPr>
    </w:p>
    <w:p w:rsidR="00041F0E" w:rsidRPr="00170B25" w:rsidRDefault="00041F0E" w:rsidP="00041F0E">
      <w:pPr>
        <w:pStyle w:val="Heading2"/>
        <w:rPr>
          <w:rFonts w:ascii="Verdana" w:eastAsia="Times New Roman" w:hAnsi="Verdana" w:cs="Arial"/>
          <w:sz w:val="24"/>
          <w:szCs w:val="24"/>
          <w:lang w:eastAsia="en-GB"/>
        </w:rPr>
      </w:pPr>
      <w:r w:rsidRPr="00170B25">
        <w:rPr>
          <w:rFonts w:ascii="Verdana" w:eastAsia="Times New Roman" w:hAnsi="Verdana" w:cs="Arial"/>
          <w:sz w:val="24"/>
          <w:szCs w:val="24"/>
          <w:lang w:eastAsia="en-GB"/>
        </w:rPr>
        <w:t>Breakdown of ‘Relevant’ &amp; ‘Full Pay Relevant’ Employees</w:t>
      </w:r>
    </w:p>
    <w:tbl>
      <w:tblPr>
        <w:tblStyle w:val="GridTable5Dark-Accent6"/>
        <w:tblpPr w:leftFromText="180" w:rightFromText="180" w:vertAnchor="text" w:horzAnchor="margin" w:tblpY="338"/>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57" w:type="dxa"/>
          <w:bottom w:w="57" w:type="dxa"/>
        </w:tblCellMar>
        <w:tblLook w:val="0420" w:firstRow="1" w:lastRow="0" w:firstColumn="0" w:lastColumn="0" w:noHBand="0" w:noVBand="1"/>
      </w:tblPr>
      <w:tblGrid>
        <w:gridCol w:w="4848"/>
        <w:gridCol w:w="1056"/>
        <w:gridCol w:w="1188"/>
        <w:gridCol w:w="1924"/>
      </w:tblGrid>
      <w:tr w:rsidR="00041F0E" w:rsidRPr="00170B25" w:rsidTr="00C44C5B">
        <w:trPr>
          <w:cnfStyle w:val="100000000000" w:firstRow="1" w:lastRow="0" w:firstColumn="0" w:lastColumn="0" w:oddVBand="0" w:evenVBand="0" w:oddHBand="0" w:evenHBand="0" w:firstRowFirstColumn="0" w:firstRowLastColumn="0" w:lastRowFirstColumn="0" w:lastRowLastColumn="0"/>
        </w:trPr>
        <w:tc>
          <w:tcPr>
            <w:tcW w:w="4957" w:type="dxa"/>
            <w:tcBorders>
              <w:top w:val="none" w:sz="0" w:space="0" w:color="auto"/>
              <w:left w:val="none" w:sz="0" w:space="0" w:color="auto"/>
              <w:right w:val="none" w:sz="0" w:space="0" w:color="auto"/>
            </w:tcBorders>
            <w:vAlign w:val="center"/>
          </w:tcPr>
          <w:p w:rsidR="00041F0E" w:rsidRPr="00170B25" w:rsidRDefault="00041F0E" w:rsidP="00C44C5B">
            <w:pPr>
              <w:pStyle w:val="ListParagraph"/>
              <w:spacing w:before="100" w:beforeAutospacing="1" w:after="168"/>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Employee Category</w:t>
            </w:r>
          </w:p>
        </w:tc>
        <w:tc>
          <w:tcPr>
            <w:tcW w:w="1063" w:type="dxa"/>
            <w:tcBorders>
              <w:top w:val="none" w:sz="0" w:space="0" w:color="auto"/>
              <w:left w:val="none" w:sz="0" w:space="0" w:color="auto"/>
              <w:right w:val="none" w:sz="0" w:space="0" w:color="auto"/>
            </w:tcBorders>
            <w:vAlign w:val="center"/>
          </w:tcPr>
          <w:p w:rsidR="00041F0E" w:rsidRPr="00170B25" w:rsidRDefault="00041F0E" w:rsidP="00C44C5B">
            <w:pPr>
              <w:pStyle w:val="ListParagraph"/>
              <w:spacing w:before="100" w:beforeAutospacing="1" w:after="168"/>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Male</w:t>
            </w:r>
          </w:p>
        </w:tc>
        <w:tc>
          <w:tcPr>
            <w:tcW w:w="1063" w:type="dxa"/>
            <w:tcBorders>
              <w:top w:val="none" w:sz="0" w:space="0" w:color="auto"/>
              <w:left w:val="none" w:sz="0" w:space="0" w:color="auto"/>
              <w:right w:val="none" w:sz="0" w:space="0" w:color="auto"/>
            </w:tcBorders>
            <w:vAlign w:val="center"/>
          </w:tcPr>
          <w:p w:rsidR="00041F0E" w:rsidRPr="00170B25" w:rsidRDefault="00041F0E" w:rsidP="00C44C5B">
            <w:pPr>
              <w:pStyle w:val="ListParagraph"/>
              <w:spacing w:before="100" w:beforeAutospacing="1" w:after="168"/>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Female</w:t>
            </w:r>
          </w:p>
        </w:tc>
        <w:tc>
          <w:tcPr>
            <w:tcW w:w="1933" w:type="dxa"/>
            <w:tcBorders>
              <w:top w:val="none" w:sz="0" w:space="0" w:color="auto"/>
              <w:left w:val="none" w:sz="0" w:space="0" w:color="auto"/>
              <w:right w:val="none" w:sz="0" w:space="0" w:color="auto"/>
            </w:tcBorders>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Total Employees</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283"/>
        </w:trPr>
        <w:tc>
          <w:tcPr>
            <w:tcW w:w="4957" w:type="dxa"/>
            <w:shd w:val="clear" w:color="auto" w:fill="E2EFD9" w:themeFill="accent6" w:themeFillTint="33"/>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Full Pay Relevant Employees</w:t>
            </w:r>
          </w:p>
          <w:p w:rsidR="00041F0E" w:rsidRPr="00170B25" w:rsidRDefault="00041F0E" w:rsidP="00C44C5B">
            <w:pPr>
              <w:pStyle w:val="ListParagraph"/>
              <w:spacing w:before="100" w:beforeAutospacing="1"/>
              <w:ind w:left="0"/>
              <w:textAlignment w:val="top"/>
              <w:rPr>
                <w:rFonts w:ascii="Verdana" w:eastAsia="Times New Roman" w:hAnsi="Verdana"/>
                <w:i/>
                <w:sz w:val="24"/>
                <w:szCs w:val="24"/>
                <w:lang w:eastAsia="en-GB"/>
              </w:rPr>
            </w:pPr>
            <w:r w:rsidRPr="00170B25">
              <w:rPr>
                <w:rFonts w:ascii="Verdana" w:eastAsia="Times New Roman" w:hAnsi="Verdana"/>
                <w:i/>
                <w:sz w:val="24"/>
                <w:szCs w:val="24"/>
                <w:lang w:eastAsia="en-GB"/>
              </w:rPr>
              <w:t>Staff who received full pay in the period in question</w:t>
            </w:r>
          </w:p>
        </w:tc>
        <w:tc>
          <w:tcPr>
            <w:tcW w:w="1063" w:type="dxa"/>
            <w:shd w:val="clear" w:color="auto" w:fill="E2EFD9" w:themeFill="accent6" w:themeFillTint="33"/>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729</w:t>
            </w:r>
          </w:p>
        </w:tc>
        <w:tc>
          <w:tcPr>
            <w:tcW w:w="1063" w:type="dxa"/>
            <w:shd w:val="clear" w:color="auto" w:fill="E2EFD9" w:themeFill="accent6" w:themeFillTint="33"/>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210</w:t>
            </w:r>
          </w:p>
        </w:tc>
        <w:tc>
          <w:tcPr>
            <w:tcW w:w="1933" w:type="dxa"/>
            <w:shd w:val="clear" w:color="auto" w:fill="E2EFD9" w:themeFill="accent6" w:themeFillTint="33"/>
            <w:vAlign w:val="center"/>
          </w:tcPr>
          <w:p w:rsidR="00041F0E" w:rsidRPr="00170B25" w:rsidRDefault="00041F0E" w:rsidP="00C44C5B">
            <w:pPr>
              <w:pStyle w:val="ListParagraph"/>
              <w:spacing w:before="100" w:beforeAutospacing="1"/>
              <w:ind w:left="0"/>
              <w:textAlignment w:val="top"/>
              <w:rPr>
                <w:rFonts w:ascii="Verdana" w:eastAsia="Times New Roman" w:hAnsi="Verdana"/>
                <w:b/>
                <w:sz w:val="24"/>
                <w:szCs w:val="24"/>
                <w:lang w:eastAsia="en-GB"/>
              </w:rPr>
            </w:pPr>
            <w:r w:rsidRPr="00170B25">
              <w:rPr>
                <w:rFonts w:ascii="Verdana" w:eastAsia="Times New Roman" w:hAnsi="Verdana"/>
                <w:b/>
                <w:sz w:val="24"/>
                <w:szCs w:val="24"/>
                <w:lang w:eastAsia="en-GB"/>
              </w:rPr>
              <w:t>939</w:t>
            </w:r>
          </w:p>
        </w:tc>
      </w:tr>
      <w:tr w:rsidR="00041F0E" w:rsidRPr="00170B25" w:rsidTr="00C44C5B">
        <w:trPr>
          <w:trHeight w:val="283"/>
        </w:trPr>
        <w:tc>
          <w:tcPr>
            <w:tcW w:w="4957"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Relevant Employees</w:t>
            </w:r>
          </w:p>
          <w:p w:rsidR="00041F0E" w:rsidRPr="00170B25" w:rsidRDefault="00041F0E" w:rsidP="00C44C5B">
            <w:pPr>
              <w:pStyle w:val="ListParagraph"/>
              <w:spacing w:before="100" w:beforeAutospacing="1"/>
              <w:ind w:left="0"/>
              <w:textAlignment w:val="top"/>
              <w:rPr>
                <w:rFonts w:ascii="Verdana" w:eastAsia="Times New Roman" w:hAnsi="Verdana"/>
                <w:i/>
                <w:sz w:val="24"/>
                <w:szCs w:val="24"/>
                <w:lang w:eastAsia="en-GB"/>
              </w:rPr>
            </w:pPr>
            <w:r w:rsidRPr="00170B25">
              <w:rPr>
                <w:rFonts w:ascii="Verdana" w:eastAsia="Times New Roman" w:hAnsi="Verdana"/>
                <w:i/>
                <w:sz w:val="24"/>
                <w:szCs w:val="24"/>
                <w:lang w:eastAsia="en-GB"/>
              </w:rPr>
              <w:t>Staff who did not receive full pay in the period in question</w:t>
            </w:r>
          </w:p>
        </w:tc>
        <w:tc>
          <w:tcPr>
            <w:tcW w:w="1063"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76</w:t>
            </w:r>
          </w:p>
        </w:tc>
        <w:tc>
          <w:tcPr>
            <w:tcW w:w="1063"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16</w:t>
            </w:r>
          </w:p>
        </w:tc>
        <w:tc>
          <w:tcPr>
            <w:tcW w:w="1933"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b/>
                <w:sz w:val="24"/>
                <w:szCs w:val="24"/>
                <w:lang w:eastAsia="en-GB"/>
              </w:rPr>
            </w:pPr>
            <w:r w:rsidRPr="00170B25">
              <w:rPr>
                <w:rFonts w:ascii="Verdana" w:eastAsia="Times New Roman" w:hAnsi="Verdana"/>
                <w:b/>
                <w:sz w:val="24"/>
                <w:szCs w:val="24"/>
                <w:lang w:eastAsia="en-GB"/>
              </w:rPr>
              <w:t>92</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283"/>
        </w:trPr>
        <w:tc>
          <w:tcPr>
            <w:tcW w:w="4957"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b/>
                <w:sz w:val="24"/>
                <w:szCs w:val="24"/>
                <w:lang w:eastAsia="en-GB"/>
              </w:rPr>
            </w:pPr>
            <w:r w:rsidRPr="00170B25">
              <w:rPr>
                <w:rFonts w:ascii="Verdana" w:eastAsia="Times New Roman" w:hAnsi="Verdana"/>
                <w:b/>
                <w:sz w:val="24"/>
                <w:szCs w:val="24"/>
                <w:lang w:eastAsia="en-GB"/>
              </w:rPr>
              <w:t>All SYFR Staff</w:t>
            </w:r>
          </w:p>
          <w:p w:rsidR="00041F0E" w:rsidRPr="00170B25" w:rsidRDefault="00041F0E" w:rsidP="00C44C5B">
            <w:pPr>
              <w:pStyle w:val="ListParagraph"/>
              <w:spacing w:before="100" w:beforeAutospacing="1"/>
              <w:ind w:left="0"/>
              <w:textAlignment w:val="top"/>
              <w:rPr>
                <w:rFonts w:ascii="Verdana" w:eastAsia="Times New Roman" w:hAnsi="Verdana"/>
                <w:i/>
                <w:sz w:val="24"/>
                <w:szCs w:val="24"/>
                <w:lang w:eastAsia="en-GB"/>
              </w:rPr>
            </w:pPr>
            <w:r w:rsidRPr="00170B25">
              <w:rPr>
                <w:rFonts w:ascii="Verdana" w:eastAsia="Times New Roman" w:hAnsi="Verdana"/>
                <w:i/>
                <w:sz w:val="24"/>
                <w:szCs w:val="24"/>
                <w:lang w:eastAsia="en-GB"/>
              </w:rPr>
              <w:t>Including those not receiving Full Pay</w:t>
            </w:r>
          </w:p>
        </w:tc>
        <w:tc>
          <w:tcPr>
            <w:tcW w:w="1063"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b/>
                <w:sz w:val="24"/>
                <w:szCs w:val="24"/>
                <w:lang w:eastAsia="en-GB"/>
              </w:rPr>
            </w:pPr>
            <w:r w:rsidRPr="00170B25">
              <w:rPr>
                <w:rFonts w:ascii="Verdana" w:eastAsia="Times New Roman" w:hAnsi="Verdana"/>
                <w:b/>
                <w:sz w:val="24"/>
                <w:szCs w:val="24"/>
                <w:lang w:eastAsia="en-GB"/>
              </w:rPr>
              <w:t>805</w:t>
            </w:r>
          </w:p>
        </w:tc>
        <w:tc>
          <w:tcPr>
            <w:tcW w:w="1063"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b/>
                <w:sz w:val="24"/>
                <w:szCs w:val="24"/>
                <w:lang w:eastAsia="en-GB"/>
              </w:rPr>
            </w:pPr>
            <w:r w:rsidRPr="00170B25">
              <w:rPr>
                <w:rFonts w:ascii="Verdana" w:eastAsia="Times New Roman" w:hAnsi="Verdana"/>
                <w:b/>
                <w:sz w:val="24"/>
                <w:szCs w:val="24"/>
                <w:lang w:eastAsia="en-GB"/>
              </w:rPr>
              <w:t>226</w:t>
            </w:r>
          </w:p>
        </w:tc>
        <w:tc>
          <w:tcPr>
            <w:tcW w:w="1933" w:type="dxa"/>
            <w:vAlign w:val="center"/>
          </w:tcPr>
          <w:p w:rsidR="00041F0E" w:rsidRPr="00170B25" w:rsidRDefault="00041F0E" w:rsidP="00C44C5B">
            <w:pPr>
              <w:pStyle w:val="ListParagraph"/>
              <w:spacing w:before="100" w:beforeAutospacing="1"/>
              <w:ind w:left="0"/>
              <w:textAlignment w:val="top"/>
              <w:rPr>
                <w:rFonts w:ascii="Verdana" w:eastAsia="Times New Roman" w:hAnsi="Verdana"/>
                <w:b/>
                <w:sz w:val="24"/>
                <w:szCs w:val="24"/>
                <w:lang w:eastAsia="en-GB"/>
              </w:rPr>
            </w:pPr>
            <w:r w:rsidRPr="00170B25">
              <w:rPr>
                <w:rFonts w:ascii="Verdana" w:eastAsia="Times New Roman" w:hAnsi="Verdana"/>
                <w:b/>
                <w:sz w:val="24"/>
                <w:szCs w:val="24"/>
                <w:lang w:eastAsia="en-GB"/>
              </w:rPr>
              <w:t>1031</w:t>
            </w:r>
          </w:p>
        </w:tc>
      </w:tr>
    </w:tbl>
    <w:p w:rsidR="00041F0E" w:rsidRPr="00170B25" w:rsidRDefault="00041F0E" w:rsidP="00041F0E">
      <w:pPr>
        <w:rPr>
          <w:rFonts w:ascii="Verdana" w:hAnsi="Verdana"/>
          <w:sz w:val="24"/>
          <w:szCs w:val="24"/>
          <w:lang w:eastAsia="en-GB"/>
        </w:rPr>
      </w:pPr>
    </w:p>
    <w:p w:rsidR="00041F0E" w:rsidRPr="00170B25" w:rsidRDefault="00041F0E" w:rsidP="00041F0E">
      <w:pPr>
        <w:rPr>
          <w:rFonts w:ascii="Verdana" w:hAnsi="Verdana"/>
          <w:sz w:val="24"/>
          <w:szCs w:val="24"/>
        </w:rPr>
      </w:pPr>
    </w:p>
    <w:p w:rsidR="00041F0E" w:rsidRPr="00170B25" w:rsidRDefault="00041F0E" w:rsidP="00041F0E">
      <w:pPr>
        <w:rPr>
          <w:rFonts w:ascii="Verdana" w:hAnsi="Verdana"/>
          <w:vanish/>
          <w:sz w:val="24"/>
          <w:szCs w:val="24"/>
        </w:rPr>
      </w:pPr>
      <w:r w:rsidRPr="00170B25">
        <w:rPr>
          <w:rFonts w:ascii="Verdana" w:hAnsi="Verdana"/>
          <w:noProof/>
          <w:sz w:val="24"/>
          <w:szCs w:val="24"/>
          <w:lang w:eastAsia="en-GB"/>
        </w:rPr>
        <w:drawing>
          <wp:anchor distT="0" distB="0" distL="114300" distR="114300" simplePos="0" relativeHeight="251660288" behindDoc="1" locked="0" layoutInCell="1" allowOverlap="1" wp14:anchorId="292DE96A" wp14:editId="616050DC">
            <wp:simplePos x="0" y="0"/>
            <wp:positionH relativeFrom="margin">
              <wp:align>left</wp:align>
            </wp:positionH>
            <wp:positionV relativeFrom="paragraph">
              <wp:posOffset>45085</wp:posOffset>
            </wp:positionV>
            <wp:extent cx="2428875" cy="1800225"/>
            <wp:effectExtent l="0" t="0" r="0" b="0"/>
            <wp:wrapTight wrapText="bothSides">
              <wp:wrapPolygon edited="0">
                <wp:start x="0" y="0"/>
                <wp:lineTo x="0" y="21257"/>
                <wp:lineTo x="21346" y="21257"/>
                <wp:lineTo x="21346"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170B25">
        <w:rPr>
          <w:rFonts w:ascii="Verdana" w:hAnsi="Verdana"/>
          <w:noProof/>
          <w:vanish/>
          <w:sz w:val="24"/>
          <w:szCs w:val="24"/>
          <w:lang w:eastAsia="en-GB"/>
        </w:rPr>
        <w:drawing>
          <wp:inline distT="0" distB="0" distL="0" distR="0" wp14:anchorId="470B0175" wp14:editId="0C43B0CF">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1F0E" w:rsidRPr="00170B25" w:rsidRDefault="00041F0E" w:rsidP="00041F0E">
      <w:pPr>
        <w:spacing w:after="0"/>
        <w:rPr>
          <w:rFonts w:ascii="Verdana" w:hAnsi="Verdana"/>
          <w:vanish/>
          <w:sz w:val="24"/>
          <w:szCs w:val="24"/>
        </w:rPr>
      </w:pPr>
    </w:p>
    <w:p w:rsidR="00041F0E" w:rsidRPr="00170B25" w:rsidRDefault="00041F0E" w:rsidP="00041F0E">
      <w:pPr>
        <w:spacing w:after="0"/>
        <w:rPr>
          <w:rFonts w:ascii="Verdana" w:hAnsi="Verdana"/>
          <w:vanish/>
          <w:sz w:val="24"/>
          <w:szCs w:val="24"/>
        </w:rPr>
      </w:pPr>
    </w:p>
    <w:p w:rsidR="00041F0E" w:rsidRPr="00170B25" w:rsidRDefault="00041F0E" w:rsidP="00041F0E">
      <w:pPr>
        <w:spacing w:after="0"/>
        <w:rPr>
          <w:rFonts w:ascii="Verdana" w:hAnsi="Verdana"/>
          <w:vanish/>
          <w:sz w:val="24"/>
          <w:szCs w:val="24"/>
        </w:rPr>
      </w:pPr>
    </w:p>
    <w:p w:rsidR="00041F0E" w:rsidRPr="00170B25" w:rsidRDefault="00041F0E" w:rsidP="00041F0E">
      <w:pPr>
        <w:spacing w:after="0"/>
        <w:rPr>
          <w:rFonts w:ascii="Verdana" w:hAnsi="Verdana"/>
          <w:vanish/>
          <w:sz w:val="24"/>
          <w:szCs w:val="24"/>
        </w:rPr>
      </w:pPr>
    </w:p>
    <w:p w:rsidR="00041F0E" w:rsidRPr="00170B25" w:rsidRDefault="00041F0E" w:rsidP="00041F0E">
      <w:pPr>
        <w:spacing w:after="0"/>
        <w:rPr>
          <w:rFonts w:ascii="Verdana" w:hAnsi="Verdana"/>
          <w:vanish/>
          <w:sz w:val="24"/>
          <w:szCs w:val="24"/>
        </w:rPr>
      </w:pPr>
    </w:p>
    <w:p w:rsidR="00041F0E" w:rsidRPr="00170B25" w:rsidRDefault="00041F0E" w:rsidP="00041F0E">
      <w:pPr>
        <w:spacing w:after="0"/>
        <w:rPr>
          <w:rFonts w:ascii="Verdana" w:hAnsi="Verdana"/>
          <w:vanish/>
          <w:sz w:val="24"/>
          <w:szCs w:val="24"/>
        </w:rPr>
      </w:pPr>
    </w:p>
    <w:p w:rsidR="00041F0E" w:rsidRPr="00170B25" w:rsidRDefault="00041F0E" w:rsidP="00041F0E">
      <w:pPr>
        <w:spacing w:after="0"/>
        <w:rPr>
          <w:rFonts w:ascii="Verdana" w:hAnsi="Verdana"/>
          <w:vanish/>
          <w:sz w:val="24"/>
          <w:szCs w:val="24"/>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 xml:space="preserve">For the purposes of calculating the mean and median hourly gender pay gap and analysing the pay quartiles we must exclude any employee that did not receive their normal full pay in the pay period in question. </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r w:rsidRPr="00170B25">
        <w:rPr>
          <w:rFonts w:ascii="Verdana" w:eastAsia="Times New Roman" w:hAnsi="Verdana"/>
          <w:sz w:val="24"/>
          <w:szCs w:val="24"/>
          <w:lang w:eastAsia="en-GB"/>
        </w:rPr>
        <w:t>This may be due to factors such being on long term sick, career break, maternity leave, unpaid leave, starting or leaving mid-way through the pay period or receiving any deductions relating to another pay period. (See break down below)</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sz w:val="24"/>
          <w:szCs w:val="24"/>
          <w:lang w:eastAsia="en-GB"/>
        </w:rPr>
      </w:pPr>
    </w:p>
    <w:p w:rsidR="00041F0E" w:rsidRPr="00170B25" w:rsidRDefault="00041F0E" w:rsidP="00041F0E">
      <w:pPr>
        <w:pStyle w:val="ListParagraph"/>
        <w:shd w:val="clear" w:color="auto" w:fill="FFFFFF"/>
        <w:spacing w:before="100" w:beforeAutospacing="1" w:after="168"/>
        <w:ind w:left="284"/>
        <w:textAlignment w:val="top"/>
        <w:rPr>
          <w:rFonts w:ascii="Verdana" w:eastAsia="Times New Roman" w:hAnsi="Verdana"/>
          <w:sz w:val="24"/>
          <w:szCs w:val="24"/>
          <w:lang w:eastAsia="en-GB"/>
        </w:rPr>
      </w:pPr>
    </w:p>
    <w:p w:rsidR="00041F0E" w:rsidRPr="00170B25" w:rsidRDefault="00041F0E" w:rsidP="00041F0E">
      <w:pPr>
        <w:pStyle w:val="Heading3"/>
        <w:rPr>
          <w:rFonts w:ascii="Verdana" w:eastAsia="Times New Roman" w:hAnsi="Verdana" w:cstheme="minorHAnsi"/>
          <w:sz w:val="24"/>
          <w:szCs w:val="24"/>
          <w:lang w:eastAsia="en-GB"/>
        </w:rPr>
      </w:pPr>
      <w:r w:rsidRPr="00170B25">
        <w:rPr>
          <w:rFonts w:ascii="Verdana" w:eastAsia="Times New Roman" w:hAnsi="Verdana" w:cstheme="minorHAnsi"/>
          <w:noProof/>
          <w:sz w:val="24"/>
          <w:szCs w:val="24"/>
          <w:lang w:eastAsia="en-GB"/>
        </w:rPr>
        <w:drawing>
          <wp:anchor distT="0" distB="0" distL="114300" distR="114300" simplePos="0" relativeHeight="251676672" behindDoc="1" locked="0" layoutInCell="1" allowOverlap="1" wp14:anchorId="1BE2BDBB" wp14:editId="6495822D">
            <wp:simplePos x="0" y="0"/>
            <wp:positionH relativeFrom="margin">
              <wp:align>right</wp:align>
            </wp:positionH>
            <wp:positionV relativeFrom="paragraph">
              <wp:posOffset>368935</wp:posOffset>
            </wp:positionV>
            <wp:extent cx="5667375" cy="1638300"/>
            <wp:effectExtent l="19050" t="57150" r="500380" b="3238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170B25">
        <w:rPr>
          <w:rFonts w:ascii="Verdana" w:eastAsia="Times New Roman" w:hAnsi="Verdana" w:cstheme="minorHAnsi"/>
          <w:sz w:val="24"/>
          <w:szCs w:val="24"/>
          <w:lang w:eastAsia="en-GB"/>
        </w:rPr>
        <w:t>Relevant Employees - Breakdown of Reasons</w:t>
      </w:r>
    </w:p>
    <w:p w:rsidR="00041F0E" w:rsidRPr="00170B25" w:rsidRDefault="00041F0E" w:rsidP="00041F0E">
      <w:pPr>
        <w:pStyle w:val="ListParagraph"/>
        <w:shd w:val="clear" w:color="auto" w:fill="FFFFFF"/>
        <w:spacing w:before="100" w:beforeAutospacing="1" w:after="168"/>
        <w:ind w:left="0"/>
        <w:textAlignment w:val="top"/>
        <w:rPr>
          <w:rFonts w:ascii="Verdana" w:hAnsi="Verdana"/>
          <w:sz w:val="24"/>
          <w:szCs w:val="24"/>
          <w:lang w:eastAsia="en-GB"/>
        </w:rPr>
      </w:pPr>
      <w:r w:rsidRPr="00170B25">
        <w:rPr>
          <w:rFonts w:ascii="Verdana" w:eastAsia="Times New Roman" w:hAnsi="Verdana"/>
          <w:sz w:val="24"/>
          <w:szCs w:val="24"/>
          <w:lang w:eastAsia="en-GB"/>
        </w:rPr>
        <w:t>We also had to class our contingency crew as Relevant Employees this time as</w:t>
      </w:r>
      <w:r w:rsidRPr="00170B25">
        <w:rPr>
          <w:rFonts w:ascii="Verdana" w:hAnsi="Verdana"/>
          <w:sz w:val="24"/>
          <w:szCs w:val="24"/>
          <w:lang w:eastAsia="en-GB"/>
        </w:rPr>
        <w:t xml:space="preserve"> the contingency crew are on zero hours contracts and have not been required to work any hours due to their being no industrial action to cover during the snapshot period.</w:t>
      </w:r>
    </w:p>
    <w:p w:rsidR="00041F0E" w:rsidRPr="00170B25" w:rsidRDefault="00041F0E" w:rsidP="00041F0E">
      <w:pPr>
        <w:pStyle w:val="ListParagraph"/>
        <w:shd w:val="clear" w:color="auto" w:fill="FFFFFF"/>
        <w:spacing w:before="100" w:beforeAutospacing="1" w:after="168"/>
        <w:ind w:left="0"/>
        <w:textAlignment w:val="top"/>
        <w:rPr>
          <w:rFonts w:ascii="Verdana" w:hAnsi="Verdana"/>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b/>
          <w:sz w:val="24"/>
          <w:szCs w:val="24"/>
          <w:lang w:eastAsia="en-GB"/>
        </w:rPr>
      </w:pPr>
      <w:r w:rsidRPr="00170B25">
        <w:rPr>
          <w:rFonts w:ascii="Verdana" w:hAnsi="Verdana"/>
          <w:sz w:val="24"/>
          <w:szCs w:val="24"/>
          <w:lang w:eastAsia="en-GB"/>
        </w:rPr>
        <w:t>The contingency crew are required to attend occasional training sessions, however none fell within the snapshot period.</w:t>
      </w:r>
    </w:p>
    <w:p w:rsidR="00041F0E" w:rsidRPr="00170B25" w:rsidRDefault="00041F0E" w:rsidP="00041F0E">
      <w:pPr>
        <w:pStyle w:val="ListParagraph"/>
        <w:shd w:val="clear" w:color="auto" w:fill="FFFFFF"/>
        <w:spacing w:before="100" w:beforeAutospacing="1" w:after="168"/>
        <w:ind w:left="284"/>
        <w:textAlignment w:val="top"/>
        <w:rPr>
          <w:rFonts w:ascii="Verdana" w:eastAsia="Times New Roman" w:hAnsi="Verdana"/>
          <w:b/>
          <w:sz w:val="24"/>
          <w:szCs w:val="24"/>
          <w:lang w:eastAsia="en-GB"/>
        </w:rPr>
        <w:sectPr w:rsidR="00041F0E" w:rsidRPr="00170B25" w:rsidSect="00115C53">
          <w:headerReference w:type="default" r:id="rId22"/>
          <w:footerReference w:type="default" r:id="rId23"/>
          <w:pgSz w:w="11906" w:h="16838"/>
          <w:pgMar w:top="1440" w:right="1440" w:bottom="1440" w:left="1440" w:header="708" w:footer="708" w:gutter="0"/>
          <w:pgNumType w:start="0"/>
          <w:cols w:space="708"/>
          <w:titlePg/>
          <w:docGrid w:linePitch="360"/>
        </w:sectPr>
      </w:pPr>
    </w:p>
    <w:p w:rsidR="00041F0E" w:rsidRPr="00170B25" w:rsidRDefault="00041F0E" w:rsidP="00041F0E">
      <w:pPr>
        <w:pStyle w:val="Heading1"/>
        <w:rPr>
          <w:rFonts w:ascii="Verdana" w:eastAsia="Times New Roman" w:hAnsi="Verdana" w:cs="Arial"/>
          <w:sz w:val="24"/>
          <w:szCs w:val="24"/>
          <w:lang w:eastAsia="en-GB"/>
        </w:rPr>
      </w:pPr>
      <w:r w:rsidRPr="00170B25">
        <w:rPr>
          <w:rFonts w:ascii="Verdana" w:eastAsia="Times New Roman" w:hAnsi="Verdana" w:cs="Arial"/>
          <w:sz w:val="24"/>
          <w:szCs w:val="24"/>
          <w:lang w:eastAsia="en-GB"/>
        </w:rPr>
        <w:t xml:space="preserve">A-B) Mean and Median Gender Pay Gap </w:t>
      </w:r>
    </w:p>
    <w:p w:rsidR="00041F0E" w:rsidRPr="00170B25" w:rsidRDefault="00041F0E" w:rsidP="00041F0E">
      <w:pPr>
        <w:pStyle w:val="Heading4"/>
        <w:rPr>
          <w:rFonts w:ascii="Verdana" w:eastAsia="Times New Roman" w:hAnsi="Verdana" w:cstheme="minorHAnsi"/>
          <w:lang w:eastAsia="en-GB"/>
        </w:rPr>
      </w:pPr>
      <w:r w:rsidRPr="00170B25">
        <w:rPr>
          <w:rFonts w:ascii="Verdana" w:eastAsia="Times New Roman" w:hAnsi="Verdana" w:cstheme="minorHAnsi"/>
          <w:lang w:eastAsia="en-GB"/>
        </w:rPr>
        <w:t>For Full Pay Relevant Employees</w:t>
      </w:r>
    </w:p>
    <w:p w:rsidR="00041F0E" w:rsidRPr="00170B25" w:rsidRDefault="00041F0E" w:rsidP="00041F0E">
      <w:pPr>
        <w:shd w:val="clear" w:color="auto" w:fill="FFFFFF"/>
        <w:tabs>
          <w:tab w:val="left" w:pos="426"/>
        </w:tabs>
        <w:ind w:right="1939"/>
        <w:textAlignment w:val="top"/>
        <w:rPr>
          <w:rFonts w:ascii="Verdana" w:eastAsia="Times New Roman" w:hAnsi="Verdana"/>
          <w:b/>
          <w:color w:val="000000"/>
          <w:sz w:val="24"/>
          <w:szCs w:val="24"/>
          <w:lang w:eastAsia="en-GB"/>
        </w:rPr>
      </w:pPr>
    </w:p>
    <w:p w:rsidR="00041F0E" w:rsidRPr="00170B25" w:rsidRDefault="00041F0E" w:rsidP="00041F0E">
      <w:pPr>
        <w:pStyle w:val="IntenseQuote"/>
        <w:ind w:left="4962" w:right="237"/>
        <w:jc w:val="left"/>
        <w:rPr>
          <w:rStyle w:val="Strong"/>
          <w:rFonts w:ascii="Verdana" w:hAnsi="Verdana" w:cstheme="minorHAnsi"/>
          <w:b w:val="0"/>
          <w:sz w:val="24"/>
          <w:szCs w:val="24"/>
        </w:rPr>
      </w:pPr>
      <w:r w:rsidRPr="00170B25">
        <w:rPr>
          <w:rFonts w:ascii="Verdana" w:hAnsi="Verdana" w:cstheme="minorHAnsi"/>
          <w:noProof/>
          <w:sz w:val="24"/>
          <w:szCs w:val="24"/>
          <w:lang w:eastAsia="en-GB"/>
        </w:rPr>
        <mc:AlternateContent>
          <mc:Choice Requires="wpg">
            <w:drawing>
              <wp:anchor distT="0" distB="0" distL="114300" distR="114300" simplePos="0" relativeHeight="251661312" behindDoc="0" locked="0" layoutInCell="1" allowOverlap="1" wp14:anchorId="56AFF0FB" wp14:editId="36BCB7F5">
                <wp:simplePos x="0" y="0"/>
                <wp:positionH relativeFrom="margin">
                  <wp:posOffset>190500</wp:posOffset>
                </wp:positionH>
                <wp:positionV relativeFrom="paragraph">
                  <wp:posOffset>10795</wp:posOffset>
                </wp:positionV>
                <wp:extent cx="2435860" cy="199072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2435860" cy="1990725"/>
                          <a:chOff x="-12042" y="0"/>
                          <a:chExt cx="3159737" cy="2580940"/>
                        </a:xfrm>
                      </wpg:grpSpPr>
                      <wpg:grpSp>
                        <wpg:cNvPr id="16" name="Group 16"/>
                        <wpg:cNvGrpSpPr/>
                        <wpg:grpSpPr>
                          <a:xfrm>
                            <a:off x="-12042" y="0"/>
                            <a:ext cx="1078842" cy="2556242"/>
                            <a:chOff x="-12042" y="0"/>
                            <a:chExt cx="1078842" cy="2556242"/>
                          </a:xfrm>
                        </wpg:grpSpPr>
                        <pic:pic xmlns:pic="http://schemas.openxmlformats.org/drawingml/2006/picture">
                          <pic:nvPicPr>
                            <pic:cNvPr id="9" name="Picture 9"/>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14" name="Text Box 2"/>
                          <wps:cNvSpPr txBox="1">
                            <a:spLocks noChangeArrowheads="1"/>
                          </wps:cNvSpPr>
                          <wps:spPr bwMode="auto">
                            <a:xfrm>
                              <a:off x="-12042" y="2114550"/>
                              <a:ext cx="1078842" cy="441692"/>
                            </a:xfrm>
                            <a:prstGeom prst="rect">
                              <a:avLst/>
                            </a:prstGeom>
                            <a:noFill/>
                            <a:ln w="9525">
                              <a:noFill/>
                              <a:miter lim="800000"/>
                              <a:headEnd/>
                              <a:tailEnd/>
                            </a:ln>
                          </wps:spPr>
                          <wps:txb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£16.57</w:t>
                                </w:r>
                              </w:p>
                            </w:txbxContent>
                          </wps:txbx>
                          <wps:bodyPr rot="0" vert="horz" wrap="square" lIns="91440" tIns="45720" rIns="91440" bIns="45720" anchor="ctr" anchorCtr="0">
                            <a:noAutofit/>
                          </wps:bodyPr>
                        </wps:wsp>
                      </wpg:grpSp>
                      <wpg:grpSp>
                        <wpg:cNvPr id="18" name="Group 18"/>
                        <wpg:cNvGrpSpPr/>
                        <wpg:grpSpPr>
                          <a:xfrm>
                            <a:off x="1971675" y="0"/>
                            <a:ext cx="1176020" cy="2580940"/>
                            <a:chOff x="0" y="0"/>
                            <a:chExt cx="1176020" cy="2580940"/>
                          </a:xfrm>
                        </wpg:grpSpPr>
                        <pic:pic xmlns:pic="http://schemas.openxmlformats.org/drawingml/2006/picture">
                          <pic:nvPicPr>
                            <pic:cNvPr id="11" name="Picture 11"/>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17" name="Text Box 2"/>
                          <wps:cNvSpPr txBox="1">
                            <a:spLocks noChangeArrowheads="1"/>
                          </wps:cNvSpPr>
                          <wps:spPr bwMode="auto">
                            <a:xfrm>
                              <a:off x="61014" y="2114550"/>
                              <a:ext cx="1068879" cy="466390"/>
                            </a:xfrm>
                            <a:prstGeom prst="rect">
                              <a:avLst/>
                            </a:prstGeom>
                            <a:noFill/>
                            <a:ln w="9525">
                              <a:noFill/>
                              <a:miter lim="800000"/>
                              <a:headEnd/>
                              <a:tailEnd/>
                            </a:ln>
                          </wps:spPr>
                          <wps:txb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5</w:t>
                                </w:r>
                                <w:r w:rsidRPr="009B5642">
                                  <w:rPr>
                                    <w:b/>
                                    <w:color w:val="A31E15" w:themeColor="accent3" w:themeShade="BF"/>
                                    <w:sz w:val="32"/>
                                  </w:rPr>
                                  <w:t>.</w:t>
                                </w:r>
                                <w:r>
                                  <w:rPr>
                                    <w:b/>
                                    <w:color w:val="A31E15" w:themeColor="accent3" w:themeShade="BF"/>
                                    <w:sz w:val="32"/>
                                  </w:rPr>
                                  <w:t>81</w:t>
                                </w:r>
                              </w:p>
                            </w:txbxContent>
                          </wps:txbx>
                          <wps:bodyPr rot="0" vert="horz" wrap="square" lIns="91440" tIns="45720" rIns="91440" bIns="45720" anchor="ctr" anchorCtr="0">
                            <a:noAutofit/>
                          </wps:bodyPr>
                        </wps:wsp>
                      </wpg:grpSp>
                      <wps:wsp>
                        <wps:cNvPr id="19" name="Text Box 2"/>
                        <wps:cNvSpPr txBox="1">
                          <a:spLocks noChangeArrowheads="1"/>
                        </wps:cNvSpPr>
                        <wps:spPr bwMode="auto">
                          <a:xfrm>
                            <a:off x="896695" y="992644"/>
                            <a:ext cx="1302913" cy="552451"/>
                          </a:xfrm>
                          <a:prstGeom prst="rect">
                            <a:avLst/>
                          </a:prstGeom>
                          <a:noFill/>
                          <a:ln w="9525">
                            <a:noFill/>
                            <a:miter lim="800000"/>
                            <a:headEnd/>
                            <a:tailEnd/>
                          </a:ln>
                        </wps:spPr>
                        <wps:txbx>
                          <w:txbxContent>
                            <w:p w:rsidR="00041F0E" w:rsidRPr="00523218" w:rsidRDefault="00041F0E" w:rsidP="00041F0E">
                              <w:pPr>
                                <w:jc w:val="center"/>
                                <w:rPr>
                                  <w:b/>
                                  <w:sz w:val="44"/>
                                </w:rPr>
                              </w:pPr>
                              <w:r w:rsidRPr="00523218">
                                <w:rPr>
                                  <w:b/>
                                  <w:sz w:val="44"/>
                                </w:rPr>
                                <w:t>4.59%</w:t>
                              </w:r>
                            </w:p>
                          </w:txbxContent>
                        </wps:txbx>
                        <wps:bodyPr rot="0" vert="horz" wrap="square" lIns="91440" tIns="45720" rIns="91440" bIns="45720" anchor="ctr" anchorCtr="0">
                          <a:noAutofit/>
                        </wps:bodyPr>
                      </wps:wsp>
                      <wps:wsp>
                        <wps:cNvPr id="20" name="Text Box 2"/>
                        <wps:cNvSpPr txBox="1">
                          <a:spLocks noChangeArrowheads="1"/>
                        </wps:cNvSpPr>
                        <wps:spPr bwMode="auto">
                          <a:xfrm>
                            <a:off x="944858" y="1466849"/>
                            <a:ext cx="1192972" cy="891807"/>
                          </a:xfrm>
                          <a:prstGeom prst="rect">
                            <a:avLst/>
                          </a:prstGeom>
                          <a:noFill/>
                          <a:ln w="9525">
                            <a:noFill/>
                            <a:miter lim="800000"/>
                            <a:headEnd/>
                            <a:tailEnd/>
                          </a:ln>
                        </wps:spPr>
                        <wps:txbx>
                          <w:txbxContent>
                            <w:p w:rsidR="00041F0E" w:rsidRPr="00D3000E" w:rsidRDefault="00041F0E" w:rsidP="00041F0E">
                              <w:pPr>
                                <w:jc w:val="center"/>
                                <w:rPr>
                                  <w:b/>
                                  <w:color w:val="7F7F7F" w:themeColor="text1" w:themeTint="80"/>
                                  <w:sz w:val="22"/>
                                </w:rPr>
                              </w:pPr>
                              <w:r w:rsidRPr="00D3000E">
                                <w:rPr>
                                  <w:b/>
                                  <w:color w:val="7F7F7F" w:themeColor="text1" w:themeTint="80"/>
                                  <w:sz w:val="22"/>
                                </w:rPr>
                                <w:t>Mean (average)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6AFF0FB" id="Group 21" o:spid="_x0000_s1028" style="position:absolute;left:0;text-align:left;margin-left:15pt;margin-top:.85pt;width:191.8pt;height:156.75pt;z-index:251661312;mso-position-horizontal-relative:margin;mso-width-relative:margin;mso-height-relative:margin" coordorigin="-120" coordsize="31597,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">
                <v:group id="Group 16" o:spid="_x0000_s1029" style="position:absolute;left:-120;width:10788;height:25562" coordorigin="-120" coordsize="10788,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">
                    <v:imagedata r:id="rId26" o:title="" recolortarget="#1c3259 [1448]"/>
                    <v:path arrowok="t"/>
                  </v:shape>
                  <v:shape id="_x0000_s1031" type="#_x0000_t202" style="position:absolute;left:-120;top:21145;width:10788;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£16.57</w:t>
                          </w:r>
                        </w:p>
                      </w:txbxContent>
                    </v:textbox>
                  </v:shape>
                </v:group>
                <v:group id="Group 18" o:spid="_x0000_s1032" style="position:absolute;left:19716;width:11760;height:25809" coordsize="11760,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1" o:spid="_x0000_s1033"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">
                    <v:imagedata r:id="rId27" o:title="" recolortarget="#61120c [1446]"/>
                    <v:path arrowok="t"/>
                  </v:shape>
                  <v:shape id="_x0000_s1034" type="#_x0000_t202" style="position:absolute;left:610;top:21145;width:10688;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5</w:t>
                          </w:r>
                          <w:r w:rsidRPr="009B5642">
                            <w:rPr>
                              <w:b/>
                              <w:color w:val="A31E15" w:themeColor="accent3" w:themeShade="BF"/>
                              <w:sz w:val="32"/>
                            </w:rPr>
                            <w:t>.</w:t>
                          </w:r>
                          <w:r>
                            <w:rPr>
                              <w:b/>
                              <w:color w:val="A31E15" w:themeColor="accent3" w:themeShade="BF"/>
                              <w:sz w:val="32"/>
                            </w:rPr>
                            <w:t>81</w:t>
                          </w:r>
                        </w:p>
                      </w:txbxContent>
                    </v:textbox>
                  </v:shape>
                </v:group>
                <v:shape id="_x0000_s1035" type="#_x0000_t202" style="position:absolute;left:8966;top:9926;width:1303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" filled="f" stroked="f">
                  <v:textbox>
                    <w:txbxContent>
                      <w:p w:rsidR="00041F0E" w:rsidRPr="00523218" w:rsidRDefault="00041F0E" w:rsidP="00041F0E">
                        <w:pPr>
                          <w:jc w:val="center"/>
                          <w:rPr>
                            <w:b/>
                            <w:sz w:val="44"/>
                          </w:rPr>
                        </w:pPr>
                        <w:r w:rsidRPr="00523218">
                          <w:rPr>
                            <w:b/>
                            <w:sz w:val="44"/>
                          </w:rPr>
                          <w:t>4.59%</w:t>
                        </w:r>
                      </w:p>
                    </w:txbxContent>
                  </v:textbox>
                </v:shape>
                <v:shape id="_x0000_s1036" type="#_x0000_t202" style="position:absolute;left:9448;top:14668;width:11930;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" filled="f" stroked="f">
                  <v:textbox>
                    <w:txbxContent>
                      <w:p w:rsidR="00041F0E" w:rsidRPr="00D3000E" w:rsidRDefault="00041F0E" w:rsidP="00041F0E">
                        <w:pPr>
                          <w:jc w:val="center"/>
                          <w:rPr>
                            <w:b/>
                            <w:color w:val="7F7F7F" w:themeColor="text1" w:themeTint="80"/>
                            <w:sz w:val="22"/>
                          </w:rPr>
                        </w:pPr>
                        <w:r w:rsidRPr="00D3000E">
                          <w:rPr>
                            <w:b/>
                            <w:color w:val="7F7F7F" w:themeColor="text1" w:themeTint="80"/>
                            <w:sz w:val="22"/>
                          </w:rPr>
                          <w:t>Mean (average) Pay Gap</w:t>
                        </w:r>
                      </w:p>
                    </w:txbxContent>
                  </v:textbox>
                </v:shape>
                <w10:wrap type="square" anchorx="margin"/>
              </v:group>
            </w:pict>
          </mc:Fallback>
        </mc:AlternateContent>
      </w:r>
      <w:r w:rsidRPr="00170B25">
        <w:rPr>
          <w:rFonts w:ascii="Verdana" w:hAnsi="Verdana" w:cstheme="minorHAnsi"/>
          <w:sz w:val="24"/>
          <w:szCs w:val="24"/>
        </w:rPr>
        <w:t>T</w:t>
      </w:r>
      <w:r w:rsidRPr="00170B25">
        <w:rPr>
          <w:rStyle w:val="Strong"/>
          <w:rFonts w:ascii="Verdana" w:hAnsi="Verdana" w:cstheme="minorHAnsi"/>
          <w:b w:val="0"/>
          <w:sz w:val="24"/>
          <w:szCs w:val="24"/>
        </w:rPr>
        <w:t xml:space="preserve">he “mean” hourly rate pay gap illustrated here shows that female staff earn on average </w:t>
      </w:r>
      <w:r w:rsidRPr="00170B25">
        <w:rPr>
          <w:rStyle w:val="Strong"/>
          <w:rFonts w:ascii="Verdana" w:hAnsi="Verdana" w:cstheme="minorHAnsi"/>
          <w:b w:val="0"/>
          <w:sz w:val="24"/>
          <w:szCs w:val="24"/>
          <w:u w:val="single"/>
        </w:rPr>
        <w:t>4.59% less</w:t>
      </w:r>
      <w:r w:rsidRPr="00170B25">
        <w:rPr>
          <w:rStyle w:val="Strong"/>
          <w:rFonts w:ascii="Verdana" w:hAnsi="Verdana" w:cstheme="minorHAnsi"/>
          <w:b w:val="0"/>
          <w:sz w:val="24"/>
          <w:szCs w:val="24"/>
        </w:rPr>
        <w:t xml:space="preserve"> than male staff. </w:t>
      </w:r>
    </w:p>
    <w:p w:rsidR="00041F0E" w:rsidRPr="00170B25" w:rsidRDefault="00041F0E" w:rsidP="00041F0E">
      <w:pPr>
        <w:pStyle w:val="IntenseQuote"/>
        <w:ind w:left="4962" w:right="237"/>
        <w:jc w:val="left"/>
        <w:rPr>
          <w:rStyle w:val="Strong"/>
          <w:rFonts w:ascii="Verdana" w:hAnsi="Verdana"/>
          <w:b w:val="0"/>
          <w:sz w:val="24"/>
          <w:szCs w:val="24"/>
        </w:rPr>
      </w:pPr>
      <w:r w:rsidRPr="00170B25">
        <w:rPr>
          <w:rStyle w:val="Strong"/>
          <w:rFonts w:ascii="Verdana" w:hAnsi="Verdana" w:cstheme="minorHAnsi"/>
          <w:b w:val="0"/>
          <w:sz w:val="24"/>
          <w:szCs w:val="24"/>
        </w:rPr>
        <w:t>This equates to £0.76 an</w:t>
      </w:r>
      <w:r w:rsidRPr="00170B25">
        <w:rPr>
          <w:rStyle w:val="Strong"/>
          <w:rFonts w:ascii="Verdana" w:hAnsi="Verdana"/>
          <w:b w:val="0"/>
          <w:sz w:val="24"/>
          <w:szCs w:val="24"/>
        </w:rPr>
        <w:t xml:space="preserve"> hour less. </w:t>
      </w:r>
    </w:p>
    <w:p w:rsidR="00041F0E" w:rsidRPr="00170B25" w:rsidRDefault="00041F0E" w:rsidP="00041F0E">
      <w:pPr>
        <w:rPr>
          <w:rFonts w:ascii="Verdana" w:hAnsi="Verdana"/>
          <w:sz w:val="24"/>
          <w:szCs w:val="24"/>
        </w:rPr>
      </w:pPr>
    </w:p>
    <w:p w:rsidR="00041F0E" w:rsidRPr="00170B25" w:rsidRDefault="006840EF" w:rsidP="00041F0E">
      <w:pPr>
        <w:shd w:val="clear" w:color="auto" w:fill="FFFFFF"/>
        <w:tabs>
          <w:tab w:val="left" w:pos="426"/>
        </w:tabs>
        <w:spacing w:before="100" w:beforeAutospacing="1" w:after="168"/>
        <w:ind w:left="426"/>
        <w:textAlignment w:val="top"/>
        <w:rPr>
          <w:rFonts w:ascii="Verdana" w:eastAsia="Times New Roman" w:hAnsi="Verdana"/>
          <w:color w:val="000000"/>
          <w:sz w:val="24"/>
          <w:szCs w:val="24"/>
          <w:lang w:eastAsia="en-GB"/>
        </w:rPr>
      </w:pPr>
      <w:r>
        <w:rPr>
          <w:rFonts w:ascii="Verdana" w:eastAsia="Times New Roman" w:hAnsi="Verdana"/>
          <w:color w:val="000000"/>
          <w:sz w:val="24"/>
          <w:szCs w:val="24"/>
          <w:lang w:eastAsia="en-GB"/>
        </w:rPr>
        <w:pict>
          <v:rect id="_x0000_i1025" style="width:0;height:1.5pt" o:hrstd="t" o:hr="t" fillcolor="#a0a0a0" stroked="f"/>
        </w:pict>
      </w:r>
    </w:p>
    <w:p w:rsidR="00041F0E" w:rsidRPr="00170B25" w:rsidRDefault="00041F0E" w:rsidP="00041F0E">
      <w:pPr>
        <w:pStyle w:val="IntenseQuote"/>
        <w:ind w:left="426" w:right="4631"/>
        <w:jc w:val="left"/>
        <w:rPr>
          <w:rStyle w:val="Strong"/>
          <w:rFonts w:ascii="Verdana" w:hAnsi="Verdana" w:cstheme="minorHAnsi"/>
          <w:b w:val="0"/>
          <w:sz w:val="24"/>
          <w:szCs w:val="24"/>
        </w:rPr>
      </w:pPr>
      <w:r w:rsidRPr="00170B25">
        <w:rPr>
          <w:rFonts w:ascii="Verdana" w:hAnsi="Verdana" w:cstheme="minorHAnsi"/>
          <w:noProof/>
          <w:sz w:val="24"/>
          <w:szCs w:val="24"/>
          <w:lang w:eastAsia="en-GB"/>
        </w:rPr>
        <mc:AlternateContent>
          <mc:Choice Requires="wpg">
            <w:drawing>
              <wp:anchor distT="0" distB="0" distL="114300" distR="114300" simplePos="0" relativeHeight="251662336" behindDoc="0" locked="0" layoutInCell="1" allowOverlap="1" wp14:anchorId="00EA05A1" wp14:editId="2CE699E0">
                <wp:simplePos x="0" y="0"/>
                <wp:positionH relativeFrom="margin">
                  <wp:posOffset>3190875</wp:posOffset>
                </wp:positionH>
                <wp:positionV relativeFrom="paragraph">
                  <wp:posOffset>75565</wp:posOffset>
                </wp:positionV>
                <wp:extent cx="2436495" cy="204787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436495" cy="2047875"/>
                          <a:chOff x="0" y="0"/>
                          <a:chExt cx="3147695" cy="2527998"/>
                        </a:xfrm>
                      </wpg:grpSpPr>
                      <wpg:grpSp>
                        <wpg:cNvPr id="23" name="Group 23"/>
                        <wpg:cNvGrpSpPr/>
                        <wpg:grpSpPr>
                          <a:xfrm>
                            <a:off x="0" y="0"/>
                            <a:ext cx="1094854" cy="2492724"/>
                            <a:chOff x="0" y="0"/>
                            <a:chExt cx="1094854" cy="2492724"/>
                          </a:xfrm>
                        </wpg:grpSpPr>
                        <pic:pic xmlns:pic="http://schemas.openxmlformats.org/drawingml/2006/picture">
                          <pic:nvPicPr>
                            <pic:cNvPr id="24" name="Picture 24"/>
                            <pic:cNvPicPr>
                              <a:picLocks noChangeAspect="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25" name="Text Box 2"/>
                          <wps:cNvSpPr txBox="1">
                            <a:spLocks noChangeArrowheads="1"/>
                          </wps:cNvSpPr>
                          <wps:spPr bwMode="auto">
                            <a:xfrm>
                              <a:off x="32980" y="2114469"/>
                              <a:ext cx="1061874" cy="378255"/>
                            </a:xfrm>
                            <a:prstGeom prst="rect">
                              <a:avLst/>
                            </a:prstGeom>
                            <a:noFill/>
                            <a:ln w="9525">
                              <a:noFill/>
                              <a:miter lim="800000"/>
                              <a:headEnd/>
                              <a:tailEnd/>
                            </a:ln>
                          </wps:spPr>
                          <wps:txb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£1</w:t>
                                </w:r>
                                <w:r>
                                  <w:rPr>
                                    <w:b/>
                                    <w:color w:val="2F5496" w:themeColor="accent5" w:themeShade="BF"/>
                                    <w:sz w:val="32"/>
                                  </w:rPr>
                                  <w:t>5.48</w:t>
                                </w:r>
                              </w:p>
                            </w:txbxContent>
                          </wps:txbx>
                          <wps:bodyPr rot="0" vert="horz" wrap="square" lIns="91440" tIns="45720" rIns="91440" bIns="45720" anchor="ctr" anchorCtr="0">
                            <a:noAutofit/>
                          </wps:bodyPr>
                        </wps:wsp>
                      </wpg:grpSp>
                      <wpg:grpSp>
                        <wpg:cNvPr id="26" name="Group 26"/>
                        <wpg:cNvGrpSpPr/>
                        <wpg:grpSpPr>
                          <a:xfrm>
                            <a:off x="1971675" y="0"/>
                            <a:ext cx="1176020" cy="2527998"/>
                            <a:chOff x="0" y="0"/>
                            <a:chExt cx="1176020" cy="2527998"/>
                          </a:xfrm>
                        </wpg:grpSpPr>
                        <pic:pic xmlns:pic="http://schemas.openxmlformats.org/drawingml/2006/picture">
                          <pic:nvPicPr>
                            <pic:cNvPr id="27" name="Picture 27"/>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28" name="Text Box 2"/>
                          <wps:cNvSpPr txBox="1">
                            <a:spLocks noChangeArrowheads="1"/>
                          </wps:cNvSpPr>
                          <wps:spPr bwMode="auto">
                            <a:xfrm>
                              <a:off x="24204" y="2114549"/>
                              <a:ext cx="1104238" cy="413449"/>
                            </a:xfrm>
                            <a:prstGeom prst="rect">
                              <a:avLst/>
                            </a:prstGeom>
                            <a:noFill/>
                            <a:ln w="9525">
                              <a:noFill/>
                              <a:miter lim="800000"/>
                              <a:headEnd/>
                              <a:tailEnd/>
                            </a:ln>
                          </wps:spPr>
                          <wps:txb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4</w:t>
                                </w:r>
                                <w:r w:rsidRPr="009B5642">
                                  <w:rPr>
                                    <w:b/>
                                    <w:color w:val="A31E15" w:themeColor="accent3" w:themeShade="BF"/>
                                    <w:sz w:val="32"/>
                                  </w:rPr>
                                  <w:t>.</w:t>
                                </w:r>
                                <w:r>
                                  <w:rPr>
                                    <w:b/>
                                    <w:color w:val="A31E15" w:themeColor="accent3" w:themeShade="BF"/>
                                    <w:sz w:val="32"/>
                                  </w:rPr>
                                  <w:t>72</w:t>
                                </w:r>
                              </w:p>
                            </w:txbxContent>
                          </wps:txbx>
                          <wps:bodyPr rot="0" vert="horz" wrap="square" lIns="91440" tIns="45720" rIns="91440" bIns="45720" anchor="ctr" anchorCtr="0">
                            <a:noAutofit/>
                          </wps:bodyPr>
                        </wps:wsp>
                      </wpg:grpSp>
                      <wps:wsp>
                        <wps:cNvPr id="29" name="Text Box 2"/>
                        <wps:cNvSpPr txBox="1">
                          <a:spLocks noChangeArrowheads="1"/>
                        </wps:cNvSpPr>
                        <wps:spPr bwMode="auto">
                          <a:xfrm>
                            <a:off x="836541" y="992644"/>
                            <a:ext cx="1390136" cy="552450"/>
                          </a:xfrm>
                          <a:prstGeom prst="rect">
                            <a:avLst/>
                          </a:prstGeom>
                          <a:noFill/>
                          <a:ln w="9525">
                            <a:noFill/>
                            <a:miter lim="800000"/>
                            <a:headEnd/>
                            <a:tailEnd/>
                          </a:ln>
                        </wps:spPr>
                        <wps:txbx>
                          <w:txbxContent>
                            <w:p w:rsidR="00041F0E" w:rsidRPr="00523218" w:rsidRDefault="00041F0E" w:rsidP="00041F0E">
                              <w:pPr>
                                <w:jc w:val="center"/>
                                <w:rPr>
                                  <w:b/>
                                  <w:sz w:val="44"/>
                                </w:rPr>
                              </w:pPr>
                              <w:r w:rsidRPr="00523218">
                                <w:rPr>
                                  <w:b/>
                                  <w:sz w:val="44"/>
                                </w:rPr>
                                <w:t>4</w:t>
                              </w:r>
                              <w:r>
                                <w:rPr>
                                  <w:b/>
                                  <w:sz w:val="44"/>
                                </w:rPr>
                                <w:t>.91</w:t>
                              </w:r>
                              <w:r w:rsidRPr="00523218">
                                <w:rPr>
                                  <w:b/>
                                  <w:sz w:val="44"/>
                                </w:rPr>
                                <w:t>%</w:t>
                              </w:r>
                            </w:p>
                          </w:txbxContent>
                        </wps:txbx>
                        <wps:bodyPr rot="0" vert="horz" wrap="square" lIns="91440" tIns="45720" rIns="91440" bIns="45720" anchor="ctr" anchorCtr="0">
                          <a:noAutofit/>
                        </wps:bodyPr>
                      </wps:wsp>
                      <wps:wsp>
                        <wps:cNvPr id="30" name="Text Box 2"/>
                        <wps:cNvSpPr txBox="1">
                          <a:spLocks noChangeArrowheads="1"/>
                        </wps:cNvSpPr>
                        <wps:spPr bwMode="auto">
                          <a:xfrm>
                            <a:off x="959563" y="1490366"/>
                            <a:ext cx="1149586" cy="579268"/>
                          </a:xfrm>
                          <a:prstGeom prst="rect">
                            <a:avLst/>
                          </a:prstGeom>
                          <a:noFill/>
                          <a:ln w="9525">
                            <a:noFill/>
                            <a:miter lim="800000"/>
                            <a:headEnd/>
                            <a:tailEnd/>
                          </a:ln>
                        </wps:spPr>
                        <wps:txbx>
                          <w:txbxContent>
                            <w:p w:rsidR="00041F0E" w:rsidRPr="00D3000E" w:rsidRDefault="00041F0E" w:rsidP="00041F0E">
                              <w:pPr>
                                <w:jc w:val="center"/>
                                <w:rPr>
                                  <w:b/>
                                  <w:color w:val="7F7F7F" w:themeColor="text1" w:themeTint="80"/>
                                  <w:sz w:val="22"/>
                                </w:rPr>
                              </w:pPr>
                              <w:r w:rsidRPr="00D3000E">
                                <w:rPr>
                                  <w:b/>
                                  <w:color w:val="7F7F7F" w:themeColor="text1" w:themeTint="80"/>
                                  <w:sz w:val="22"/>
                                </w:rPr>
                                <w:t>Median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0EA05A1" id="Group 22" o:spid="_x0000_s1037" style="position:absolute;left:0;text-align:left;margin-left:251.25pt;margin-top:5.95pt;width:191.85pt;height:161.25pt;z-index:251662336;mso-position-horizontal-relative:margin;mso-width-relative:margin;mso-height-relative:margin" coordsize="31476,2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">
                <v:group id="Group 23" o:spid="_x0000_s1038" style="position:absolute;width:10948;height:24927" coordsize="10948,2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39"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">
                    <v:imagedata r:id="rId29" o:title="" recolortarget="#1c3259 [1448]"/>
                    <v:path arrowok="t"/>
                  </v:shape>
                  <v:shape id="_x0000_s1040" type="#_x0000_t202" style="position:absolute;left:329;top:21144;width:10619;height:3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£1</w:t>
                          </w:r>
                          <w:r>
                            <w:rPr>
                              <w:b/>
                              <w:color w:val="2F5496" w:themeColor="accent5" w:themeShade="BF"/>
                              <w:sz w:val="32"/>
                            </w:rPr>
                            <w:t>5.48</w:t>
                          </w:r>
                        </w:p>
                      </w:txbxContent>
                    </v:textbox>
                  </v:shape>
                </v:group>
                <v:group id="Group 26" o:spid="_x0000_s1041" style="position:absolute;left:19716;width:11760;height:25279" coordsize="11760,2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42"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">
                    <v:imagedata r:id="rId27" o:title="" recolortarget="#61120c [1446]"/>
                    <v:path arrowok="t"/>
                  </v:shape>
                  <v:shape id="_x0000_s1043" type="#_x0000_t202" style="position:absolute;left:242;top:21145;width:11042;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4</w:t>
                          </w:r>
                          <w:r w:rsidRPr="009B5642">
                            <w:rPr>
                              <w:b/>
                              <w:color w:val="A31E15" w:themeColor="accent3" w:themeShade="BF"/>
                              <w:sz w:val="32"/>
                            </w:rPr>
                            <w:t>.</w:t>
                          </w:r>
                          <w:r>
                            <w:rPr>
                              <w:b/>
                              <w:color w:val="A31E15" w:themeColor="accent3" w:themeShade="BF"/>
                              <w:sz w:val="32"/>
                            </w:rPr>
                            <w:t>72</w:t>
                          </w:r>
                        </w:p>
                      </w:txbxContent>
                    </v:textbox>
                  </v:shape>
                </v:group>
                <v:shape id="_x0000_s1044" type="#_x0000_t202" style="position:absolute;left:8365;top:9926;width:1390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rsidR="00041F0E" w:rsidRPr="00523218" w:rsidRDefault="00041F0E" w:rsidP="00041F0E">
                        <w:pPr>
                          <w:jc w:val="center"/>
                          <w:rPr>
                            <w:b/>
                            <w:sz w:val="44"/>
                          </w:rPr>
                        </w:pPr>
                        <w:r w:rsidRPr="00523218">
                          <w:rPr>
                            <w:b/>
                            <w:sz w:val="44"/>
                          </w:rPr>
                          <w:t>4</w:t>
                        </w:r>
                        <w:r>
                          <w:rPr>
                            <w:b/>
                            <w:sz w:val="44"/>
                          </w:rPr>
                          <w:t>.91</w:t>
                        </w:r>
                        <w:r w:rsidRPr="00523218">
                          <w:rPr>
                            <w:b/>
                            <w:sz w:val="44"/>
                          </w:rPr>
                          <w:t>%</w:t>
                        </w:r>
                      </w:p>
                    </w:txbxContent>
                  </v:textbox>
                </v:shape>
                <v:shape id="_x0000_s1045" type="#_x0000_t202" style="position:absolute;left:9595;top:14903;width:11496;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FEwAAAANsAAAAPAAAAZHJzL2Rvd25yZXYueG1sRE/dasIw&#10;FL4X9g7hDHYja+o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44HxRMAAAADbAAAADwAAAAAA&#10;AAAAAAAAAAAHAgAAZHJzL2Rvd25yZXYueG1sUEsFBgAAAAADAAMAtwAAAPQCAAAAAA==&#10;" filled="f" stroked="f">
                  <v:textbox>
                    <w:txbxContent>
                      <w:p w:rsidR="00041F0E" w:rsidRPr="00D3000E" w:rsidRDefault="00041F0E" w:rsidP="00041F0E">
                        <w:pPr>
                          <w:jc w:val="center"/>
                          <w:rPr>
                            <w:b/>
                            <w:color w:val="7F7F7F" w:themeColor="text1" w:themeTint="80"/>
                            <w:sz w:val="22"/>
                          </w:rPr>
                        </w:pPr>
                        <w:r w:rsidRPr="00D3000E">
                          <w:rPr>
                            <w:b/>
                            <w:color w:val="7F7F7F" w:themeColor="text1" w:themeTint="80"/>
                            <w:sz w:val="22"/>
                          </w:rPr>
                          <w:t>Median Pay Gap</w:t>
                        </w:r>
                      </w:p>
                    </w:txbxContent>
                  </v:textbox>
                </v:shape>
                <w10:wrap type="square" anchorx="margin"/>
              </v:group>
            </w:pict>
          </mc:Fallback>
        </mc:AlternateContent>
      </w:r>
      <w:r w:rsidRPr="00170B25">
        <w:rPr>
          <w:rFonts w:ascii="Verdana" w:hAnsi="Verdana" w:cstheme="minorHAnsi"/>
          <w:sz w:val="24"/>
          <w:szCs w:val="24"/>
        </w:rPr>
        <w:t>T</w:t>
      </w:r>
      <w:r w:rsidRPr="00170B25">
        <w:rPr>
          <w:rStyle w:val="Strong"/>
          <w:rFonts w:ascii="Verdana" w:hAnsi="Verdana" w:cstheme="minorHAnsi"/>
          <w:b w:val="0"/>
          <w:sz w:val="24"/>
          <w:szCs w:val="24"/>
        </w:rPr>
        <w:t xml:space="preserve">he median hourly rate pay gap illustrated here shows that female staff earn on average </w:t>
      </w:r>
      <w:r w:rsidRPr="00170B25">
        <w:rPr>
          <w:rStyle w:val="Strong"/>
          <w:rFonts w:ascii="Verdana" w:hAnsi="Verdana" w:cstheme="minorHAnsi"/>
          <w:b w:val="0"/>
          <w:sz w:val="24"/>
          <w:szCs w:val="24"/>
          <w:u w:val="single"/>
        </w:rPr>
        <w:t>4.91% less</w:t>
      </w:r>
      <w:r w:rsidRPr="00170B25">
        <w:rPr>
          <w:rStyle w:val="Strong"/>
          <w:rFonts w:ascii="Verdana" w:hAnsi="Verdana" w:cstheme="minorHAnsi"/>
          <w:b w:val="0"/>
          <w:sz w:val="24"/>
          <w:szCs w:val="24"/>
        </w:rPr>
        <w:t xml:space="preserve"> than male staff. </w:t>
      </w:r>
    </w:p>
    <w:p w:rsidR="00041F0E" w:rsidRPr="00170B25" w:rsidRDefault="00041F0E" w:rsidP="00041F0E">
      <w:pPr>
        <w:pStyle w:val="IntenseQuote"/>
        <w:tabs>
          <w:tab w:val="left" w:pos="4395"/>
        </w:tabs>
        <w:ind w:left="426" w:right="4631"/>
        <w:jc w:val="left"/>
        <w:rPr>
          <w:rStyle w:val="Strong"/>
          <w:rFonts w:ascii="Verdana" w:hAnsi="Verdana" w:cstheme="minorHAnsi"/>
          <w:b w:val="0"/>
          <w:sz w:val="24"/>
          <w:szCs w:val="24"/>
        </w:rPr>
      </w:pPr>
      <w:r w:rsidRPr="00170B25">
        <w:rPr>
          <w:rStyle w:val="Strong"/>
          <w:rFonts w:ascii="Verdana" w:hAnsi="Verdana" w:cstheme="minorHAnsi"/>
          <w:b w:val="0"/>
          <w:sz w:val="24"/>
          <w:szCs w:val="24"/>
        </w:rPr>
        <w:t xml:space="preserve">This equates to £0.76 an hour less. </w:t>
      </w:r>
    </w:p>
    <w:p w:rsidR="00041F0E" w:rsidRPr="00170B25" w:rsidRDefault="00041F0E" w:rsidP="00041F0E">
      <w:pPr>
        <w:shd w:val="clear" w:color="auto" w:fill="FFFFFF"/>
        <w:tabs>
          <w:tab w:val="left" w:pos="426"/>
        </w:tabs>
        <w:spacing w:before="100" w:beforeAutospacing="1" w:after="168"/>
        <w:ind w:left="426"/>
        <w:textAlignment w:val="top"/>
        <w:rPr>
          <w:rFonts w:ascii="Verdana" w:eastAsia="Times New Roman" w:hAnsi="Verdana"/>
          <w:color w:val="000000"/>
          <w:sz w:val="24"/>
          <w:szCs w:val="24"/>
          <w:lang w:eastAsia="en-GB"/>
        </w:rPr>
      </w:pPr>
    </w:p>
    <w:p w:rsidR="00041F0E" w:rsidRDefault="00041F0E" w:rsidP="00041F0E">
      <w:pPr>
        <w:shd w:val="clear" w:color="auto" w:fill="FFFFFF"/>
        <w:spacing w:before="100" w:beforeAutospacing="1" w:after="168"/>
        <w:ind w:left="142"/>
        <w:textAlignment w:val="top"/>
        <w:rPr>
          <w:rFonts w:ascii="Verdana" w:eastAsia="Times New Roman" w:hAnsi="Verdana"/>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pay gaps in both calculations favour males. This may be explained by the disproportionate number of male staff to female in higher paid operational (“Gold” and “Grey Book” roles), and the large number of males in senior management positions and thus within the mid and high bands of pay (see overleaf). Also when looking at females alone a disproportionate amount of females are in lower paid roles.</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 xml:space="preserve">The gap is also affected by the fact that bonus pay is included in the hourly rate calculations. Bonus pay is only currently offered to operational staff and operational roles are predominately occupied by males.  </w:t>
      </w:r>
    </w:p>
    <w:p w:rsidR="00041F0E" w:rsidRPr="00170B25" w:rsidRDefault="00041F0E" w:rsidP="00041F0E">
      <w:pPr>
        <w:tabs>
          <w:tab w:val="left" w:pos="1775"/>
        </w:tabs>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hourly rate for on call staff is made up of a retaining fee plus their hourly rate for work undertaken. As certain elements of their pay are fixed</w:t>
      </w:r>
      <w:r>
        <w:rPr>
          <w:rFonts w:ascii="Verdana" w:eastAsia="Times New Roman" w:hAnsi="Verdana"/>
          <w:color w:val="000000"/>
          <w:sz w:val="24"/>
          <w:szCs w:val="24"/>
          <w:lang w:eastAsia="en-GB"/>
        </w:rPr>
        <w:t xml:space="preserve"> </w:t>
      </w:r>
      <w:r w:rsidRPr="00170B25">
        <w:rPr>
          <w:rFonts w:ascii="Verdana" w:eastAsia="Times New Roman" w:hAnsi="Verdana"/>
          <w:color w:val="000000"/>
          <w:sz w:val="24"/>
          <w:szCs w:val="24"/>
          <w:lang w:eastAsia="en-GB"/>
        </w:rPr>
        <w:t xml:space="preserve">(Such as CPD and ARA’s) regardless of actual hours worked each period, this means that the hourly rate appears high where the employee has worked a small number of hours in the pay periods in question. This will have an effect on the overall hourly pay gap calculation as the on call fire fighter staff group are predominantly male (8 females out of 89 full pay relevant on call staff). </w:t>
      </w:r>
    </w:p>
    <w:p w:rsidR="00041F0E" w:rsidRPr="00170B25" w:rsidRDefault="00041F0E" w:rsidP="00041F0E">
      <w:pPr>
        <w:pStyle w:val="Heading1"/>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C-D) The Mean and Median Bonus Pay Gap</w:t>
      </w:r>
    </w:p>
    <w:p w:rsidR="00041F0E" w:rsidRPr="00170B25" w:rsidRDefault="00041F0E" w:rsidP="00041F0E">
      <w:pPr>
        <w:pStyle w:val="Heading4"/>
        <w:rPr>
          <w:rFonts w:ascii="Verdana" w:eastAsia="Times New Roman" w:hAnsi="Verdana" w:cstheme="minorHAnsi"/>
          <w:lang w:eastAsia="en-GB"/>
        </w:rPr>
      </w:pPr>
      <w:r w:rsidRPr="00170B25">
        <w:rPr>
          <w:rFonts w:ascii="Verdana" w:eastAsia="Times New Roman" w:hAnsi="Verdana" w:cstheme="minorHAnsi"/>
          <w:lang w:eastAsia="en-GB"/>
        </w:rPr>
        <w:t xml:space="preserve">For all Relevant Employees </w:t>
      </w:r>
    </w:p>
    <w:p w:rsidR="00041F0E" w:rsidRPr="00170B25" w:rsidRDefault="00041F0E" w:rsidP="00041F0E">
      <w:pPr>
        <w:rPr>
          <w:rFonts w:ascii="Verdana" w:eastAsia="Times New Roman" w:hAnsi="Verdana" w:cstheme="minorHAnsi"/>
          <w:sz w:val="24"/>
          <w:szCs w:val="24"/>
          <w:lang w:eastAsia="en-GB"/>
        </w:rPr>
      </w:pPr>
    </w:p>
    <w:p w:rsidR="00041F0E" w:rsidRPr="00170B25" w:rsidRDefault="00041F0E" w:rsidP="00041F0E">
      <w:pPr>
        <w:pStyle w:val="Heading2"/>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Definition of Bonus Pay at SYFR</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main payment that fire services offers which comes under the Regulations definition of bonus pay is Continuous Professional Development (CPD</w:t>
      </w:r>
      <w:r w:rsidRPr="00170B25">
        <w:rPr>
          <w:rFonts w:ascii="Verdana" w:eastAsia="Times New Roman" w:hAnsi="Verdana"/>
          <w:i/>
          <w:color w:val="000000"/>
          <w:sz w:val="24"/>
          <w:szCs w:val="24"/>
          <w:lang w:eastAsia="en-GB"/>
        </w:rPr>
        <w:t xml:space="preserve">). </w:t>
      </w:r>
      <w:r w:rsidRPr="00170B25">
        <w:rPr>
          <w:rFonts w:ascii="Verdana" w:eastAsia="Times New Roman" w:hAnsi="Verdana"/>
          <w:color w:val="000000"/>
          <w:sz w:val="24"/>
          <w:szCs w:val="24"/>
          <w:lang w:eastAsia="en-GB"/>
        </w:rPr>
        <w:t>CPD is based upon demonstrating commitment to the role and it takes into account performance, attendance and conduct as part of the eligibility criteria, therefore we count this as Bonus Pay.</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i/>
          <w:color w:val="000000"/>
          <w:sz w:val="24"/>
          <w:szCs w:val="24"/>
          <w:lang w:eastAsia="en-GB"/>
        </w:rPr>
      </w:pPr>
      <w:r w:rsidRPr="00170B25">
        <w:rPr>
          <w:rStyle w:val="SubtleReference"/>
          <w:rFonts w:ascii="Verdana" w:hAnsi="Verdana"/>
          <w:i/>
          <w:color w:val="006F44" w:themeColor="accent1"/>
          <w:sz w:val="24"/>
          <w:szCs w:val="24"/>
        </w:rPr>
        <w:t>Bonus Pay 4. (b) relates to profit sharing, productivity, performance, incentive or commission’</w:t>
      </w:r>
      <w:r w:rsidRPr="00170B25">
        <w:rPr>
          <w:rFonts w:ascii="Verdana" w:eastAsia="Times New Roman" w:hAnsi="Verdana"/>
          <w:i/>
          <w:color w:val="000000"/>
          <w:sz w:val="24"/>
          <w:szCs w:val="24"/>
          <w:lang w:eastAsia="en-GB"/>
        </w:rPr>
        <w:t xml:space="preserve">. </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In addition to CPD at this time, the service offers incentive payments to existing employees volunteering to join the day staffing duty system. </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Our</w:t>
      </w:r>
      <w:r w:rsidRPr="00170B25">
        <w:rPr>
          <w:rFonts w:ascii="Verdana" w:hAnsi="Verdana"/>
          <w:sz w:val="24"/>
          <w:szCs w:val="24"/>
          <w:lang w:eastAsia="en-GB"/>
        </w:rPr>
        <w:t xml:space="preserve"> contingency fire crew members receive a four weekly bonus payment of £200 as an incentive for remaining a member of the contingency fire crew.</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No bonus pay is currently offered to corporate employees.</w:t>
      </w: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color w:val="000000"/>
          <w:sz w:val="24"/>
          <w:szCs w:val="24"/>
          <w:lang w:eastAsia="en-GB"/>
        </w:rPr>
      </w:pPr>
    </w:p>
    <w:p w:rsidR="00041F0E" w:rsidRPr="00170B25" w:rsidRDefault="00041F0E" w:rsidP="00041F0E">
      <w:pPr>
        <w:pStyle w:val="ListParagraph"/>
        <w:shd w:val="clear" w:color="auto" w:fill="FFFFFF"/>
        <w:spacing w:before="100" w:beforeAutospacing="1" w:after="168"/>
        <w:ind w:left="0"/>
        <w:textAlignment w:val="top"/>
        <w:rPr>
          <w:rFonts w:ascii="Verdana" w:eastAsia="Times New Roman" w:hAnsi="Verdana"/>
          <w:b/>
          <w:color w:val="000000"/>
          <w:sz w:val="24"/>
          <w:szCs w:val="24"/>
          <w:lang w:eastAsia="en-GB"/>
        </w:rPr>
      </w:pPr>
    </w:p>
    <w:p w:rsidR="00041F0E" w:rsidRPr="00170B25" w:rsidRDefault="00041F0E" w:rsidP="00041F0E">
      <w:pPr>
        <w:pStyle w:val="Heading2"/>
        <w:rPr>
          <w:rFonts w:ascii="Verdana" w:eastAsia="Times New Roman" w:hAnsi="Verdana" w:cs="Arial"/>
          <w:sz w:val="24"/>
          <w:szCs w:val="24"/>
          <w:lang w:eastAsia="en-GB"/>
        </w:rPr>
      </w:pPr>
      <w:r w:rsidRPr="00170B25">
        <w:rPr>
          <w:rFonts w:ascii="Verdana" w:eastAsia="Times New Roman" w:hAnsi="Verdana" w:cs="Arial"/>
          <w:sz w:val="24"/>
          <w:szCs w:val="24"/>
          <w:lang w:eastAsia="en-GB"/>
        </w:rPr>
        <w:t>Bonus Pay Gap Figures</w:t>
      </w: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r w:rsidRPr="00170B25">
        <w:rPr>
          <w:rFonts w:ascii="Verdana" w:hAnsi="Verdana"/>
          <w:noProof/>
          <w:sz w:val="24"/>
          <w:szCs w:val="24"/>
          <w:lang w:eastAsia="en-GB"/>
        </w:rPr>
        <mc:AlternateContent>
          <mc:Choice Requires="wps">
            <w:drawing>
              <wp:anchor distT="0" distB="0" distL="114300" distR="114300" simplePos="0" relativeHeight="251665408" behindDoc="0" locked="0" layoutInCell="1" allowOverlap="1" wp14:anchorId="25A9FC8C" wp14:editId="054A417F">
                <wp:simplePos x="0" y="0"/>
                <wp:positionH relativeFrom="column">
                  <wp:posOffset>2847975</wp:posOffset>
                </wp:positionH>
                <wp:positionV relativeFrom="paragraph">
                  <wp:posOffset>436245</wp:posOffset>
                </wp:positionV>
                <wp:extent cx="0" cy="1885950"/>
                <wp:effectExtent l="19050" t="0" r="19050" b="19050"/>
                <wp:wrapNone/>
                <wp:docPr id="58" name="Straight Connector 58"/>
                <wp:cNvGraphicFramePr/>
                <a:graphic xmlns:a="http://schemas.openxmlformats.org/drawingml/2006/main">
                  <a:graphicData uri="http://schemas.microsoft.com/office/word/2010/wordprocessingShape">
                    <wps:wsp>
                      <wps:cNvCnPr/>
                      <wps:spPr>
                        <a:xfrm>
                          <a:off x="0" y="0"/>
                          <a:ext cx="0" cy="188595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D4073C6" id="Straight Connector 5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4.25pt,34.35pt" to="224.2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" strokecolor="#70ad47 [3209]" strokeweight="2.25pt">
                <v:stroke dashstyle="dash"/>
              </v:line>
            </w:pict>
          </mc:Fallback>
        </mc:AlternateContent>
      </w:r>
      <w:r w:rsidRPr="00170B25">
        <w:rPr>
          <w:rFonts w:ascii="Verdana" w:hAnsi="Verdana"/>
          <w:noProof/>
          <w:sz w:val="24"/>
          <w:szCs w:val="24"/>
          <w:lang w:eastAsia="en-GB"/>
        </w:rPr>
        <mc:AlternateContent>
          <mc:Choice Requires="wpg">
            <w:drawing>
              <wp:anchor distT="0" distB="0" distL="114300" distR="114300" simplePos="0" relativeHeight="251664384" behindDoc="0" locked="0" layoutInCell="1" allowOverlap="1" wp14:anchorId="0CBF4A91" wp14:editId="219C58F5">
                <wp:simplePos x="0" y="0"/>
                <wp:positionH relativeFrom="margin">
                  <wp:posOffset>3105150</wp:posOffset>
                </wp:positionH>
                <wp:positionV relativeFrom="paragraph">
                  <wp:posOffset>455295</wp:posOffset>
                </wp:positionV>
                <wp:extent cx="2714625" cy="1990725"/>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2714625" cy="1990725"/>
                          <a:chOff x="-234452" y="0"/>
                          <a:chExt cx="3521356" cy="2580940"/>
                        </a:xfrm>
                      </wpg:grpSpPr>
                      <wpg:grpSp>
                        <wpg:cNvPr id="50" name="Group 50"/>
                        <wpg:cNvGrpSpPr/>
                        <wpg:grpSpPr>
                          <a:xfrm>
                            <a:off x="-234452" y="0"/>
                            <a:ext cx="1544450" cy="2556242"/>
                            <a:chOff x="-234452" y="0"/>
                            <a:chExt cx="1544450" cy="2556242"/>
                          </a:xfrm>
                        </wpg:grpSpPr>
                        <pic:pic xmlns:pic="http://schemas.openxmlformats.org/drawingml/2006/picture">
                          <pic:nvPicPr>
                            <pic:cNvPr id="51" name="Picture 51"/>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52" name="Text Box 2"/>
                          <wps:cNvSpPr txBox="1">
                            <a:spLocks noChangeArrowheads="1"/>
                          </wps:cNvSpPr>
                          <wps:spPr bwMode="auto">
                            <a:xfrm>
                              <a:off x="-234452" y="2114550"/>
                              <a:ext cx="1544450" cy="441692"/>
                            </a:xfrm>
                            <a:prstGeom prst="rect">
                              <a:avLst/>
                            </a:prstGeom>
                            <a:noFill/>
                            <a:ln w="9525">
                              <a:noFill/>
                              <a:miter lim="800000"/>
                              <a:headEnd/>
                              <a:tailEnd/>
                            </a:ln>
                          </wps:spPr>
                          <wps:txb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1,072.63</w:t>
                                </w:r>
                              </w:p>
                            </w:txbxContent>
                          </wps:txbx>
                          <wps:bodyPr rot="0" vert="horz" wrap="square" lIns="91440" tIns="45720" rIns="91440" bIns="45720" anchor="ctr" anchorCtr="0">
                            <a:noAutofit/>
                          </wps:bodyPr>
                        </wps:wsp>
                      </wpg:grpSp>
                      <wpg:grpSp>
                        <wpg:cNvPr id="53" name="Group 53"/>
                        <wpg:cNvGrpSpPr/>
                        <wpg:grpSpPr>
                          <a:xfrm>
                            <a:off x="1841296" y="0"/>
                            <a:ext cx="1445608" cy="2580940"/>
                            <a:chOff x="-130379" y="0"/>
                            <a:chExt cx="1445608" cy="2580940"/>
                          </a:xfrm>
                        </wpg:grpSpPr>
                        <pic:pic xmlns:pic="http://schemas.openxmlformats.org/drawingml/2006/picture">
                          <pic:nvPicPr>
                            <pic:cNvPr id="54" name="Picture 54"/>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55" name="Text Box 2"/>
                          <wps:cNvSpPr txBox="1">
                            <a:spLocks noChangeArrowheads="1"/>
                          </wps:cNvSpPr>
                          <wps:spPr bwMode="auto">
                            <a:xfrm>
                              <a:off x="-130379" y="2114550"/>
                              <a:ext cx="1445608" cy="466390"/>
                            </a:xfrm>
                            <a:prstGeom prst="rect">
                              <a:avLst/>
                            </a:prstGeom>
                            <a:noFill/>
                            <a:ln w="9525">
                              <a:noFill/>
                              <a:miter lim="800000"/>
                              <a:headEnd/>
                              <a:tailEnd/>
                            </a:ln>
                          </wps:spPr>
                          <wps:txb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,072.63</w:t>
                                </w:r>
                              </w:p>
                            </w:txbxContent>
                          </wps:txbx>
                          <wps:bodyPr rot="0" vert="horz" wrap="square" lIns="91440" tIns="45720" rIns="91440" bIns="45720" anchor="ctr" anchorCtr="0">
                            <a:noAutofit/>
                          </wps:bodyPr>
                        </wps:wsp>
                      </wpg:grpSp>
                      <wps:wsp>
                        <wps:cNvPr id="56" name="Text Box 2"/>
                        <wps:cNvSpPr txBox="1">
                          <a:spLocks noChangeArrowheads="1"/>
                        </wps:cNvSpPr>
                        <wps:spPr bwMode="auto">
                          <a:xfrm>
                            <a:off x="896695" y="992644"/>
                            <a:ext cx="1302913" cy="552451"/>
                          </a:xfrm>
                          <a:prstGeom prst="rect">
                            <a:avLst/>
                          </a:prstGeom>
                          <a:noFill/>
                          <a:ln w="9525">
                            <a:noFill/>
                            <a:miter lim="800000"/>
                            <a:headEnd/>
                            <a:tailEnd/>
                          </a:ln>
                        </wps:spPr>
                        <wps:txbx>
                          <w:txbxContent>
                            <w:p w:rsidR="00041F0E" w:rsidRPr="00523218" w:rsidRDefault="00041F0E" w:rsidP="00041F0E">
                              <w:pPr>
                                <w:jc w:val="center"/>
                                <w:rPr>
                                  <w:b/>
                                  <w:sz w:val="44"/>
                                </w:rPr>
                              </w:pPr>
                              <w:r>
                                <w:rPr>
                                  <w:b/>
                                  <w:sz w:val="44"/>
                                </w:rPr>
                                <w:t>0</w:t>
                              </w:r>
                              <w:r w:rsidRPr="00523218">
                                <w:rPr>
                                  <w:b/>
                                  <w:sz w:val="44"/>
                                </w:rPr>
                                <w:t>%</w:t>
                              </w:r>
                            </w:p>
                          </w:txbxContent>
                        </wps:txbx>
                        <wps:bodyPr rot="0" vert="horz" wrap="square" lIns="91440" tIns="45720" rIns="91440" bIns="45720" anchor="ctr" anchorCtr="0">
                          <a:noAutofit/>
                        </wps:bodyPr>
                      </wps:wsp>
                      <wps:wsp>
                        <wps:cNvPr id="57" name="Text Box 2"/>
                        <wps:cNvSpPr txBox="1">
                          <a:spLocks noChangeArrowheads="1"/>
                        </wps:cNvSpPr>
                        <wps:spPr bwMode="auto">
                          <a:xfrm>
                            <a:off x="821301" y="1293963"/>
                            <a:ext cx="1403018" cy="891807"/>
                          </a:xfrm>
                          <a:prstGeom prst="rect">
                            <a:avLst/>
                          </a:prstGeom>
                          <a:noFill/>
                          <a:ln w="9525">
                            <a:noFill/>
                            <a:miter lim="800000"/>
                            <a:headEnd/>
                            <a:tailEnd/>
                          </a:ln>
                        </wps:spPr>
                        <wps:txbx>
                          <w:txbxContent>
                            <w:p w:rsidR="00041F0E" w:rsidRPr="00943E75" w:rsidRDefault="00041F0E" w:rsidP="00041F0E">
                              <w:pPr>
                                <w:jc w:val="center"/>
                                <w:rPr>
                                  <w:b/>
                                  <w:color w:val="7F7F7F" w:themeColor="text1" w:themeTint="80"/>
                                  <w:sz w:val="20"/>
                                </w:rPr>
                              </w:pPr>
                              <w:r w:rsidRPr="00943E75">
                                <w:rPr>
                                  <w:b/>
                                  <w:color w:val="7F7F7F" w:themeColor="text1" w:themeTint="80"/>
                                  <w:sz w:val="20"/>
                                </w:rPr>
                                <w:t>Median Bonus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CBF4A91" id="Group 49" o:spid="_x0000_s1046" style="position:absolute;margin-left:244.5pt;margin-top:35.85pt;width:213.75pt;height:156.75pt;z-index:251664384;mso-position-horizontal-relative:margin;mso-width-relative:margin;mso-height-relative:margin" coordorigin="-2344" coordsize="35213,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">
                <v:group id="Group 50" o:spid="_x0000_s1047" style="position:absolute;left:-2344;width:15443;height:25562" coordorigin="-2344" coordsize="15444,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1" o:spid="_x0000_s1048"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">
                    <v:imagedata r:id="rId26" o:title="" recolortarget="#1c3259 [1448]"/>
                    <v:path arrowok="t"/>
                  </v:shape>
                  <v:shape id="_x0000_s1049" type="#_x0000_t202" style="position:absolute;left:-2344;top:21145;width:15443;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8IwwAAANsAAAAPAAAAZHJzL2Rvd25yZXYueG1sRI/disIw&#10;FITvhX2HcBa8EU1XWJ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ocAvCMMAAADbAAAADwAA&#10;AAAAAAAAAAAAAAAHAgAAZHJzL2Rvd25yZXYueG1sUEsFBgAAAAADAAMAtwAAAPcCAAAAAA==&#10;" filled="f" stroked="f">
                    <v:textbo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1,072.63</w:t>
                          </w:r>
                        </w:p>
                      </w:txbxContent>
                    </v:textbox>
                  </v:shape>
                </v:group>
                <v:group id="Group 53" o:spid="_x0000_s1050" style="position:absolute;left:18412;width:14457;height:25809" coordorigin="-1303" coordsize="14456,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51"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">
                    <v:imagedata r:id="rId27" o:title="" recolortarget="#61120c [1446]"/>
                    <v:path arrowok="t"/>
                  </v:shape>
                  <v:shape id="_x0000_s1052" type="#_x0000_t202" style="position:absolute;left:-1303;top:21145;width:14455;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d8wwAAANsAAAAPAAAAZHJzL2Rvd25yZXYueG1sRI/disIw&#10;FITvBd8hHMEbWdMV1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Lim3fMMAAADbAAAADwAA&#10;AAAAAAAAAAAAAAAHAgAAZHJzL2Rvd25yZXYueG1sUEsFBgAAAAADAAMAtwAAAPcCAAAAAA==&#10;" filled="f" stroked="f">
                    <v:textbo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£1</w:t>
                          </w:r>
                          <w:r>
                            <w:rPr>
                              <w:b/>
                              <w:color w:val="A31E15" w:themeColor="accent3" w:themeShade="BF"/>
                              <w:sz w:val="32"/>
                            </w:rPr>
                            <w:t>,072.63</w:t>
                          </w:r>
                        </w:p>
                      </w:txbxContent>
                    </v:textbox>
                  </v:shape>
                </v:group>
                <v:shape id="_x0000_s1053" type="#_x0000_t202" style="position:absolute;left:8966;top:9926;width:1303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LxAAAANsAAAAPAAAAZHJzL2Rvd25yZXYueG1sRI/BasMw&#10;EETvhfyD2EAupZFTqB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N77KQvEAAAA2wAAAA8A&#10;AAAAAAAAAAAAAAAABwIAAGRycy9kb3ducmV2LnhtbFBLBQYAAAAAAwADALcAAAD4AgAAAAA=&#10;" filled="f" stroked="f">
                  <v:textbox>
                    <w:txbxContent>
                      <w:p w:rsidR="00041F0E" w:rsidRPr="00523218" w:rsidRDefault="00041F0E" w:rsidP="00041F0E">
                        <w:pPr>
                          <w:jc w:val="center"/>
                          <w:rPr>
                            <w:b/>
                            <w:sz w:val="44"/>
                          </w:rPr>
                        </w:pPr>
                        <w:r>
                          <w:rPr>
                            <w:b/>
                            <w:sz w:val="44"/>
                          </w:rPr>
                          <w:t>0</w:t>
                        </w:r>
                        <w:r w:rsidRPr="00523218">
                          <w:rPr>
                            <w:b/>
                            <w:sz w:val="44"/>
                          </w:rPr>
                          <w:t>%</w:t>
                        </w:r>
                      </w:p>
                    </w:txbxContent>
                  </v:textbox>
                </v:shape>
                <v:shape id="_x0000_s1054" type="#_x0000_t202" style="position:absolute;left:8213;top:12939;width:14030;height:8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" filled="f" stroked="f">
                  <v:textbox>
                    <w:txbxContent>
                      <w:p w:rsidR="00041F0E" w:rsidRPr="00943E75" w:rsidRDefault="00041F0E" w:rsidP="00041F0E">
                        <w:pPr>
                          <w:jc w:val="center"/>
                          <w:rPr>
                            <w:b/>
                            <w:color w:val="7F7F7F" w:themeColor="text1" w:themeTint="80"/>
                            <w:sz w:val="20"/>
                          </w:rPr>
                        </w:pPr>
                        <w:r w:rsidRPr="00943E75">
                          <w:rPr>
                            <w:b/>
                            <w:color w:val="7F7F7F" w:themeColor="text1" w:themeTint="80"/>
                            <w:sz w:val="20"/>
                          </w:rPr>
                          <w:t>Median Bonus Pay Gap</w:t>
                        </w:r>
                      </w:p>
                    </w:txbxContent>
                  </v:textbox>
                </v:shape>
                <w10:wrap type="square" anchorx="margin"/>
              </v:group>
            </w:pict>
          </mc:Fallback>
        </mc:AlternateContent>
      </w:r>
      <w:r w:rsidRPr="00170B25">
        <w:rPr>
          <w:rFonts w:ascii="Verdana" w:hAnsi="Verdana"/>
          <w:noProof/>
          <w:sz w:val="24"/>
          <w:szCs w:val="24"/>
          <w:lang w:eastAsia="en-GB"/>
        </w:rPr>
        <mc:AlternateContent>
          <mc:Choice Requires="wpg">
            <w:drawing>
              <wp:anchor distT="0" distB="0" distL="114300" distR="114300" simplePos="0" relativeHeight="251663360" behindDoc="0" locked="0" layoutInCell="1" allowOverlap="1" wp14:anchorId="060D7AA6" wp14:editId="4E26E0A6">
                <wp:simplePos x="0" y="0"/>
                <wp:positionH relativeFrom="margin">
                  <wp:posOffset>-133350</wp:posOffset>
                </wp:positionH>
                <wp:positionV relativeFrom="paragraph">
                  <wp:posOffset>455295</wp:posOffset>
                </wp:positionV>
                <wp:extent cx="2667000" cy="1990725"/>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667000" cy="1990725"/>
                          <a:chOff x="-185027" y="0"/>
                          <a:chExt cx="3459575" cy="2580940"/>
                        </a:xfrm>
                      </wpg:grpSpPr>
                      <wpg:grpSp>
                        <wpg:cNvPr id="41" name="Group 41"/>
                        <wpg:cNvGrpSpPr/>
                        <wpg:grpSpPr>
                          <a:xfrm>
                            <a:off x="-185027" y="0"/>
                            <a:ext cx="1445606" cy="2556242"/>
                            <a:chOff x="-185027" y="0"/>
                            <a:chExt cx="1445606" cy="2556242"/>
                          </a:xfrm>
                        </wpg:grpSpPr>
                        <pic:pic xmlns:pic="http://schemas.openxmlformats.org/drawingml/2006/picture">
                          <pic:nvPicPr>
                            <pic:cNvPr id="42" name="Picture 42"/>
                            <pic:cNvPicPr>
                              <a:picLocks noChangeAspect="1"/>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6800" cy="2132965"/>
                            </a:xfrm>
                            <a:prstGeom prst="rect">
                              <a:avLst/>
                            </a:prstGeom>
                          </pic:spPr>
                        </pic:pic>
                        <wps:wsp>
                          <wps:cNvPr id="43" name="Text Box 2"/>
                          <wps:cNvSpPr txBox="1">
                            <a:spLocks noChangeArrowheads="1"/>
                          </wps:cNvSpPr>
                          <wps:spPr bwMode="auto">
                            <a:xfrm>
                              <a:off x="-185027" y="2114550"/>
                              <a:ext cx="1445606" cy="441692"/>
                            </a:xfrm>
                            <a:prstGeom prst="rect">
                              <a:avLst/>
                            </a:prstGeom>
                            <a:noFill/>
                            <a:ln w="9525">
                              <a:noFill/>
                              <a:miter lim="800000"/>
                              <a:headEnd/>
                              <a:tailEnd/>
                            </a:ln>
                          </wps:spPr>
                          <wps:txb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1,329.90</w:t>
                                </w:r>
                              </w:p>
                            </w:txbxContent>
                          </wps:txbx>
                          <wps:bodyPr rot="0" vert="horz" wrap="square" lIns="91440" tIns="45720" rIns="91440" bIns="45720" anchor="ctr" anchorCtr="0">
                            <a:noAutofit/>
                          </wps:bodyPr>
                        </wps:wsp>
                      </wpg:grpSp>
                      <wpg:grpSp>
                        <wpg:cNvPr id="44" name="Group 44"/>
                        <wpg:cNvGrpSpPr/>
                        <wpg:grpSpPr>
                          <a:xfrm>
                            <a:off x="1841299" y="0"/>
                            <a:ext cx="1433249" cy="2580940"/>
                            <a:chOff x="-130376" y="0"/>
                            <a:chExt cx="1433249" cy="2580940"/>
                          </a:xfrm>
                        </wpg:grpSpPr>
                        <pic:pic xmlns:pic="http://schemas.openxmlformats.org/drawingml/2006/picture">
                          <pic:nvPicPr>
                            <pic:cNvPr id="45" name="Picture 45"/>
                            <pic:cNvPicPr>
                              <a:picLocks noChangeAspect="1"/>
                            </pic:cNvPicPr>
                          </pic:nvPicPr>
                          <pic:blipFill>
                            <a:blip r:embed="rId2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76020" cy="2171700"/>
                            </a:xfrm>
                            <a:prstGeom prst="rect">
                              <a:avLst/>
                            </a:prstGeom>
                          </pic:spPr>
                        </pic:pic>
                        <wps:wsp>
                          <wps:cNvPr id="46" name="Text Box 2"/>
                          <wps:cNvSpPr txBox="1">
                            <a:spLocks noChangeArrowheads="1"/>
                          </wps:cNvSpPr>
                          <wps:spPr bwMode="auto">
                            <a:xfrm>
                              <a:off x="-130376" y="2114550"/>
                              <a:ext cx="1433249" cy="466390"/>
                            </a:xfrm>
                            <a:prstGeom prst="rect">
                              <a:avLst/>
                            </a:prstGeom>
                            <a:noFill/>
                            <a:ln w="9525">
                              <a:noFill/>
                              <a:miter lim="800000"/>
                              <a:headEnd/>
                              <a:tailEnd/>
                            </a:ln>
                          </wps:spPr>
                          <wps:txb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w:t>
                                </w:r>
                                <w:r>
                                  <w:rPr>
                                    <w:b/>
                                    <w:color w:val="A31E15" w:themeColor="accent3" w:themeShade="BF"/>
                                    <w:sz w:val="32"/>
                                  </w:rPr>
                                  <w:t>1,133.75</w:t>
                                </w:r>
                              </w:p>
                            </w:txbxContent>
                          </wps:txbx>
                          <wps:bodyPr rot="0" vert="horz" wrap="square" lIns="91440" tIns="45720" rIns="91440" bIns="45720" anchor="ctr" anchorCtr="0">
                            <a:noAutofit/>
                          </wps:bodyPr>
                        </wps:wsp>
                      </wpg:grpSp>
                      <wps:wsp>
                        <wps:cNvPr id="47" name="Text Box 2"/>
                        <wps:cNvSpPr txBox="1">
                          <a:spLocks noChangeArrowheads="1"/>
                        </wps:cNvSpPr>
                        <wps:spPr bwMode="auto">
                          <a:xfrm>
                            <a:off x="896695" y="1103785"/>
                            <a:ext cx="1302913" cy="552451"/>
                          </a:xfrm>
                          <a:prstGeom prst="rect">
                            <a:avLst/>
                          </a:prstGeom>
                          <a:noFill/>
                          <a:ln w="9525">
                            <a:noFill/>
                            <a:miter lim="800000"/>
                            <a:headEnd/>
                            <a:tailEnd/>
                          </a:ln>
                        </wps:spPr>
                        <wps:txbx>
                          <w:txbxContent>
                            <w:p w:rsidR="00041F0E" w:rsidRPr="00943E75" w:rsidRDefault="00041F0E" w:rsidP="00041F0E">
                              <w:pPr>
                                <w:jc w:val="center"/>
                                <w:rPr>
                                  <w:b/>
                                  <w:sz w:val="36"/>
                                </w:rPr>
                              </w:pPr>
                              <w:r w:rsidRPr="00943E75">
                                <w:rPr>
                                  <w:b/>
                                  <w:sz w:val="36"/>
                                </w:rPr>
                                <w:t>14.55%</w:t>
                              </w:r>
                            </w:p>
                          </w:txbxContent>
                        </wps:txbx>
                        <wps:bodyPr rot="0" vert="horz" wrap="square" lIns="91440" tIns="45720" rIns="91440" bIns="45720" anchor="ctr" anchorCtr="0">
                          <a:noAutofit/>
                        </wps:bodyPr>
                      </wps:wsp>
                      <wps:wsp>
                        <wps:cNvPr id="48" name="Text Box 2"/>
                        <wps:cNvSpPr txBox="1">
                          <a:spLocks noChangeArrowheads="1"/>
                        </wps:cNvSpPr>
                        <wps:spPr bwMode="auto">
                          <a:xfrm>
                            <a:off x="791070" y="1392755"/>
                            <a:ext cx="1482671" cy="706574"/>
                          </a:xfrm>
                          <a:prstGeom prst="rect">
                            <a:avLst/>
                          </a:prstGeom>
                          <a:noFill/>
                          <a:ln w="9525">
                            <a:noFill/>
                            <a:miter lim="800000"/>
                            <a:headEnd/>
                            <a:tailEnd/>
                          </a:ln>
                        </wps:spPr>
                        <wps:txbx>
                          <w:txbxContent>
                            <w:p w:rsidR="00041F0E" w:rsidRPr="00943E75" w:rsidRDefault="00041F0E" w:rsidP="00041F0E">
                              <w:pPr>
                                <w:jc w:val="center"/>
                                <w:rPr>
                                  <w:b/>
                                  <w:color w:val="7F7F7F" w:themeColor="text1" w:themeTint="80"/>
                                  <w:sz w:val="20"/>
                                </w:rPr>
                              </w:pPr>
                              <w:r w:rsidRPr="00943E75">
                                <w:rPr>
                                  <w:b/>
                                  <w:color w:val="7F7F7F" w:themeColor="text1" w:themeTint="80"/>
                                  <w:sz w:val="20"/>
                                </w:rPr>
                                <w:t>Mean (average) Bonus Pay Gap</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0D7AA6" id="Group 40" o:spid="_x0000_s1055" style="position:absolute;margin-left:-10.5pt;margin-top:35.85pt;width:210pt;height:156.75pt;z-index:251663360;mso-position-horizontal-relative:margin;mso-width-relative:margin;mso-height-relative:margin" coordorigin="-1850" coordsize="34595,25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">
                <v:group id="Group 41" o:spid="_x0000_s1056" style="position:absolute;left:-1850;width:14455;height:25562" coordorigin="-1850" coordsize="14456,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57" type="#_x0000_t75" style="position:absolute;width:10668;height:2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">
                    <v:imagedata r:id="rId26" o:title="" recolortarget="#1c3259 [1448]"/>
                    <v:path arrowok="t"/>
                  </v:shape>
                  <v:shape id="_x0000_s1058" type="#_x0000_t202" style="position:absolute;left:-1850;top:21145;width:14455;height: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" filled="f" stroked="f">
                    <v:textbox>
                      <w:txbxContent>
                        <w:p w:rsidR="00041F0E" w:rsidRPr="009B5642" w:rsidRDefault="00041F0E" w:rsidP="00041F0E">
                          <w:pPr>
                            <w:jc w:val="center"/>
                            <w:rPr>
                              <w:b/>
                              <w:color w:val="2F5496" w:themeColor="accent5" w:themeShade="BF"/>
                              <w:sz w:val="32"/>
                            </w:rPr>
                          </w:pPr>
                          <w:r w:rsidRPr="009B5642">
                            <w:rPr>
                              <w:b/>
                              <w:color w:val="2F5496" w:themeColor="accent5" w:themeShade="BF"/>
                              <w:sz w:val="32"/>
                            </w:rPr>
                            <w:t>£</w:t>
                          </w:r>
                          <w:r>
                            <w:rPr>
                              <w:b/>
                              <w:color w:val="2F5496" w:themeColor="accent5" w:themeShade="BF"/>
                              <w:sz w:val="32"/>
                            </w:rPr>
                            <w:t>1,329.90</w:t>
                          </w:r>
                        </w:p>
                      </w:txbxContent>
                    </v:textbox>
                  </v:shape>
                </v:group>
                <v:group id="Group 44" o:spid="_x0000_s1059" style="position:absolute;left:18412;width:14333;height:25809" coordorigin="-1303" coordsize="14332,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60" type="#_x0000_t75" style="position:absolute;width:11760;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">
                    <v:imagedata r:id="rId27" o:title="" recolortarget="#61120c [1446]"/>
                    <v:path arrowok="t"/>
                  </v:shape>
                  <v:shape id="_x0000_s1061" type="#_x0000_t202" style="position:absolute;left:-1303;top:21145;width:14331;height:4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textbox>
                      <w:txbxContent>
                        <w:p w:rsidR="00041F0E" w:rsidRPr="009B5642" w:rsidRDefault="00041F0E" w:rsidP="00041F0E">
                          <w:pPr>
                            <w:jc w:val="center"/>
                            <w:rPr>
                              <w:b/>
                              <w:color w:val="A31E15" w:themeColor="accent3" w:themeShade="BF"/>
                              <w:sz w:val="32"/>
                            </w:rPr>
                          </w:pPr>
                          <w:r w:rsidRPr="009B5642">
                            <w:rPr>
                              <w:b/>
                              <w:color w:val="A31E15" w:themeColor="accent3" w:themeShade="BF"/>
                              <w:sz w:val="32"/>
                            </w:rPr>
                            <w:t>£</w:t>
                          </w:r>
                          <w:r>
                            <w:rPr>
                              <w:b/>
                              <w:color w:val="A31E15" w:themeColor="accent3" w:themeShade="BF"/>
                              <w:sz w:val="32"/>
                            </w:rPr>
                            <w:t>1,133.75</w:t>
                          </w:r>
                        </w:p>
                      </w:txbxContent>
                    </v:textbox>
                  </v:shape>
                </v:group>
                <v:shape id="_x0000_s1062" type="#_x0000_t202" style="position:absolute;left:8966;top:11037;width:1303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NwwAAANsAAAAPAAAAZHJzL2Rvd25yZXYueG1sRI/RasJA&#10;FETfC/2H5RZ8KXWjiE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NG4aTcMAAADbAAAADwAA&#10;AAAAAAAAAAAAAAAHAgAAZHJzL2Rvd25yZXYueG1sUEsFBgAAAAADAAMAtwAAAPcCAAAAAA==&#10;" filled="f" stroked="f">
                  <v:textbox>
                    <w:txbxContent>
                      <w:p w:rsidR="00041F0E" w:rsidRPr="00943E75" w:rsidRDefault="00041F0E" w:rsidP="00041F0E">
                        <w:pPr>
                          <w:jc w:val="center"/>
                          <w:rPr>
                            <w:b/>
                            <w:sz w:val="36"/>
                          </w:rPr>
                        </w:pPr>
                        <w:r w:rsidRPr="00943E75">
                          <w:rPr>
                            <w:b/>
                            <w:sz w:val="36"/>
                          </w:rPr>
                          <w:t>14.55%</w:t>
                        </w:r>
                      </w:p>
                    </w:txbxContent>
                  </v:textbox>
                </v:shape>
                <v:shape id="_x0000_s1063" type="#_x0000_t202" style="position:absolute;left:7910;top:13927;width:14827;height:7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Y4/wAAAANsAAAAPAAAAZHJzL2Rvd25yZXYueG1sRE/dasIw&#10;FL4X9g7hDHYja+oY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RfGOP8AAAADbAAAADwAAAAAA&#10;AAAAAAAAAAAHAgAAZHJzL2Rvd25yZXYueG1sUEsFBgAAAAADAAMAtwAAAPQCAAAAAA==&#10;" filled="f" stroked="f">
                  <v:textbox>
                    <w:txbxContent>
                      <w:p w:rsidR="00041F0E" w:rsidRPr="00943E75" w:rsidRDefault="00041F0E" w:rsidP="00041F0E">
                        <w:pPr>
                          <w:jc w:val="center"/>
                          <w:rPr>
                            <w:b/>
                            <w:color w:val="7F7F7F" w:themeColor="text1" w:themeTint="80"/>
                            <w:sz w:val="20"/>
                          </w:rPr>
                        </w:pPr>
                        <w:r w:rsidRPr="00943E75">
                          <w:rPr>
                            <w:b/>
                            <w:color w:val="7F7F7F" w:themeColor="text1" w:themeTint="80"/>
                            <w:sz w:val="20"/>
                          </w:rPr>
                          <w:t>Mean (average) Bonus Pay Gap</w:t>
                        </w:r>
                      </w:p>
                    </w:txbxContent>
                  </v:textbox>
                </v:shape>
                <w10:wrap type="square" anchorx="margin"/>
              </v:group>
            </w:pict>
          </mc:Fallback>
        </mc:AlternateContent>
      </w: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spacing w:before="100" w:beforeAutospacing="1" w:after="168"/>
        <w:textAlignment w:val="top"/>
        <w:rPr>
          <w:rFonts w:ascii="Verdana" w:eastAsia="Times New Roman" w:hAnsi="Verdana"/>
          <w:sz w:val="24"/>
          <w:szCs w:val="24"/>
          <w:lang w:eastAsia="en-GB"/>
        </w:rPr>
      </w:pPr>
    </w:p>
    <w:tbl>
      <w:tblPr>
        <w:tblStyle w:val="GridTable5Dark-Accent6"/>
        <w:tblW w:w="9764" w:type="dxa"/>
        <w:tblLayout w:type="fixed"/>
        <w:tblLook w:val="04A0" w:firstRow="1" w:lastRow="0" w:firstColumn="1" w:lastColumn="0" w:noHBand="0" w:noVBand="1"/>
      </w:tblPr>
      <w:tblGrid>
        <w:gridCol w:w="4269"/>
        <w:gridCol w:w="1373"/>
        <w:gridCol w:w="1374"/>
        <w:gridCol w:w="1374"/>
        <w:gridCol w:w="1374"/>
      </w:tblGrid>
      <w:tr w:rsidR="00041F0E" w:rsidRPr="00170B25" w:rsidTr="00C44C5B">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69" w:type="dxa"/>
            <w:shd w:val="clear" w:color="auto" w:fill="006F44" w:themeFill="accent1"/>
            <w:noWrap/>
            <w:hideMark/>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 Table 6</w:t>
            </w:r>
          </w:p>
        </w:tc>
        <w:tc>
          <w:tcPr>
            <w:tcW w:w="1373" w:type="dxa"/>
            <w:shd w:val="clear" w:color="auto" w:fill="006F44" w:themeFill="accent1"/>
            <w:noWrap/>
            <w:hideMark/>
          </w:tcPr>
          <w:p w:rsidR="00041F0E" w:rsidRPr="00170B25" w:rsidRDefault="00041F0E" w:rsidP="00C44C5B">
            <w:pP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170B25">
              <w:rPr>
                <w:rFonts w:ascii="Verdana" w:eastAsia="Times New Roman" w:hAnsi="Verdana"/>
                <w:sz w:val="24"/>
                <w:szCs w:val="24"/>
                <w:lang w:eastAsia="en-GB"/>
              </w:rPr>
              <w:t>Female</w:t>
            </w:r>
          </w:p>
        </w:tc>
        <w:tc>
          <w:tcPr>
            <w:tcW w:w="1374" w:type="dxa"/>
            <w:shd w:val="clear" w:color="auto" w:fill="006F44" w:themeFill="accent1"/>
            <w:noWrap/>
            <w:hideMark/>
          </w:tcPr>
          <w:p w:rsidR="00041F0E" w:rsidRPr="00170B25" w:rsidRDefault="00041F0E" w:rsidP="00C44C5B">
            <w:pP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170B25">
              <w:rPr>
                <w:rFonts w:ascii="Verdana" w:eastAsia="Times New Roman" w:hAnsi="Verdana"/>
                <w:sz w:val="24"/>
                <w:szCs w:val="24"/>
                <w:lang w:eastAsia="en-GB"/>
              </w:rPr>
              <w:t>Male</w:t>
            </w:r>
          </w:p>
        </w:tc>
        <w:tc>
          <w:tcPr>
            <w:tcW w:w="1374" w:type="dxa"/>
            <w:shd w:val="clear" w:color="auto" w:fill="006F44" w:themeFill="accent1"/>
            <w:noWrap/>
            <w:hideMark/>
          </w:tcPr>
          <w:p w:rsidR="00041F0E" w:rsidRPr="00170B25" w:rsidRDefault="00041F0E" w:rsidP="00C44C5B">
            <w:pP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170B25">
              <w:rPr>
                <w:rFonts w:ascii="Verdana" w:eastAsia="Times New Roman" w:hAnsi="Verdana"/>
                <w:sz w:val="24"/>
                <w:szCs w:val="24"/>
                <w:lang w:eastAsia="en-GB"/>
              </w:rPr>
              <w:t>Gap</w:t>
            </w:r>
          </w:p>
        </w:tc>
        <w:tc>
          <w:tcPr>
            <w:tcW w:w="1374" w:type="dxa"/>
            <w:shd w:val="clear" w:color="auto" w:fill="006F44" w:themeFill="accent1"/>
            <w:noWrap/>
            <w:hideMark/>
          </w:tcPr>
          <w:p w:rsidR="00041F0E" w:rsidRPr="00170B25" w:rsidRDefault="00041F0E" w:rsidP="00C44C5B">
            <w:pP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sz w:val="24"/>
                <w:szCs w:val="24"/>
                <w:lang w:eastAsia="en-GB"/>
              </w:rPr>
            </w:pPr>
            <w:r w:rsidRPr="00170B25">
              <w:rPr>
                <w:rFonts w:ascii="Verdana" w:eastAsia="Times New Roman" w:hAnsi="Verdana"/>
                <w:sz w:val="24"/>
                <w:szCs w:val="24"/>
                <w:lang w:eastAsia="en-GB"/>
              </w:rPr>
              <w:t>%</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69" w:type="dxa"/>
            <w:shd w:val="clear" w:color="auto" w:fill="006F44" w:themeFill="accent1"/>
            <w:noWrap/>
            <w:hideMark/>
          </w:tcPr>
          <w:p w:rsidR="00041F0E" w:rsidRPr="00170B25" w:rsidRDefault="00041F0E" w:rsidP="00C44C5B">
            <w:pPr>
              <w:rPr>
                <w:rFonts w:ascii="Verdana" w:eastAsia="Times New Roman" w:hAnsi="Verdana"/>
                <w:sz w:val="24"/>
                <w:szCs w:val="24"/>
                <w:lang w:eastAsia="en-GB"/>
              </w:rPr>
            </w:pPr>
            <w:r w:rsidRPr="00170B25">
              <w:rPr>
                <w:rFonts w:ascii="Verdana" w:eastAsia="Times New Roman" w:hAnsi="Verdana"/>
                <w:sz w:val="24"/>
                <w:szCs w:val="24"/>
                <w:lang w:eastAsia="en-GB"/>
              </w:rPr>
              <w:t>Average (Mean) Annual Bonus Pay</w:t>
            </w:r>
          </w:p>
        </w:tc>
        <w:tc>
          <w:tcPr>
            <w:tcW w:w="1373" w:type="dxa"/>
            <w:noWrap/>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£1133.75</w:t>
            </w:r>
          </w:p>
        </w:tc>
        <w:tc>
          <w:tcPr>
            <w:tcW w:w="1374" w:type="dxa"/>
            <w:noWrap/>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£1,329.90</w:t>
            </w:r>
          </w:p>
        </w:tc>
        <w:tc>
          <w:tcPr>
            <w:tcW w:w="1374" w:type="dxa"/>
            <w:noWrap/>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£192.98</w:t>
            </w:r>
          </w:p>
        </w:tc>
        <w:tc>
          <w:tcPr>
            <w:tcW w:w="1374" w:type="dxa"/>
            <w:noWrap/>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14.55%</w:t>
            </w:r>
          </w:p>
        </w:tc>
      </w:tr>
      <w:tr w:rsidR="00041F0E" w:rsidRPr="00170B25" w:rsidTr="00C44C5B">
        <w:trPr>
          <w:trHeight w:val="389"/>
        </w:trPr>
        <w:tc>
          <w:tcPr>
            <w:cnfStyle w:val="001000000000" w:firstRow="0" w:lastRow="0" w:firstColumn="1" w:lastColumn="0" w:oddVBand="0" w:evenVBand="0" w:oddHBand="0" w:evenHBand="0" w:firstRowFirstColumn="0" w:firstRowLastColumn="0" w:lastRowFirstColumn="0" w:lastRowLastColumn="0"/>
            <w:tcW w:w="4269" w:type="dxa"/>
            <w:shd w:val="clear" w:color="auto" w:fill="006F44" w:themeFill="accent1"/>
            <w:noWrap/>
            <w:hideMark/>
          </w:tcPr>
          <w:p w:rsidR="00041F0E" w:rsidRPr="00170B25" w:rsidRDefault="00041F0E" w:rsidP="00C44C5B">
            <w:pPr>
              <w:rPr>
                <w:rFonts w:ascii="Verdana" w:eastAsia="Times New Roman" w:hAnsi="Verdana"/>
                <w:sz w:val="24"/>
                <w:szCs w:val="24"/>
                <w:lang w:eastAsia="en-GB"/>
              </w:rPr>
            </w:pPr>
            <w:r w:rsidRPr="00170B25">
              <w:rPr>
                <w:rFonts w:ascii="Verdana" w:eastAsia="Times New Roman" w:hAnsi="Verdana"/>
                <w:sz w:val="24"/>
                <w:szCs w:val="24"/>
                <w:lang w:eastAsia="en-GB"/>
              </w:rPr>
              <w:t>Median</w:t>
            </w:r>
          </w:p>
        </w:tc>
        <w:tc>
          <w:tcPr>
            <w:tcW w:w="1373" w:type="dxa"/>
            <w:noWrap/>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£1072.63</w:t>
            </w:r>
          </w:p>
        </w:tc>
        <w:tc>
          <w:tcPr>
            <w:tcW w:w="1374" w:type="dxa"/>
            <w:noWrap/>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£1072.63</w:t>
            </w:r>
          </w:p>
        </w:tc>
        <w:tc>
          <w:tcPr>
            <w:tcW w:w="1374" w:type="dxa"/>
            <w:noWrap/>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0</w:t>
            </w:r>
          </w:p>
        </w:tc>
        <w:tc>
          <w:tcPr>
            <w:tcW w:w="1374" w:type="dxa"/>
            <w:noWrap/>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0</w:t>
            </w:r>
          </w:p>
        </w:tc>
      </w:tr>
    </w:tbl>
    <w:p w:rsidR="00041F0E" w:rsidRPr="00170B25" w:rsidRDefault="00041F0E" w:rsidP="00041F0E">
      <w:pPr>
        <w:tabs>
          <w:tab w:val="left" w:pos="1775"/>
        </w:tabs>
        <w:rPr>
          <w:rFonts w:ascii="Verdana" w:eastAsia="Times New Roman" w:hAnsi="Verdana"/>
          <w:sz w:val="24"/>
          <w:szCs w:val="24"/>
          <w:lang w:eastAsia="en-GB"/>
        </w:rPr>
      </w:pPr>
    </w:p>
    <w:p w:rsidR="00041F0E" w:rsidRPr="00170B25" w:rsidRDefault="00041F0E" w:rsidP="00041F0E">
      <w:pPr>
        <w:tabs>
          <w:tab w:val="left" w:pos="1775"/>
        </w:tabs>
        <w:rPr>
          <w:rFonts w:ascii="Verdana" w:hAnsi="Verdana"/>
          <w:b/>
          <w:sz w:val="24"/>
          <w:szCs w:val="24"/>
          <w:lang w:eastAsia="en-GB"/>
        </w:rPr>
      </w:pPr>
    </w:p>
    <w:p w:rsidR="00041F0E" w:rsidRPr="00170B25" w:rsidRDefault="00041F0E" w:rsidP="00041F0E">
      <w:pPr>
        <w:pStyle w:val="Heading2"/>
        <w:spacing w:after="240"/>
        <w:rPr>
          <w:rFonts w:ascii="Verdana" w:hAnsi="Verdana" w:cstheme="minorHAnsi"/>
          <w:sz w:val="24"/>
          <w:szCs w:val="24"/>
          <w:lang w:eastAsia="en-GB"/>
        </w:rPr>
      </w:pPr>
      <w:r w:rsidRPr="00170B25">
        <w:rPr>
          <w:rFonts w:ascii="Verdana" w:hAnsi="Verdana" w:cstheme="minorHAnsi"/>
          <w:sz w:val="24"/>
          <w:szCs w:val="24"/>
          <w:lang w:eastAsia="en-GB"/>
        </w:rPr>
        <w:t xml:space="preserve">Comments on the </w:t>
      </w:r>
      <w:r w:rsidRPr="00170B25">
        <w:rPr>
          <w:rFonts w:ascii="Verdana" w:eastAsia="Times New Roman" w:hAnsi="Verdana" w:cstheme="minorHAnsi"/>
          <w:sz w:val="24"/>
          <w:szCs w:val="24"/>
          <w:lang w:eastAsia="en-GB"/>
        </w:rPr>
        <w:t>Average (Mean) Annual Bonus Pay Gap</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In terms of the 14.55% difference in the average amount of bonus pay received by males and females, this will be affected by a few factors.</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 xml:space="preserve">Firstly the calculations require us to include all ‘relevant employees’ (which includes those who did not receive full pay in the period in question) and look at all bonus pay received in the 12 months prior to the snapshot date. Therefore any females who have been on maternity leave in this period who will have had their pay reduced as a result will affect the difference in the amount received by females overall in comparison to males.  </w:t>
      </w:r>
    </w:p>
    <w:p w:rsidR="00041F0E" w:rsidRPr="00170B25" w:rsidRDefault="00041F0E" w:rsidP="00041F0E">
      <w:pPr>
        <w:pStyle w:val="ListParagraph"/>
        <w:shd w:val="clear" w:color="auto" w:fill="FFFFFF"/>
        <w:spacing w:before="100" w:beforeAutospacing="1" w:after="168"/>
        <w:ind w:left="0"/>
        <w:textAlignment w:val="top"/>
        <w:rPr>
          <w:rFonts w:ascii="Verdana" w:hAnsi="Verdana"/>
          <w:sz w:val="24"/>
          <w:szCs w:val="24"/>
          <w:lang w:eastAsia="en-GB"/>
        </w:rPr>
      </w:pPr>
      <w:r w:rsidRPr="00170B25">
        <w:rPr>
          <w:rFonts w:ascii="Verdana" w:hAnsi="Verdana"/>
          <w:sz w:val="24"/>
          <w:szCs w:val="24"/>
          <w:lang w:eastAsia="en-GB"/>
        </w:rPr>
        <w:t>Our contingency fire crew only contained two female members at the time of the snapshot. As the contingency crew receive £200 per month (£2400 per annum) for remaining a member of the crew, which is the largest bonus payment paid by SYFR, this has the effect of increasing the male average bonus pay amount. Whilst the recruitment drives for the contingency crew do include targeted positive action initiatives the numbers indicate that there is still much work to be done for this group of staff. One contributing factor, other than the stereotype of firefighting being viewed as a typically male role, is the fact that the role requires a level of flexibility in terms of being able to provide cover at short notice. This can be more of a challenge for those with caring responsibilities who cannot easily change their routine without much warning.</w:t>
      </w:r>
    </w:p>
    <w:p w:rsidR="00041F0E" w:rsidRPr="00170B25" w:rsidRDefault="00041F0E" w:rsidP="00041F0E">
      <w:pPr>
        <w:pStyle w:val="ListParagraph"/>
        <w:shd w:val="clear" w:color="auto" w:fill="FFFFFF"/>
        <w:spacing w:before="100" w:beforeAutospacing="1" w:after="168"/>
        <w:ind w:left="0"/>
        <w:textAlignment w:val="top"/>
        <w:rPr>
          <w:rFonts w:ascii="Verdana" w:hAnsi="Verdana"/>
          <w:sz w:val="24"/>
          <w:szCs w:val="24"/>
          <w:lang w:eastAsia="en-GB"/>
        </w:rPr>
      </w:pPr>
    </w:p>
    <w:p w:rsidR="00041F0E" w:rsidRPr="00170B25" w:rsidRDefault="00041F0E" w:rsidP="00041F0E">
      <w:pPr>
        <w:pStyle w:val="Heading2"/>
        <w:spacing w:after="240"/>
        <w:rPr>
          <w:rFonts w:ascii="Verdana" w:hAnsi="Verdana" w:cstheme="minorHAnsi"/>
          <w:sz w:val="24"/>
          <w:szCs w:val="24"/>
          <w:lang w:eastAsia="en-GB"/>
        </w:rPr>
      </w:pPr>
      <w:r w:rsidRPr="00170B25">
        <w:rPr>
          <w:rFonts w:ascii="Verdana" w:hAnsi="Verdana" w:cstheme="minorHAnsi"/>
          <w:sz w:val="24"/>
          <w:szCs w:val="24"/>
          <w:lang w:eastAsia="en-GB"/>
        </w:rPr>
        <w:t>Comments on the Median Bonus Pay Gap</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As you can see from table 6 there is currently no median bonus pay gap between men and women. This can be explained due to the most common bonus pay being CPD, which is a set amount per year for wholetime staff (£</w:t>
      </w:r>
      <w:r w:rsidRPr="00170B25">
        <w:rPr>
          <w:rFonts w:ascii="Verdana" w:eastAsia="Times New Roman" w:hAnsi="Verdana"/>
          <w:sz w:val="24"/>
          <w:szCs w:val="24"/>
          <w:lang w:eastAsia="en-GB"/>
        </w:rPr>
        <w:t>1072.63</w:t>
      </w:r>
      <w:r w:rsidRPr="00170B25">
        <w:rPr>
          <w:rFonts w:ascii="Verdana" w:hAnsi="Verdana"/>
          <w:sz w:val="24"/>
          <w:szCs w:val="24"/>
          <w:lang w:eastAsia="en-GB"/>
        </w:rPr>
        <w:t xml:space="preserve">). </w:t>
      </w:r>
    </w:p>
    <w:p w:rsidR="00041F0E" w:rsidRPr="00170B25" w:rsidRDefault="00041F0E" w:rsidP="00041F0E">
      <w:pPr>
        <w:tabs>
          <w:tab w:val="left" w:pos="1775"/>
        </w:tabs>
        <w:rPr>
          <w:rFonts w:ascii="Verdana" w:hAnsi="Verdana"/>
          <w:sz w:val="24"/>
          <w:szCs w:val="24"/>
          <w:lang w:eastAsia="en-GB"/>
        </w:rPr>
      </w:pPr>
    </w:p>
    <w:p w:rsidR="00041F0E" w:rsidRPr="00170B25" w:rsidRDefault="00041F0E" w:rsidP="00041F0E">
      <w:pPr>
        <w:tabs>
          <w:tab w:val="left" w:pos="1775"/>
        </w:tabs>
        <w:rPr>
          <w:rFonts w:ascii="Verdana" w:hAnsi="Verdana"/>
          <w:sz w:val="24"/>
          <w:szCs w:val="24"/>
          <w:lang w:eastAsia="en-GB"/>
        </w:rPr>
      </w:pPr>
    </w:p>
    <w:p w:rsidR="00041F0E" w:rsidRPr="00170B25" w:rsidRDefault="00041F0E" w:rsidP="00041F0E">
      <w:pPr>
        <w:rPr>
          <w:rFonts w:ascii="Verdana" w:eastAsia="Times New Roman" w:hAnsi="Verdana"/>
          <w:sz w:val="24"/>
          <w:szCs w:val="24"/>
          <w:lang w:eastAsia="en-GB"/>
        </w:rPr>
      </w:pPr>
    </w:p>
    <w:p w:rsidR="00041F0E" w:rsidRPr="00170B25" w:rsidRDefault="00041F0E" w:rsidP="00041F0E">
      <w:pPr>
        <w:rPr>
          <w:rFonts w:ascii="Verdana" w:eastAsia="Times New Roman" w:hAnsi="Verdana"/>
          <w:sz w:val="24"/>
          <w:szCs w:val="24"/>
          <w:lang w:eastAsia="en-GB"/>
        </w:rPr>
      </w:pPr>
    </w:p>
    <w:p w:rsidR="00041F0E" w:rsidRPr="00170B25" w:rsidRDefault="00041F0E" w:rsidP="00041F0E">
      <w:pPr>
        <w:rPr>
          <w:rFonts w:ascii="Verdana" w:eastAsia="Times New Roman" w:hAnsi="Verdana"/>
          <w:sz w:val="24"/>
          <w:szCs w:val="24"/>
          <w:lang w:eastAsia="en-GB"/>
        </w:rPr>
      </w:pPr>
    </w:p>
    <w:p w:rsidR="00041F0E" w:rsidRPr="00170B25" w:rsidRDefault="00041F0E" w:rsidP="00041F0E">
      <w:pPr>
        <w:rPr>
          <w:rFonts w:ascii="Verdana" w:eastAsia="Times New Roman" w:hAnsi="Verdana"/>
          <w:sz w:val="24"/>
          <w:szCs w:val="24"/>
          <w:lang w:eastAsia="en-GB"/>
        </w:rPr>
      </w:pPr>
    </w:p>
    <w:p w:rsidR="00041F0E" w:rsidRPr="00170B25" w:rsidRDefault="00041F0E" w:rsidP="00041F0E">
      <w:pPr>
        <w:pStyle w:val="Heading1"/>
        <w:rPr>
          <w:rFonts w:ascii="Verdana" w:eastAsia="Times New Roman" w:hAnsi="Verdana"/>
          <w:sz w:val="24"/>
          <w:szCs w:val="24"/>
          <w:lang w:eastAsia="en-GB"/>
        </w:rPr>
        <w:sectPr w:rsidR="00041F0E" w:rsidRPr="00170B25" w:rsidSect="00256098">
          <w:pgSz w:w="11906" w:h="16838"/>
          <w:pgMar w:top="1440" w:right="1440" w:bottom="1440" w:left="1440" w:header="708" w:footer="708" w:gutter="0"/>
          <w:cols w:space="708"/>
          <w:docGrid w:linePitch="360"/>
        </w:sectPr>
      </w:pPr>
    </w:p>
    <w:p w:rsidR="00041F0E" w:rsidRPr="00170B25" w:rsidRDefault="00041F0E" w:rsidP="00041F0E">
      <w:pPr>
        <w:pStyle w:val="Heading1"/>
        <w:spacing w:before="0"/>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E) The proportion of males and females receiving a bonus payment</w:t>
      </w:r>
    </w:p>
    <w:p w:rsidR="00041F0E" w:rsidRPr="00170B25" w:rsidRDefault="00041F0E" w:rsidP="00041F0E">
      <w:pPr>
        <w:rPr>
          <w:rFonts w:ascii="Verdana" w:hAnsi="Verdana"/>
          <w:sz w:val="24"/>
          <w:szCs w:val="24"/>
          <w:lang w:eastAsia="en-GB"/>
        </w:rPr>
      </w:pPr>
    </w:p>
    <w:p w:rsidR="00041F0E" w:rsidRPr="00170B25" w:rsidRDefault="00041F0E" w:rsidP="00041F0E">
      <w:pPr>
        <w:rPr>
          <w:rFonts w:ascii="Verdana" w:hAnsi="Verdana"/>
          <w:sz w:val="24"/>
          <w:szCs w:val="24"/>
          <w:lang w:eastAsia="en-GB"/>
        </w:rPr>
      </w:pPr>
      <w:r w:rsidRPr="00170B25">
        <w:rPr>
          <w:rFonts w:ascii="Verdana" w:eastAsia="Times New Roman" w:hAnsi="Verdana"/>
          <w:noProof/>
          <w:sz w:val="24"/>
          <w:szCs w:val="24"/>
          <w:lang w:eastAsia="en-GB"/>
        </w:rPr>
        <w:drawing>
          <wp:anchor distT="0" distB="0" distL="114300" distR="114300" simplePos="0" relativeHeight="251666432" behindDoc="0" locked="0" layoutInCell="1" allowOverlap="1" wp14:anchorId="44851430" wp14:editId="4064495C">
            <wp:simplePos x="0" y="0"/>
            <wp:positionH relativeFrom="column">
              <wp:posOffset>266700</wp:posOffset>
            </wp:positionH>
            <wp:positionV relativeFrom="paragraph">
              <wp:posOffset>8255</wp:posOffset>
            </wp:positionV>
            <wp:extent cx="2247900" cy="2876550"/>
            <wp:effectExtent l="0" t="0" r="0" b="0"/>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170B25">
        <w:rPr>
          <w:rFonts w:ascii="Verdana" w:eastAsia="Times New Roman" w:hAnsi="Verdana"/>
          <w:noProof/>
          <w:sz w:val="24"/>
          <w:szCs w:val="24"/>
          <w:lang w:eastAsia="en-GB"/>
        </w:rPr>
        <w:drawing>
          <wp:anchor distT="0" distB="0" distL="114300" distR="114300" simplePos="0" relativeHeight="251668480" behindDoc="0" locked="0" layoutInCell="1" allowOverlap="1" wp14:anchorId="625F12AE" wp14:editId="745C8941">
            <wp:simplePos x="0" y="0"/>
            <wp:positionH relativeFrom="column">
              <wp:posOffset>3181350</wp:posOffset>
            </wp:positionH>
            <wp:positionV relativeFrom="paragraph">
              <wp:posOffset>8255</wp:posOffset>
            </wp:positionV>
            <wp:extent cx="2247900" cy="2876550"/>
            <wp:effectExtent l="0" t="0" r="0" b="0"/>
            <wp:wrapNone/>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41F0E" w:rsidRPr="00170B25" w:rsidRDefault="00041F0E" w:rsidP="00041F0E">
      <w:pPr>
        <w:rPr>
          <w:rFonts w:ascii="Verdana" w:hAnsi="Verdana"/>
          <w:sz w:val="24"/>
          <w:szCs w:val="24"/>
          <w:lang w:eastAsia="en-GB"/>
        </w:rPr>
      </w:pPr>
    </w:p>
    <w:p w:rsidR="00041F0E" w:rsidRPr="00170B25" w:rsidRDefault="00041F0E" w:rsidP="00041F0E">
      <w:pPr>
        <w:rPr>
          <w:rFonts w:ascii="Verdana" w:hAnsi="Verdana"/>
          <w:sz w:val="24"/>
          <w:szCs w:val="24"/>
          <w:lang w:eastAsia="en-GB"/>
        </w:rPr>
      </w:pPr>
    </w:p>
    <w:p w:rsidR="00041F0E" w:rsidRPr="00170B25" w:rsidRDefault="00041F0E" w:rsidP="00041F0E">
      <w:pPr>
        <w:shd w:val="clear" w:color="auto" w:fill="FFFFFF"/>
        <w:tabs>
          <w:tab w:val="left" w:pos="426"/>
        </w:tabs>
        <w:spacing w:before="100" w:beforeAutospacing="1" w:after="168"/>
        <w:ind w:right="379"/>
        <w:textAlignment w:val="top"/>
        <w:rPr>
          <w:rFonts w:ascii="Verdana" w:eastAsia="Times New Roman" w:hAnsi="Verdana"/>
          <w:sz w:val="24"/>
          <w:szCs w:val="24"/>
          <w:lang w:eastAsia="en-GB"/>
        </w:rPr>
      </w:pPr>
      <w:r w:rsidRPr="00170B25">
        <w:rPr>
          <w:rFonts w:ascii="Verdana" w:eastAsia="Times New Roman" w:hAnsi="Verdana"/>
          <w:noProof/>
          <w:sz w:val="24"/>
          <w:szCs w:val="24"/>
          <w:lang w:eastAsia="en-GB"/>
        </w:rPr>
        <w:drawing>
          <wp:anchor distT="0" distB="0" distL="114300" distR="114300" simplePos="0" relativeHeight="251667456" behindDoc="0" locked="0" layoutInCell="1" allowOverlap="1" wp14:anchorId="1D0A7FF9" wp14:editId="36DC2296">
            <wp:simplePos x="0" y="0"/>
            <wp:positionH relativeFrom="column">
              <wp:posOffset>1133475</wp:posOffset>
            </wp:positionH>
            <wp:positionV relativeFrom="paragraph">
              <wp:posOffset>140335</wp:posOffset>
            </wp:positionV>
            <wp:extent cx="585470" cy="1171575"/>
            <wp:effectExtent l="0" t="0" r="508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5470" cy="1171575"/>
                    </a:xfrm>
                    <a:prstGeom prst="rect">
                      <a:avLst/>
                    </a:prstGeom>
                  </pic:spPr>
                </pic:pic>
              </a:graphicData>
            </a:graphic>
          </wp:anchor>
        </w:drawing>
      </w:r>
      <w:r w:rsidRPr="00170B25">
        <w:rPr>
          <w:rFonts w:ascii="Verdana" w:eastAsia="Times New Roman" w:hAnsi="Verdana"/>
          <w:noProof/>
          <w:sz w:val="24"/>
          <w:szCs w:val="24"/>
          <w:lang w:eastAsia="en-GB"/>
        </w:rPr>
        <w:drawing>
          <wp:anchor distT="0" distB="0" distL="114300" distR="114300" simplePos="0" relativeHeight="251669504" behindDoc="0" locked="0" layoutInCell="1" allowOverlap="1" wp14:anchorId="3627B7FF" wp14:editId="2CCA93DF">
            <wp:simplePos x="0" y="0"/>
            <wp:positionH relativeFrom="column">
              <wp:posOffset>4019550</wp:posOffset>
            </wp:positionH>
            <wp:positionV relativeFrom="paragraph">
              <wp:posOffset>159385</wp:posOffset>
            </wp:positionV>
            <wp:extent cx="647700" cy="1196340"/>
            <wp:effectExtent l="0" t="0" r="0" b="38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33" cstate="print">
                      <a:duotone>
                        <a:schemeClr val="accent3">
                          <a:shade val="45000"/>
                          <a:satMod val="135000"/>
                        </a:schemeClr>
                        <a:prstClr val="white"/>
                      </a:duotone>
                      <a:extLst>
                        <a:ext uri="{BEBA8EAE-BF5A-486C-A8C5-ECC9F3942E4B}">
                          <a14:imgProps xmlns:a14="http://schemas.microsoft.com/office/drawing/2010/main">
                            <a14:imgLayer r:embed="rId34">
                              <a14:imgEffect>
                                <a14:colorTemperature colorTemp="1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7700" cy="1196340"/>
                    </a:xfrm>
                    <a:prstGeom prst="rect">
                      <a:avLst/>
                    </a:prstGeom>
                  </pic:spPr>
                </pic:pic>
              </a:graphicData>
            </a:graphic>
          </wp:anchor>
        </w:drawing>
      </w:r>
    </w:p>
    <w:p w:rsidR="00041F0E" w:rsidRPr="00170B25" w:rsidRDefault="00041F0E" w:rsidP="00041F0E">
      <w:pPr>
        <w:rPr>
          <w:rFonts w:ascii="Verdana" w:eastAsia="Times New Roman" w:hAnsi="Verdana"/>
          <w:sz w:val="24"/>
          <w:szCs w:val="24"/>
          <w:lang w:eastAsia="en-GB"/>
        </w:rPr>
      </w:pPr>
    </w:p>
    <w:p w:rsidR="00041F0E" w:rsidRPr="00170B25" w:rsidRDefault="00041F0E" w:rsidP="00041F0E">
      <w:pPr>
        <w:shd w:val="clear" w:color="auto" w:fill="FFFFFF"/>
        <w:tabs>
          <w:tab w:val="left" w:pos="426"/>
        </w:tabs>
        <w:spacing w:before="100" w:beforeAutospacing="1" w:after="168"/>
        <w:ind w:right="379"/>
        <w:textAlignment w:val="top"/>
        <w:rPr>
          <w:rFonts w:ascii="Verdana" w:eastAsia="Times New Roman" w:hAnsi="Verdana"/>
          <w:sz w:val="24"/>
          <w:szCs w:val="24"/>
          <w:lang w:eastAsia="en-GB"/>
        </w:rPr>
      </w:pPr>
    </w:p>
    <w:p w:rsidR="00041F0E" w:rsidRPr="00170B25" w:rsidRDefault="00041F0E" w:rsidP="00041F0E">
      <w:pPr>
        <w:shd w:val="clear" w:color="auto" w:fill="FFFFFF"/>
        <w:tabs>
          <w:tab w:val="left" w:pos="426"/>
        </w:tabs>
        <w:spacing w:before="100" w:beforeAutospacing="1" w:after="168"/>
        <w:ind w:right="379"/>
        <w:textAlignment w:val="top"/>
        <w:rPr>
          <w:rFonts w:ascii="Verdana" w:eastAsia="Times New Roman" w:hAnsi="Verdana"/>
          <w:sz w:val="24"/>
          <w:szCs w:val="24"/>
          <w:lang w:eastAsia="en-GB"/>
        </w:rPr>
      </w:pPr>
    </w:p>
    <w:p w:rsidR="00041F0E" w:rsidRPr="00170B25" w:rsidRDefault="00041F0E" w:rsidP="00041F0E">
      <w:pPr>
        <w:shd w:val="clear" w:color="auto" w:fill="FFFFFF"/>
        <w:tabs>
          <w:tab w:val="left" w:pos="426"/>
        </w:tabs>
        <w:spacing w:before="100" w:beforeAutospacing="1" w:after="168"/>
        <w:ind w:right="379"/>
        <w:textAlignment w:val="top"/>
        <w:rPr>
          <w:rFonts w:ascii="Verdana" w:eastAsia="Times New Roman" w:hAnsi="Verdana"/>
          <w:sz w:val="24"/>
          <w:szCs w:val="24"/>
          <w:lang w:eastAsia="en-GB"/>
        </w:rPr>
      </w:pPr>
    </w:p>
    <w:p w:rsidR="00041F0E" w:rsidRPr="00170B25" w:rsidRDefault="00041F0E" w:rsidP="00041F0E">
      <w:pPr>
        <w:shd w:val="clear" w:color="auto" w:fill="FFFFFF"/>
        <w:tabs>
          <w:tab w:val="left" w:pos="426"/>
        </w:tabs>
        <w:spacing w:before="100" w:beforeAutospacing="1" w:after="168"/>
        <w:ind w:right="379"/>
        <w:textAlignment w:val="top"/>
        <w:rPr>
          <w:rFonts w:ascii="Verdana" w:eastAsia="Times New Roman" w:hAnsi="Verdana"/>
          <w:sz w:val="24"/>
          <w:szCs w:val="24"/>
          <w:lang w:eastAsia="en-GB"/>
        </w:rPr>
      </w:pPr>
    </w:p>
    <w:p w:rsidR="00041F0E" w:rsidRPr="00170B25" w:rsidRDefault="00041F0E" w:rsidP="00041F0E">
      <w:pPr>
        <w:shd w:val="clear" w:color="auto" w:fill="FFFFFF"/>
        <w:tabs>
          <w:tab w:val="left" w:pos="426"/>
        </w:tabs>
        <w:spacing w:before="100" w:beforeAutospacing="1" w:after="168"/>
        <w:ind w:right="379"/>
        <w:textAlignment w:val="top"/>
        <w:rPr>
          <w:rFonts w:ascii="Verdana" w:eastAsia="Times New Roman" w:hAnsi="Verdana"/>
          <w:sz w:val="24"/>
          <w:szCs w:val="24"/>
          <w:lang w:eastAsia="en-GB"/>
        </w:rPr>
      </w:pPr>
    </w:p>
    <w:p w:rsidR="00041F0E" w:rsidRPr="00170B25" w:rsidRDefault="00041F0E" w:rsidP="00041F0E">
      <w:pPr>
        <w:pStyle w:val="Heading2"/>
        <w:spacing w:after="240"/>
        <w:rPr>
          <w:rFonts w:ascii="Verdana" w:eastAsia="Times New Roman" w:hAnsi="Verdana" w:cs="Arial"/>
          <w:sz w:val="24"/>
          <w:szCs w:val="24"/>
          <w:lang w:eastAsia="en-GB"/>
        </w:rPr>
      </w:pPr>
      <w:r w:rsidRPr="00170B25">
        <w:rPr>
          <w:rFonts w:ascii="Verdana" w:hAnsi="Verdana" w:cs="Arial"/>
          <w:sz w:val="24"/>
          <w:szCs w:val="24"/>
          <w:lang w:eastAsia="en-GB"/>
        </w:rPr>
        <w:t xml:space="preserve">Comments on the </w:t>
      </w:r>
      <w:r w:rsidRPr="00170B25">
        <w:rPr>
          <w:rFonts w:ascii="Verdana" w:eastAsia="Times New Roman" w:hAnsi="Verdana" w:cs="Arial"/>
          <w:sz w:val="24"/>
          <w:szCs w:val="24"/>
          <w:lang w:eastAsia="en-GB"/>
        </w:rPr>
        <w:t>proportion of males and females receiving a bonus payment</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 xml:space="preserve">When analysing the proportion of males vs females who receive bonus pay the figures are affected by the proportions of males and females within the operational and corporate staff groups. When looking at females in isolation </w:t>
      </w:r>
      <w:r w:rsidRPr="00170B25">
        <w:rPr>
          <w:rFonts w:ascii="Verdana" w:hAnsi="Verdana"/>
          <w:color w:val="000000"/>
          <w:sz w:val="24"/>
          <w:szCs w:val="24"/>
          <w:lang w:eastAsia="en-GB"/>
        </w:rPr>
        <w:t>63%</w:t>
      </w:r>
      <w:r w:rsidRPr="00170B25">
        <w:rPr>
          <w:rFonts w:ascii="Verdana" w:hAnsi="Verdana"/>
          <w:sz w:val="24"/>
          <w:szCs w:val="24"/>
          <w:lang w:eastAsia="en-GB"/>
        </w:rPr>
        <w:t xml:space="preserve"> of female employees are in the corporate staff group (142 out 226) which are not eligible for any bonus pay. In comparison when looking at males in isolation only 14% are in the corporate staff group (114 out of 805).</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 xml:space="preserve">Only 8% of operational employees (including wholetime, on call, and contingency) are female (59 females vs 683 males). There are therefore fewer female employees to receive the CPD payments and day staffing payments that are payable to eligible grey book staff. </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As control staff come under grey book terms and conditions they also receive CPD. As this group is mostly female this will help raise the average number of females in receipt of bonus pay a little but as the group is relatively small (25 females vs 8 males employees) the effect will be minimal.</w:t>
      </w:r>
    </w:p>
    <w:p w:rsidR="00041F0E" w:rsidRPr="00170B25" w:rsidRDefault="00041F0E" w:rsidP="00041F0E">
      <w:pPr>
        <w:tabs>
          <w:tab w:val="left" w:pos="1775"/>
        </w:tabs>
        <w:rPr>
          <w:rFonts w:ascii="Verdana" w:hAnsi="Verdana"/>
          <w:sz w:val="24"/>
          <w:szCs w:val="24"/>
          <w:lang w:eastAsia="en-GB"/>
        </w:rPr>
      </w:pPr>
      <w:r w:rsidRPr="00170B25">
        <w:rPr>
          <w:rFonts w:ascii="Verdana" w:hAnsi="Verdana"/>
          <w:sz w:val="24"/>
          <w:szCs w:val="24"/>
          <w:lang w:eastAsia="en-GB"/>
        </w:rPr>
        <w:t xml:space="preserve">Whilst there is significant positive action work taking place at SYFR, that aims to encourage a greater number of female firefighter applications, it will be some time before we see the effects of this work reflected in the figures for the proportion of females receiving bonus pay. This is because CPD is the main bonus that SYFR offers and this is based upon length of service based eligibility criteria (5 years competence in role or 8 years’ service, whichever comes first). </w:t>
      </w:r>
    </w:p>
    <w:p w:rsidR="00041F0E" w:rsidRPr="00170B25" w:rsidRDefault="00041F0E" w:rsidP="00041F0E">
      <w:pPr>
        <w:pStyle w:val="Heading1"/>
        <w:ind w:left="426" w:hanging="426"/>
        <w:rPr>
          <w:rFonts w:ascii="Verdana" w:eastAsia="Times New Roman" w:hAnsi="Verdana" w:cs="Arial"/>
          <w:sz w:val="24"/>
          <w:szCs w:val="24"/>
          <w:lang w:eastAsia="en-GB"/>
        </w:rPr>
      </w:pPr>
      <w:r w:rsidRPr="00170B25">
        <w:rPr>
          <w:rFonts w:ascii="Verdana" w:eastAsia="Times New Roman" w:hAnsi="Verdana" w:cs="Arial"/>
          <w:sz w:val="24"/>
          <w:szCs w:val="24"/>
          <w:lang w:eastAsia="en-GB"/>
        </w:rPr>
        <w:t>F) The proportion of males &amp; females in each salary quartile</w:t>
      </w:r>
    </w:p>
    <w:p w:rsidR="00041F0E" w:rsidRPr="00170B25" w:rsidRDefault="00041F0E" w:rsidP="00041F0E">
      <w:pPr>
        <w:pStyle w:val="Heading4"/>
        <w:spacing w:after="240"/>
        <w:rPr>
          <w:rFonts w:ascii="Verdana" w:eastAsia="Times New Roman" w:hAnsi="Verdana"/>
          <w:lang w:eastAsia="en-GB"/>
        </w:rPr>
      </w:pPr>
      <w:r w:rsidRPr="00170B25">
        <w:rPr>
          <w:rFonts w:ascii="Verdana" w:eastAsia="Times New Roman" w:hAnsi="Verdana"/>
          <w:lang w:eastAsia="en-GB"/>
        </w:rPr>
        <w:t>For Full Pay Relevant Employees</w:t>
      </w:r>
    </w:p>
    <w:p w:rsidR="00041F0E" w:rsidRPr="00170B25" w:rsidRDefault="00041F0E" w:rsidP="00041F0E">
      <w:pPr>
        <w:rPr>
          <w:rFonts w:ascii="Verdana" w:hAnsi="Verdana"/>
          <w:sz w:val="24"/>
          <w:szCs w:val="24"/>
          <w:lang w:eastAsia="en-GB"/>
        </w:rPr>
      </w:pPr>
      <w:r w:rsidRPr="00170B25">
        <w:rPr>
          <w:rFonts w:ascii="Verdana" w:hAnsi="Verdana"/>
          <w:noProof/>
          <w:sz w:val="24"/>
          <w:szCs w:val="24"/>
          <w:lang w:eastAsia="en-GB"/>
        </w:rPr>
        <w:drawing>
          <wp:inline distT="0" distB="0" distL="0" distR="0" wp14:anchorId="72978A81" wp14:editId="3AA9756B">
            <wp:extent cx="5695950" cy="20002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ListTable4-Accent6"/>
        <w:tblpPr w:leftFromText="180" w:rightFromText="180" w:vertAnchor="text" w:horzAnchor="margin" w:tblpY="226"/>
        <w:tblW w:w="8755" w:type="dxa"/>
        <w:tblLayout w:type="fixed"/>
        <w:tblLook w:val="04E0" w:firstRow="1" w:lastRow="1" w:firstColumn="1" w:lastColumn="0" w:noHBand="0" w:noVBand="1"/>
      </w:tblPr>
      <w:tblGrid>
        <w:gridCol w:w="2544"/>
        <w:gridCol w:w="2268"/>
        <w:gridCol w:w="1314"/>
        <w:gridCol w:w="1314"/>
        <w:gridCol w:w="1315"/>
      </w:tblGrid>
      <w:tr w:rsidR="00041F0E" w:rsidRPr="00170B25" w:rsidTr="00C44C5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755" w:type="dxa"/>
            <w:gridSpan w:val="5"/>
            <w:shd w:val="clear" w:color="auto" w:fill="006F44" w:themeFill="accent1"/>
            <w:noWrap/>
            <w:vAlign w:val="center"/>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Salary Quartile Bands – Breakdown</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hideMark/>
          </w:tcPr>
          <w:p w:rsidR="00041F0E" w:rsidRPr="00170B25" w:rsidRDefault="00041F0E" w:rsidP="00C44C5B">
            <w:pPr>
              <w:rPr>
                <w:rFonts w:ascii="Verdana" w:eastAsia="Times New Roman" w:hAnsi="Verdana"/>
                <w:sz w:val="24"/>
                <w:szCs w:val="24"/>
                <w:lang w:eastAsia="en-GB"/>
              </w:rPr>
            </w:pPr>
            <w:r w:rsidRPr="00170B25">
              <w:rPr>
                <w:rFonts w:ascii="Verdana" w:eastAsia="Times New Roman" w:hAnsi="Verdana"/>
                <w:sz w:val="24"/>
                <w:szCs w:val="24"/>
                <w:lang w:eastAsia="en-GB"/>
              </w:rPr>
              <w:t> </w:t>
            </w:r>
          </w:p>
        </w:tc>
        <w:tc>
          <w:tcPr>
            <w:tcW w:w="2268" w:type="dxa"/>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highlight w:val="yellow"/>
                <w:lang w:eastAsia="en-GB"/>
              </w:rPr>
            </w:pPr>
            <w:r w:rsidRPr="00170B25">
              <w:rPr>
                <w:rFonts w:ascii="Verdana" w:hAnsi="Verdana"/>
                <w:b/>
                <w:sz w:val="24"/>
                <w:szCs w:val="24"/>
              </w:rPr>
              <w:t>Hourly Rate Range</w:t>
            </w:r>
          </w:p>
        </w:tc>
        <w:tc>
          <w:tcPr>
            <w:tcW w:w="1314" w:type="dxa"/>
            <w:noWrap/>
            <w:vAlign w:val="center"/>
            <w:hideMark/>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lang w:eastAsia="en-GB"/>
              </w:rPr>
            </w:pPr>
            <w:r w:rsidRPr="00170B25">
              <w:rPr>
                <w:rFonts w:ascii="Verdana" w:eastAsia="Times New Roman" w:hAnsi="Verdana"/>
                <w:b/>
                <w:bCs/>
                <w:sz w:val="24"/>
                <w:szCs w:val="24"/>
                <w:lang w:eastAsia="en-GB"/>
              </w:rPr>
              <w:t>Female</w:t>
            </w:r>
          </w:p>
        </w:tc>
        <w:tc>
          <w:tcPr>
            <w:tcW w:w="1314" w:type="dxa"/>
            <w:noWrap/>
            <w:vAlign w:val="center"/>
            <w:hideMark/>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lang w:eastAsia="en-GB"/>
              </w:rPr>
            </w:pPr>
            <w:r w:rsidRPr="00170B25">
              <w:rPr>
                <w:rFonts w:ascii="Verdana" w:eastAsia="Times New Roman" w:hAnsi="Verdana"/>
                <w:b/>
                <w:bCs/>
                <w:sz w:val="24"/>
                <w:szCs w:val="24"/>
                <w:lang w:eastAsia="en-GB"/>
              </w:rPr>
              <w:t>Male</w:t>
            </w:r>
          </w:p>
        </w:tc>
        <w:tc>
          <w:tcPr>
            <w:tcW w:w="1315" w:type="dxa"/>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sz w:val="24"/>
                <w:szCs w:val="24"/>
                <w:lang w:eastAsia="en-GB"/>
              </w:rPr>
            </w:pPr>
            <w:r w:rsidRPr="00170B25">
              <w:rPr>
                <w:rFonts w:ascii="Verdana" w:eastAsia="Times New Roman" w:hAnsi="Verdana"/>
                <w:b/>
                <w:bCs/>
                <w:sz w:val="24"/>
                <w:szCs w:val="24"/>
                <w:lang w:eastAsia="en-GB"/>
              </w:rPr>
              <w:t>Total</w:t>
            </w:r>
          </w:p>
        </w:tc>
      </w:tr>
      <w:tr w:rsidR="00041F0E" w:rsidRPr="00170B25" w:rsidTr="00C44C5B">
        <w:trPr>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Upper Quartile</w:t>
            </w:r>
          </w:p>
        </w:tc>
        <w:tc>
          <w:tcPr>
            <w:tcW w:w="2268" w:type="dxa"/>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£18.22 - £72.73</w:t>
            </w:r>
          </w:p>
        </w:tc>
        <w:tc>
          <w:tcPr>
            <w:tcW w:w="1314" w:type="dxa"/>
            <w:noWrap/>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44</w:t>
            </w:r>
          </w:p>
        </w:tc>
        <w:tc>
          <w:tcPr>
            <w:tcW w:w="1314" w:type="dxa"/>
            <w:noWrap/>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190</w:t>
            </w:r>
          </w:p>
        </w:tc>
        <w:tc>
          <w:tcPr>
            <w:tcW w:w="1315" w:type="dxa"/>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234</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Upper Middle</w:t>
            </w:r>
            <w:r w:rsidRPr="00170B25">
              <w:rPr>
                <w:rFonts w:ascii="Verdana" w:eastAsia="Times New Roman" w:hAnsi="Verdana"/>
                <w:b w:val="0"/>
                <w:sz w:val="24"/>
                <w:szCs w:val="24"/>
                <w:lang w:eastAsia="en-GB"/>
              </w:rPr>
              <w:t xml:space="preserve"> </w:t>
            </w:r>
            <w:r w:rsidRPr="00170B25">
              <w:rPr>
                <w:rFonts w:ascii="Verdana" w:eastAsia="Times New Roman" w:hAnsi="Verdana"/>
                <w:sz w:val="24"/>
                <w:szCs w:val="24"/>
                <w:lang w:eastAsia="en-GB"/>
              </w:rPr>
              <w:t>Quartile</w:t>
            </w:r>
          </w:p>
        </w:tc>
        <w:tc>
          <w:tcPr>
            <w:tcW w:w="2268" w:type="dxa"/>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£15.48 - £18.22</w:t>
            </w:r>
          </w:p>
        </w:tc>
        <w:tc>
          <w:tcPr>
            <w:tcW w:w="1314" w:type="dxa"/>
            <w:noWrap/>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50</w:t>
            </w:r>
          </w:p>
        </w:tc>
        <w:tc>
          <w:tcPr>
            <w:tcW w:w="1314" w:type="dxa"/>
            <w:noWrap/>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185</w:t>
            </w:r>
          </w:p>
        </w:tc>
        <w:tc>
          <w:tcPr>
            <w:tcW w:w="1315" w:type="dxa"/>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235</w:t>
            </w:r>
          </w:p>
        </w:tc>
      </w:tr>
      <w:tr w:rsidR="00041F0E" w:rsidRPr="00170B25" w:rsidTr="00C44C5B">
        <w:trPr>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Lower  Middle Quartile</w:t>
            </w:r>
          </w:p>
        </w:tc>
        <w:tc>
          <w:tcPr>
            <w:tcW w:w="2268" w:type="dxa"/>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£13.90 – £15.47</w:t>
            </w:r>
          </w:p>
        </w:tc>
        <w:tc>
          <w:tcPr>
            <w:tcW w:w="1314" w:type="dxa"/>
            <w:noWrap/>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36</w:t>
            </w:r>
          </w:p>
        </w:tc>
        <w:tc>
          <w:tcPr>
            <w:tcW w:w="1314" w:type="dxa"/>
            <w:noWrap/>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199</w:t>
            </w:r>
          </w:p>
        </w:tc>
        <w:tc>
          <w:tcPr>
            <w:tcW w:w="1315" w:type="dxa"/>
            <w:vAlign w:val="center"/>
          </w:tcPr>
          <w:p w:rsidR="00041F0E" w:rsidRPr="00170B25" w:rsidRDefault="00041F0E" w:rsidP="00C44C5B">
            <w:pPr>
              <w:cnfStyle w:val="000000000000" w:firstRow="0" w:lastRow="0" w:firstColumn="0" w:lastColumn="0" w:oddVBand="0" w:evenVBand="0" w:oddHBand="0"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235</w:t>
            </w:r>
          </w:p>
        </w:tc>
      </w:tr>
      <w:tr w:rsidR="00041F0E" w:rsidRPr="00170B25" w:rsidTr="00C44C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hideMark/>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Lower Quartile</w:t>
            </w:r>
          </w:p>
        </w:tc>
        <w:tc>
          <w:tcPr>
            <w:tcW w:w="2268" w:type="dxa"/>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£7.96 – £13.90</w:t>
            </w:r>
          </w:p>
        </w:tc>
        <w:tc>
          <w:tcPr>
            <w:tcW w:w="1314" w:type="dxa"/>
            <w:noWrap/>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80</w:t>
            </w:r>
          </w:p>
        </w:tc>
        <w:tc>
          <w:tcPr>
            <w:tcW w:w="1314" w:type="dxa"/>
            <w:noWrap/>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lang w:eastAsia="en-GB"/>
              </w:rPr>
            </w:pPr>
            <w:r w:rsidRPr="00170B25">
              <w:rPr>
                <w:rFonts w:ascii="Verdana" w:eastAsia="Times New Roman" w:hAnsi="Verdana"/>
                <w:sz w:val="24"/>
                <w:szCs w:val="24"/>
                <w:lang w:eastAsia="en-GB"/>
              </w:rPr>
              <w:t>155</w:t>
            </w:r>
          </w:p>
        </w:tc>
        <w:tc>
          <w:tcPr>
            <w:tcW w:w="1315" w:type="dxa"/>
            <w:vAlign w:val="center"/>
          </w:tcPr>
          <w:p w:rsidR="00041F0E" w:rsidRPr="00170B25" w:rsidRDefault="00041F0E" w:rsidP="00C44C5B">
            <w:pPr>
              <w:cnfStyle w:val="000000100000" w:firstRow="0" w:lastRow="0" w:firstColumn="0" w:lastColumn="0" w:oddVBand="0" w:evenVBand="0" w:oddHBand="1" w:evenHBand="0" w:firstRowFirstColumn="0" w:firstRowLastColumn="0" w:lastRowFirstColumn="0" w:lastRowLastColumn="0"/>
              <w:rPr>
                <w:rFonts w:ascii="Verdana" w:eastAsia="Times New Roman" w:hAnsi="Verdana"/>
                <w:sz w:val="24"/>
                <w:szCs w:val="24"/>
                <w:highlight w:val="yellow"/>
                <w:lang w:eastAsia="en-GB"/>
              </w:rPr>
            </w:pPr>
            <w:r w:rsidRPr="00170B25">
              <w:rPr>
                <w:rFonts w:ascii="Verdana" w:eastAsia="Times New Roman" w:hAnsi="Verdana"/>
                <w:sz w:val="24"/>
                <w:szCs w:val="24"/>
                <w:lang w:eastAsia="en-GB"/>
              </w:rPr>
              <w:t>235</w:t>
            </w:r>
          </w:p>
        </w:tc>
      </w:tr>
      <w:tr w:rsidR="00041F0E" w:rsidRPr="00170B25" w:rsidTr="00C44C5B">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4" w:type="dxa"/>
            <w:noWrap/>
            <w:vAlign w:val="center"/>
          </w:tcPr>
          <w:p w:rsidR="00041F0E" w:rsidRPr="00170B25" w:rsidRDefault="00041F0E" w:rsidP="00C44C5B">
            <w:pPr>
              <w:rPr>
                <w:rFonts w:ascii="Verdana" w:eastAsia="Times New Roman" w:hAnsi="Verdana"/>
                <w:b w:val="0"/>
                <w:sz w:val="24"/>
                <w:szCs w:val="24"/>
                <w:lang w:eastAsia="en-GB"/>
              </w:rPr>
            </w:pPr>
            <w:r w:rsidRPr="00170B25">
              <w:rPr>
                <w:rFonts w:ascii="Verdana" w:eastAsia="Times New Roman" w:hAnsi="Verdana"/>
                <w:sz w:val="24"/>
                <w:szCs w:val="24"/>
                <w:lang w:eastAsia="en-GB"/>
              </w:rPr>
              <w:t xml:space="preserve">Total </w:t>
            </w:r>
          </w:p>
        </w:tc>
        <w:tc>
          <w:tcPr>
            <w:tcW w:w="2268" w:type="dxa"/>
            <w:vAlign w:val="center"/>
          </w:tcPr>
          <w:p w:rsidR="00041F0E" w:rsidRPr="00170B25" w:rsidRDefault="00041F0E" w:rsidP="00C44C5B">
            <w:pPr>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highlight w:val="yellow"/>
                <w:lang w:eastAsia="en-GB"/>
              </w:rPr>
            </w:pPr>
          </w:p>
        </w:tc>
        <w:tc>
          <w:tcPr>
            <w:tcW w:w="1314" w:type="dxa"/>
            <w:noWrap/>
            <w:vAlign w:val="center"/>
          </w:tcPr>
          <w:p w:rsidR="00041F0E" w:rsidRPr="00170B25" w:rsidRDefault="00041F0E" w:rsidP="00C44C5B">
            <w:pPr>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lang w:eastAsia="en-GB"/>
              </w:rPr>
            </w:pPr>
            <w:r w:rsidRPr="00170B25">
              <w:rPr>
                <w:rFonts w:ascii="Verdana" w:eastAsia="Times New Roman" w:hAnsi="Verdana"/>
                <w:sz w:val="24"/>
                <w:szCs w:val="24"/>
                <w:lang w:eastAsia="en-GB"/>
              </w:rPr>
              <w:t>210</w:t>
            </w:r>
          </w:p>
        </w:tc>
        <w:tc>
          <w:tcPr>
            <w:tcW w:w="1314" w:type="dxa"/>
            <w:noWrap/>
            <w:vAlign w:val="center"/>
          </w:tcPr>
          <w:p w:rsidR="00041F0E" w:rsidRPr="00170B25" w:rsidRDefault="00041F0E" w:rsidP="00C44C5B">
            <w:pPr>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highlight w:val="yellow"/>
                <w:lang w:eastAsia="en-GB"/>
              </w:rPr>
            </w:pPr>
            <w:r w:rsidRPr="00170B25">
              <w:rPr>
                <w:rFonts w:ascii="Verdana" w:eastAsia="Times New Roman" w:hAnsi="Verdana"/>
                <w:sz w:val="24"/>
                <w:szCs w:val="24"/>
                <w:lang w:eastAsia="en-GB"/>
              </w:rPr>
              <w:t>729</w:t>
            </w:r>
          </w:p>
        </w:tc>
        <w:tc>
          <w:tcPr>
            <w:tcW w:w="1315" w:type="dxa"/>
            <w:vAlign w:val="center"/>
          </w:tcPr>
          <w:p w:rsidR="00041F0E" w:rsidRPr="00170B25" w:rsidRDefault="00041F0E" w:rsidP="00C44C5B">
            <w:pPr>
              <w:cnfStyle w:val="010000000000" w:firstRow="0" w:lastRow="1" w:firstColumn="0" w:lastColumn="0" w:oddVBand="0" w:evenVBand="0" w:oddHBand="0" w:evenHBand="0" w:firstRowFirstColumn="0" w:firstRowLastColumn="0" w:lastRowFirstColumn="0" w:lastRowLastColumn="0"/>
              <w:rPr>
                <w:rFonts w:ascii="Verdana" w:eastAsia="Times New Roman" w:hAnsi="Verdana"/>
                <w:b w:val="0"/>
                <w:sz w:val="24"/>
                <w:szCs w:val="24"/>
                <w:highlight w:val="yellow"/>
                <w:lang w:eastAsia="en-GB"/>
              </w:rPr>
            </w:pPr>
            <w:r w:rsidRPr="00170B25">
              <w:rPr>
                <w:rFonts w:ascii="Verdana" w:eastAsia="Times New Roman" w:hAnsi="Verdana"/>
                <w:sz w:val="24"/>
                <w:szCs w:val="24"/>
                <w:lang w:eastAsia="en-GB"/>
              </w:rPr>
              <w:t>939</w:t>
            </w:r>
          </w:p>
        </w:tc>
      </w:tr>
    </w:tbl>
    <w:p w:rsidR="00041F0E" w:rsidRPr="00170B25" w:rsidRDefault="00041F0E" w:rsidP="00041F0E">
      <w:pPr>
        <w:shd w:val="clear" w:color="auto" w:fill="FFFFFF"/>
        <w:tabs>
          <w:tab w:val="left" w:pos="426"/>
        </w:tabs>
        <w:ind w:right="1939"/>
        <w:textAlignment w:val="top"/>
        <w:rPr>
          <w:rFonts w:ascii="Verdana" w:eastAsia="Times New Roman" w:hAnsi="Verdana"/>
          <w:b/>
          <w:color w:val="000000"/>
          <w:sz w:val="24"/>
          <w:szCs w:val="24"/>
          <w:lang w:eastAsia="en-GB"/>
        </w:rPr>
      </w:pPr>
    </w:p>
    <w:p w:rsidR="00041F0E" w:rsidRPr="00170B25" w:rsidRDefault="00041F0E" w:rsidP="00041F0E">
      <w:pPr>
        <w:shd w:val="clear" w:color="auto" w:fill="FFFFFF"/>
        <w:tabs>
          <w:tab w:val="left" w:pos="426"/>
        </w:tabs>
        <w:ind w:right="1939"/>
        <w:textAlignment w:val="top"/>
        <w:rPr>
          <w:rFonts w:ascii="Verdana" w:eastAsia="Times New Roman" w:hAnsi="Verdana"/>
          <w:b/>
          <w:color w:val="000000"/>
          <w:sz w:val="24"/>
          <w:szCs w:val="24"/>
          <w:lang w:eastAsia="en-GB"/>
        </w:rPr>
      </w:pPr>
    </w:p>
    <w:p w:rsidR="00041F0E" w:rsidRPr="00170B25" w:rsidRDefault="00041F0E" w:rsidP="00041F0E">
      <w:pPr>
        <w:pStyle w:val="Heading2"/>
        <w:spacing w:after="240"/>
        <w:rPr>
          <w:rFonts w:ascii="Verdana" w:eastAsia="Times New Roman" w:hAnsi="Verdana" w:cs="Arial"/>
          <w:sz w:val="24"/>
          <w:szCs w:val="24"/>
          <w:lang w:eastAsia="en-GB"/>
        </w:rPr>
      </w:pPr>
      <w:r w:rsidRPr="00170B25">
        <w:rPr>
          <w:rFonts w:ascii="Verdana" w:eastAsia="Times New Roman" w:hAnsi="Verdana" w:cs="Arial"/>
          <w:sz w:val="24"/>
          <w:szCs w:val="24"/>
          <w:lang w:eastAsia="en-GB"/>
        </w:rPr>
        <w:t>Comments on the Pay Quartile Distribution of Males and Females</w:t>
      </w:r>
    </w:p>
    <w:p w:rsidR="00041F0E" w:rsidRPr="00170B25" w:rsidRDefault="00041F0E" w:rsidP="00041F0E">
      <w:pPr>
        <w:shd w:val="clear" w:color="auto" w:fill="FFFFFF"/>
        <w:tabs>
          <w:tab w:val="left" w:pos="0"/>
        </w:tabs>
        <w:ind w:right="380"/>
        <w:contextualSpacing/>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The “upper” quartile has a larger percentage of male staff (</w:t>
      </w:r>
      <w:r w:rsidRPr="00170B25">
        <w:rPr>
          <w:rFonts w:ascii="Verdana" w:eastAsia="Times New Roman" w:hAnsi="Verdana"/>
          <w:sz w:val="24"/>
          <w:szCs w:val="24"/>
          <w:shd w:val="clear" w:color="auto" w:fill="FFFFFF"/>
          <w:lang w:eastAsia="en-GB"/>
        </w:rPr>
        <w:t>81.2</w:t>
      </w:r>
      <w:r w:rsidRPr="00170B25">
        <w:rPr>
          <w:rFonts w:ascii="Verdana" w:eastAsia="Times New Roman" w:hAnsi="Verdana"/>
          <w:color w:val="000000"/>
          <w:sz w:val="24"/>
          <w:szCs w:val="24"/>
          <w:shd w:val="clear" w:color="auto" w:fill="FFFFFF"/>
          <w:lang w:eastAsia="en-GB"/>
        </w:rPr>
        <w:t>% male</w:t>
      </w:r>
      <w:r w:rsidRPr="00170B25">
        <w:rPr>
          <w:rFonts w:ascii="Verdana" w:eastAsia="Times New Roman" w:hAnsi="Verdana"/>
          <w:color w:val="000000"/>
          <w:sz w:val="24"/>
          <w:szCs w:val="24"/>
          <w:lang w:eastAsia="en-GB"/>
        </w:rPr>
        <w:t xml:space="preserve">), meaning they are the highest earners in the organisation.  In contrast, a much larger proportion of female staff are found in the lower quartile salary band compared to the other bandings. </w:t>
      </w:r>
    </w:p>
    <w:p w:rsidR="00041F0E" w:rsidRPr="00170B25" w:rsidRDefault="00041F0E" w:rsidP="00041F0E">
      <w:pPr>
        <w:shd w:val="clear" w:color="auto" w:fill="FFFFFF"/>
        <w:tabs>
          <w:tab w:val="left" w:pos="0"/>
        </w:tabs>
        <w:ind w:right="380"/>
        <w:contextualSpacing/>
        <w:textAlignment w:val="top"/>
        <w:rPr>
          <w:rFonts w:ascii="Verdana" w:eastAsia="Times New Roman" w:hAnsi="Verdana"/>
          <w:color w:val="000000"/>
          <w:sz w:val="24"/>
          <w:szCs w:val="24"/>
          <w:lang w:eastAsia="en-GB"/>
        </w:rPr>
      </w:pPr>
    </w:p>
    <w:p w:rsidR="00041F0E" w:rsidRPr="00170B25" w:rsidRDefault="00041F0E" w:rsidP="00041F0E">
      <w:pPr>
        <w:shd w:val="clear" w:color="auto" w:fill="FFFFFF"/>
        <w:tabs>
          <w:tab w:val="left" w:pos="0"/>
        </w:tabs>
        <w:ind w:right="380"/>
        <w:contextualSpacing/>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 xml:space="preserve">This can be explained to some extent by the fact that the majority of females employed within SYFRS are corporate staff, on “Green Book” terms and conditions, which generally offer lower rates of pay. In contrast, operational, “Grey Book” posts remain dominated by male staff that are paid at a higher rate from entry (firefighter) level through to Executive level. </w:t>
      </w:r>
    </w:p>
    <w:p w:rsidR="00041F0E" w:rsidRPr="00170B25" w:rsidRDefault="00041F0E" w:rsidP="00041F0E">
      <w:pPr>
        <w:shd w:val="clear" w:color="auto" w:fill="FFFFFF"/>
        <w:tabs>
          <w:tab w:val="left" w:pos="0"/>
        </w:tabs>
        <w:ind w:right="380"/>
        <w:contextualSpacing/>
        <w:textAlignment w:val="top"/>
        <w:rPr>
          <w:rFonts w:ascii="Verdana" w:eastAsia="Times New Roman" w:hAnsi="Verdana"/>
          <w:color w:val="000000"/>
          <w:sz w:val="24"/>
          <w:szCs w:val="24"/>
          <w:lang w:eastAsia="en-GB"/>
        </w:rPr>
      </w:pPr>
    </w:p>
    <w:p w:rsidR="00041F0E" w:rsidRPr="00170B25" w:rsidRDefault="00041F0E" w:rsidP="00041F0E">
      <w:pPr>
        <w:shd w:val="clear" w:color="auto" w:fill="FFFFFF"/>
        <w:tabs>
          <w:tab w:val="left" w:pos="0"/>
        </w:tabs>
        <w:ind w:right="380"/>
        <w:contextualSpacing/>
        <w:textAlignment w:val="top"/>
        <w:rPr>
          <w:rFonts w:ascii="Verdana" w:eastAsia="Times New Roman" w:hAnsi="Verdana"/>
          <w:color w:val="000000"/>
          <w:sz w:val="24"/>
          <w:szCs w:val="24"/>
          <w:lang w:eastAsia="en-GB"/>
        </w:rPr>
      </w:pPr>
      <w:r w:rsidRPr="00170B25">
        <w:rPr>
          <w:rFonts w:ascii="Verdana" w:eastAsia="Times New Roman" w:hAnsi="Verdana"/>
          <w:color w:val="000000"/>
          <w:sz w:val="24"/>
          <w:szCs w:val="24"/>
          <w:lang w:eastAsia="en-GB"/>
        </w:rPr>
        <w:t>Female staff can mostly be found in the “lower” quartile. However, this quartile is more evenly proportioned between male and female staff compared to the other quartiles. There is a disproportionate number of males in the middle and upper quartiles due to the overrepresentation of men in the organisation as a whole, and particularly on zero hour contracts or in the On-call firefighter cohort.</w:t>
      </w:r>
    </w:p>
    <w:p w:rsidR="00041F0E" w:rsidRPr="00170B25" w:rsidRDefault="00041F0E" w:rsidP="00041F0E">
      <w:pPr>
        <w:rPr>
          <w:rFonts w:ascii="Verdana" w:eastAsia="Times New Roman" w:hAnsi="Verdana"/>
          <w:b/>
          <w:color w:val="000000"/>
          <w:sz w:val="24"/>
          <w:szCs w:val="24"/>
          <w:lang w:eastAsia="en-GB"/>
        </w:rPr>
      </w:pPr>
    </w:p>
    <w:p w:rsidR="00041F0E" w:rsidRPr="00170B25" w:rsidRDefault="00041F0E" w:rsidP="00041F0E">
      <w:pPr>
        <w:rPr>
          <w:rFonts w:ascii="Verdana" w:eastAsia="Times New Roman" w:hAnsi="Verdana"/>
          <w:b/>
          <w:color w:val="000000"/>
          <w:sz w:val="24"/>
          <w:szCs w:val="24"/>
          <w:lang w:eastAsia="en-GB"/>
        </w:rPr>
        <w:sectPr w:rsidR="00041F0E" w:rsidRPr="00170B25" w:rsidSect="00256098">
          <w:pgSz w:w="11906" w:h="16838"/>
          <w:pgMar w:top="1440" w:right="1440" w:bottom="1440" w:left="1440" w:header="708" w:footer="708" w:gutter="0"/>
          <w:cols w:space="708"/>
          <w:docGrid w:linePitch="360"/>
        </w:sectPr>
      </w:pPr>
    </w:p>
    <w:p w:rsidR="00041F0E" w:rsidRPr="00170B25" w:rsidRDefault="00041F0E" w:rsidP="00041F0E">
      <w:pPr>
        <w:pStyle w:val="Heading1"/>
        <w:spacing w:before="0"/>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Comparison to last year (2022)</w:t>
      </w:r>
    </w:p>
    <w:p w:rsidR="00041F0E" w:rsidRPr="00170B25" w:rsidRDefault="00041F0E" w:rsidP="00041F0E">
      <w:pPr>
        <w:rPr>
          <w:rFonts w:ascii="Verdana" w:hAnsi="Verdana"/>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96"/>
        <w:gridCol w:w="3006"/>
      </w:tblGrid>
      <w:tr w:rsidR="00041F0E" w:rsidRPr="00170B25" w:rsidTr="00C44C5B">
        <w:tc>
          <w:tcPr>
            <w:tcW w:w="3114" w:type="dxa"/>
          </w:tcPr>
          <w:p w:rsidR="00041F0E" w:rsidRPr="00170B25" w:rsidRDefault="00041F0E" w:rsidP="00C44C5B">
            <w:pPr>
              <w:rPr>
                <w:rFonts w:ascii="Verdana" w:hAnsi="Verdana"/>
                <w:sz w:val="24"/>
                <w:szCs w:val="24"/>
                <w:lang w:eastAsia="en-GB"/>
              </w:rPr>
            </w:pPr>
            <w:r w:rsidRPr="00170B25">
              <w:rPr>
                <w:rFonts w:ascii="Verdana" w:eastAsia="Times New Roman" w:hAnsi="Verdana"/>
                <w:noProof/>
                <w:color w:val="000000"/>
                <w:sz w:val="24"/>
                <w:szCs w:val="24"/>
                <w:lang w:eastAsia="en-GB"/>
              </w:rPr>
              <mc:AlternateContent>
                <mc:Choice Requires="wps">
                  <w:drawing>
                    <wp:anchor distT="45720" distB="45720" distL="114300" distR="114300" simplePos="0" relativeHeight="251673600" behindDoc="1" locked="0" layoutInCell="1" allowOverlap="1" wp14:anchorId="120A5BC5" wp14:editId="326F5C80">
                      <wp:simplePos x="0" y="0"/>
                      <wp:positionH relativeFrom="margin">
                        <wp:posOffset>441325</wp:posOffset>
                      </wp:positionH>
                      <wp:positionV relativeFrom="paragraph">
                        <wp:posOffset>0</wp:posOffset>
                      </wp:positionV>
                      <wp:extent cx="1080000" cy="1085850"/>
                      <wp:effectExtent l="0" t="0" r="6350" b="0"/>
                      <wp:wrapTight wrapText="bothSides">
                        <wp:wrapPolygon edited="0">
                          <wp:start x="2287" y="0"/>
                          <wp:lineTo x="2287" y="6063"/>
                          <wp:lineTo x="0" y="10611"/>
                          <wp:lineTo x="0" y="11368"/>
                          <wp:lineTo x="9529" y="21221"/>
                          <wp:lineTo x="11816" y="21221"/>
                          <wp:lineTo x="21346" y="11368"/>
                          <wp:lineTo x="21346" y="10611"/>
                          <wp:lineTo x="19059" y="6063"/>
                          <wp:lineTo x="19059" y="0"/>
                          <wp:lineTo x="2287"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5850"/>
                              </a:xfrm>
                              <a:prstGeom prst="downArrow">
                                <a:avLst>
                                  <a:gd name="adj1" fmla="val 71239"/>
                                  <a:gd name="adj2" fmla="val 50000"/>
                                </a:avLst>
                              </a:prstGeom>
                              <a:gradFill flip="none" rotWithShape="1">
                                <a:gsLst>
                                  <a:gs pos="0">
                                    <a:schemeClr val="accent1">
                                      <a:lumMod val="67000"/>
                                    </a:schemeClr>
                                  </a:gs>
                                  <a:gs pos="48000">
                                    <a:schemeClr val="accent1">
                                      <a:lumMod val="75000"/>
                                    </a:schemeClr>
                                  </a:gs>
                                  <a:gs pos="100000">
                                    <a:schemeClr val="accent1"/>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041F0E" w:rsidRDefault="00041F0E" w:rsidP="00041F0E">
                                  <w:pPr>
                                    <w:spacing w:after="0"/>
                                    <w:jc w:val="center"/>
                                    <w:rPr>
                                      <w:sz w:val="32"/>
                                    </w:rPr>
                                  </w:pPr>
                                </w:p>
                                <w:p w:rsidR="00041F0E" w:rsidRPr="00320A49" w:rsidRDefault="00041F0E" w:rsidP="00041F0E">
                                  <w:pPr>
                                    <w:spacing w:after="0"/>
                                    <w:jc w:val="center"/>
                                    <w:rPr>
                                      <w:sz w:val="32"/>
                                    </w:rPr>
                                  </w:pPr>
                                  <w:r>
                                    <w:rPr>
                                      <w:sz w:val="32"/>
                                    </w:rPr>
                                    <w:t>5.59</w:t>
                                  </w:r>
                                  <w:r w:rsidRPr="00320A49">
                                    <w:rPr>
                                      <w:sz w:val="3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0A5B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margin-left:34.75pt;margin-top:0;width:85.05pt;height:85.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" adj="10858,3106" fillcolor="#004a2d [2148]" stroked="f">
                      <v:fill color2="#006f44 [3204]" rotate="t" angle="180" colors="0 #004a2e;31457f #005333;1 #006f44" focus="100%" type="gradient"/>
                      <v:textbox>
                        <w:txbxContent>
                          <w:p w:rsidR="00041F0E" w:rsidRDefault="00041F0E" w:rsidP="00041F0E">
                            <w:pPr>
                              <w:spacing w:after="0"/>
                              <w:jc w:val="center"/>
                              <w:rPr>
                                <w:sz w:val="32"/>
                              </w:rPr>
                            </w:pPr>
                          </w:p>
                          <w:p w:rsidR="00041F0E" w:rsidRPr="00320A49" w:rsidRDefault="00041F0E" w:rsidP="00041F0E">
                            <w:pPr>
                              <w:spacing w:after="0"/>
                              <w:jc w:val="center"/>
                              <w:rPr>
                                <w:sz w:val="32"/>
                              </w:rPr>
                            </w:pPr>
                            <w:r>
                              <w:rPr>
                                <w:sz w:val="32"/>
                              </w:rPr>
                              <w:t>5.59</w:t>
                            </w:r>
                            <w:r w:rsidRPr="00320A49">
                              <w:rPr>
                                <w:sz w:val="32"/>
                              </w:rPr>
                              <w:t>%</w:t>
                            </w:r>
                          </w:p>
                        </w:txbxContent>
                      </v:textbox>
                      <w10:wrap type="tight" anchorx="margin"/>
                    </v:shape>
                  </w:pict>
                </mc:Fallback>
              </mc:AlternateContent>
            </w:r>
          </w:p>
          <w:p w:rsidR="00041F0E" w:rsidRPr="00170B25" w:rsidRDefault="00041F0E" w:rsidP="00C44C5B">
            <w:pPr>
              <w:rPr>
                <w:rFonts w:ascii="Verdana" w:hAnsi="Verdana"/>
                <w:sz w:val="24"/>
                <w:szCs w:val="24"/>
                <w:lang w:eastAsia="en-GB"/>
              </w:rPr>
            </w:pPr>
          </w:p>
          <w:p w:rsidR="00041F0E" w:rsidRPr="00170B25" w:rsidRDefault="00041F0E" w:rsidP="00C44C5B">
            <w:pPr>
              <w:tabs>
                <w:tab w:val="left" w:pos="1905"/>
              </w:tabs>
              <w:rPr>
                <w:rFonts w:ascii="Verdana" w:hAnsi="Verdana"/>
                <w:sz w:val="24"/>
                <w:szCs w:val="24"/>
                <w:lang w:eastAsia="en-GB"/>
              </w:rPr>
            </w:pPr>
            <w:r w:rsidRPr="00170B25">
              <w:rPr>
                <w:rFonts w:ascii="Verdana" w:hAnsi="Verdana"/>
                <w:sz w:val="24"/>
                <w:szCs w:val="24"/>
                <w:lang w:eastAsia="en-GB"/>
              </w:rPr>
              <w:tab/>
            </w:r>
          </w:p>
        </w:tc>
        <w:tc>
          <w:tcPr>
            <w:tcW w:w="2896" w:type="dxa"/>
          </w:tcPr>
          <w:p w:rsidR="00041F0E" w:rsidRPr="00170B25" w:rsidRDefault="00041F0E" w:rsidP="00C44C5B">
            <w:pPr>
              <w:rPr>
                <w:rFonts w:ascii="Verdana" w:hAnsi="Verdana"/>
                <w:sz w:val="24"/>
                <w:szCs w:val="24"/>
                <w:lang w:eastAsia="en-GB"/>
              </w:rPr>
            </w:pPr>
            <w:r w:rsidRPr="00170B25">
              <w:rPr>
                <w:rFonts w:ascii="Verdana" w:eastAsia="Times New Roman" w:hAnsi="Verdana"/>
                <w:noProof/>
                <w:color w:val="000000"/>
                <w:sz w:val="24"/>
                <w:szCs w:val="24"/>
                <w:lang w:eastAsia="en-GB"/>
              </w:rPr>
              <mc:AlternateContent>
                <mc:Choice Requires="wps">
                  <w:drawing>
                    <wp:anchor distT="45720" distB="45720" distL="114300" distR="114300" simplePos="0" relativeHeight="251672576" behindDoc="1" locked="0" layoutInCell="1" allowOverlap="1" wp14:anchorId="753C5C5C" wp14:editId="27B028AA">
                      <wp:simplePos x="0" y="0"/>
                      <wp:positionH relativeFrom="margin">
                        <wp:posOffset>284480</wp:posOffset>
                      </wp:positionH>
                      <wp:positionV relativeFrom="paragraph">
                        <wp:posOffset>3175</wp:posOffset>
                      </wp:positionV>
                      <wp:extent cx="1080000" cy="1085850"/>
                      <wp:effectExtent l="0" t="0" r="6350" b="0"/>
                      <wp:wrapTight wrapText="bothSides">
                        <wp:wrapPolygon edited="0">
                          <wp:start x="2287" y="0"/>
                          <wp:lineTo x="2287" y="6063"/>
                          <wp:lineTo x="0" y="10611"/>
                          <wp:lineTo x="0" y="11368"/>
                          <wp:lineTo x="9529" y="21221"/>
                          <wp:lineTo x="11816" y="21221"/>
                          <wp:lineTo x="21346" y="11368"/>
                          <wp:lineTo x="21346" y="10611"/>
                          <wp:lineTo x="19059" y="6063"/>
                          <wp:lineTo x="19059" y="0"/>
                          <wp:lineTo x="2287"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5850"/>
                              </a:xfrm>
                              <a:prstGeom prst="downArrow">
                                <a:avLst>
                                  <a:gd name="adj1" fmla="val 71239"/>
                                  <a:gd name="adj2" fmla="val 50000"/>
                                </a:avLst>
                              </a:prstGeom>
                              <a:gradFill flip="none" rotWithShape="1">
                                <a:gsLst>
                                  <a:gs pos="0">
                                    <a:schemeClr val="accent1">
                                      <a:lumMod val="67000"/>
                                    </a:schemeClr>
                                  </a:gs>
                                  <a:gs pos="48000">
                                    <a:schemeClr val="accent1">
                                      <a:lumMod val="75000"/>
                                    </a:schemeClr>
                                  </a:gs>
                                  <a:gs pos="100000">
                                    <a:schemeClr val="accent1"/>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041F0E" w:rsidRDefault="00041F0E" w:rsidP="00041F0E">
                                  <w:pPr>
                                    <w:spacing w:after="0"/>
                                    <w:jc w:val="center"/>
                                    <w:rPr>
                                      <w:sz w:val="32"/>
                                    </w:rPr>
                                  </w:pPr>
                                </w:p>
                                <w:p w:rsidR="00041F0E" w:rsidRPr="00320A49" w:rsidRDefault="00041F0E" w:rsidP="00041F0E">
                                  <w:pPr>
                                    <w:spacing w:after="0"/>
                                    <w:jc w:val="center"/>
                                    <w:rPr>
                                      <w:sz w:val="32"/>
                                    </w:rPr>
                                  </w:pPr>
                                  <w:r>
                                    <w:rPr>
                                      <w:sz w:val="32"/>
                                    </w:rPr>
                                    <w:t>3.88</w:t>
                                  </w:r>
                                  <w:r w:rsidRPr="00320A49">
                                    <w:rPr>
                                      <w:sz w:val="3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C5C5C" id="_x0000_s1065" type="#_x0000_t67" style="position:absolute;margin-left:22.4pt;margin-top:.25pt;width:85.05pt;height:85.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" adj="10858,3106" fillcolor="#004a2d [2148]" stroked="f">
                      <v:fill color2="#006f44 [3204]" rotate="t" angle="180" colors="0 #004a2e;31457f #005333;1 #006f44" focus="100%" type="gradient"/>
                      <v:textbox>
                        <w:txbxContent>
                          <w:p w:rsidR="00041F0E" w:rsidRDefault="00041F0E" w:rsidP="00041F0E">
                            <w:pPr>
                              <w:spacing w:after="0"/>
                              <w:jc w:val="center"/>
                              <w:rPr>
                                <w:sz w:val="32"/>
                              </w:rPr>
                            </w:pPr>
                          </w:p>
                          <w:p w:rsidR="00041F0E" w:rsidRPr="00320A49" w:rsidRDefault="00041F0E" w:rsidP="00041F0E">
                            <w:pPr>
                              <w:spacing w:after="0"/>
                              <w:jc w:val="center"/>
                              <w:rPr>
                                <w:sz w:val="32"/>
                              </w:rPr>
                            </w:pPr>
                            <w:r>
                              <w:rPr>
                                <w:sz w:val="32"/>
                              </w:rPr>
                              <w:t>3.88</w:t>
                            </w:r>
                            <w:r w:rsidRPr="00320A49">
                              <w:rPr>
                                <w:sz w:val="32"/>
                              </w:rPr>
                              <w:t>%</w:t>
                            </w:r>
                          </w:p>
                        </w:txbxContent>
                      </v:textbox>
                      <w10:wrap type="tight" anchorx="margin"/>
                    </v:shape>
                  </w:pict>
                </mc:Fallback>
              </mc:AlternateContent>
            </w:r>
          </w:p>
        </w:tc>
        <w:tc>
          <w:tcPr>
            <w:tcW w:w="3006" w:type="dxa"/>
          </w:tcPr>
          <w:p w:rsidR="00041F0E" w:rsidRPr="00170B25" w:rsidRDefault="00041F0E" w:rsidP="00C44C5B">
            <w:pPr>
              <w:rPr>
                <w:rFonts w:ascii="Verdana" w:hAnsi="Verdana"/>
                <w:sz w:val="24"/>
                <w:szCs w:val="24"/>
                <w:lang w:eastAsia="en-GB"/>
              </w:rPr>
            </w:pPr>
            <w:r w:rsidRPr="00170B25">
              <w:rPr>
                <w:rFonts w:ascii="Verdana" w:eastAsia="Times New Roman" w:hAnsi="Verdana"/>
                <w:noProof/>
                <w:color w:val="000000"/>
                <w:sz w:val="24"/>
                <w:szCs w:val="24"/>
                <w:lang w:eastAsia="en-GB"/>
              </w:rPr>
              <mc:AlternateContent>
                <mc:Choice Requires="wps">
                  <w:drawing>
                    <wp:anchor distT="45720" distB="45720" distL="114300" distR="114300" simplePos="0" relativeHeight="251671552" behindDoc="1" locked="0" layoutInCell="1" allowOverlap="1" wp14:anchorId="2C14C352" wp14:editId="3395F828">
                      <wp:simplePos x="0" y="0"/>
                      <wp:positionH relativeFrom="margin">
                        <wp:posOffset>350520</wp:posOffset>
                      </wp:positionH>
                      <wp:positionV relativeFrom="paragraph">
                        <wp:posOffset>0</wp:posOffset>
                      </wp:positionV>
                      <wp:extent cx="1080000" cy="1085850"/>
                      <wp:effectExtent l="0" t="0" r="6350" b="0"/>
                      <wp:wrapTight wrapText="bothSides">
                        <wp:wrapPolygon edited="0">
                          <wp:start x="9529" y="0"/>
                          <wp:lineTo x="0" y="11747"/>
                          <wp:lineTo x="0" y="12884"/>
                          <wp:lineTo x="1906" y="18189"/>
                          <wp:lineTo x="1906" y="21221"/>
                          <wp:lineTo x="19440" y="21221"/>
                          <wp:lineTo x="19440" y="18189"/>
                          <wp:lineTo x="21346" y="12884"/>
                          <wp:lineTo x="21346" y="11747"/>
                          <wp:lineTo x="11816" y="0"/>
                          <wp:lineTo x="9529"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085850"/>
                              </a:xfrm>
                              <a:prstGeom prst="upArrow">
                                <a:avLst>
                                  <a:gd name="adj1" fmla="val 75430"/>
                                  <a:gd name="adj2" fmla="val 58772"/>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041F0E" w:rsidRPr="00320A49" w:rsidRDefault="00041F0E" w:rsidP="00041F0E">
                                  <w:pPr>
                                    <w:jc w:val="center"/>
                                    <w:rPr>
                                      <w:sz w:val="32"/>
                                    </w:rPr>
                                  </w:pPr>
                                  <w:r w:rsidRPr="00320A49">
                                    <w:rPr>
                                      <w:sz w:val="32"/>
                                    </w:rPr>
                                    <w:t>4.71%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4C3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6" type="#_x0000_t68" style="position:absolute;margin-left:27.6pt;margin-top:0;width:85.05pt;height:85.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" adj="12626,2654" fillcolor="#911b12 [2150]" stroked="f">
                      <v:fill color2="#ed7a72 [1942]" rotate="t" angle="180" colors="0 #921b13;31457f #e12a1d;1 #ed7b73" focus="100%" type="gradient"/>
                      <v:textbox>
                        <w:txbxContent>
                          <w:p w:rsidR="00041F0E" w:rsidRPr="00320A49" w:rsidRDefault="00041F0E" w:rsidP="00041F0E">
                            <w:pPr>
                              <w:jc w:val="center"/>
                              <w:rPr>
                                <w:sz w:val="32"/>
                              </w:rPr>
                            </w:pPr>
                            <w:r w:rsidRPr="00320A49">
                              <w:rPr>
                                <w:sz w:val="32"/>
                              </w:rPr>
                              <w:t>4.71%</w:t>
                            </w:r>
                          </w:p>
                        </w:txbxContent>
                      </v:textbox>
                      <w10:wrap type="tight" anchorx="margin"/>
                    </v:shape>
                  </w:pict>
                </mc:Fallback>
              </mc:AlternateContent>
            </w:r>
          </w:p>
        </w:tc>
      </w:tr>
      <w:tr w:rsidR="00041F0E" w:rsidRPr="00170B25" w:rsidTr="00C44C5B">
        <w:trPr>
          <w:trHeight w:val="510"/>
        </w:trPr>
        <w:tc>
          <w:tcPr>
            <w:tcW w:w="3114" w:type="dxa"/>
            <w:vAlign w:val="center"/>
          </w:tcPr>
          <w:p w:rsidR="00041F0E" w:rsidRPr="00170B25" w:rsidRDefault="00041F0E" w:rsidP="00C44C5B">
            <w:pPr>
              <w:rPr>
                <w:rFonts w:ascii="Verdana" w:hAnsi="Verdana"/>
                <w:sz w:val="24"/>
                <w:szCs w:val="24"/>
                <w:lang w:eastAsia="en-GB"/>
              </w:rPr>
            </w:pPr>
            <w:r w:rsidRPr="00170B25">
              <w:rPr>
                <w:rFonts w:ascii="Verdana" w:hAnsi="Verdana"/>
                <w:b/>
                <w:sz w:val="24"/>
                <w:szCs w:val="24"/>
                <w:lang w:eastAsia="en-GB"/>
              </w:rPr>
              <w:t>Mean (Average) Pay Gap</w:t>
            </w:r>
          </w:p>
        </w:tc>
        <w:tc>
          <w:tcPr>
            <w:tcW w:w="2896" w:type="dxa"/>
            <w:vAlign w:val="center"/>
          </w:tcPr>
          <w:p w:rsidR="00041F0E" w:rsidRPr="00170B25" w:rsidRDefault="00041F0E" w:rsidP="00C44C5B">
            <w:pPr>
              <w:rPr>
                <w:rFonts w:ascii="Verdana" w:hAnsi="Verdana"/>
                <w:sz w:val="24"/>
                <w:szCs w:val="24"/>
                <w:lang w:eastAsia="en-GB"/>
              </w:rPr>
            </w:pPr>
            <w:r w:rsidRPr="00170B25">
              <w:rPr>
                <w:rFonts w:ascii="Verdana" w:hAnsi="Verdana"/>
                <w:b/>
                <w:sz w:val="24"/>
                <w:szCs w:val="24"/>
                <w:lang w:eastAsia="en-GB"/>
              </w:rPr>
              <w:t>Median Pay Gap</w:t>
            </w:r>
          </w:p>
        </w:tc>
        <w:tc>
          <w:tcPr>
            <w:tcW w:w="3006" w:type="dxa"/>
            <w:vAlign w:val="center"/>
          </w:tcPr>
          <w:p w:rsidR="00041F0E" w:rsidRPr="00170B25" w:rsidRDefault="00041F0E" w:rsidP="00C44C5B">
            <w:pPr>
              <w:rPr>
                <w:rFonts w:ascii="Verdana" w:hAnsi="Verdana"/>
                <w:b/>
                <w:sz w:val="24"/>
                <w:szCs w:val="24"/>
                <w:lang w:eastAsia="en-GB"/>
              </w:rPr>
            </w:pPr>
            <w:r w:rsidRPr="00170B25">
              <w:rPr>
                <w:rFonts w:ascii="Verdana" w:hAnsi="Verdana"/>
                <w:b/>
                <w:sz w:val="24"/>
                <w:szCs w:val="24"/>
                <w:lang w:eastAsia="en-GB"/>
              </w:rPr>
              <w:t>Mean Bonus Pay Gap</w:t>
            </w:r>
          </w:p>
        </w:tc>
      </w:tr>
    </w:tbl>
    <w:p w:rsidR="00041F0E" w:rsidRPr="00170B25" w:rsidRDefault="00041F0E" w:rsidP="00041F0E">
      <w:pPr>
        <w:pStyle w:val="IntenseQuote"/>
        <w:ind w:left="142" w:right="95"/>
        <w:jc w:val="left"/>
        <w:rPr>
          <w:rFonts w:ascii="Verdana" w:eastAsia="Times New Roman" w:hAnsi="Verdana" w:cs="Arial"/>
          <w:sz w:val="24"/>
          <w:szCs w:val="24"/>
          <w:lang w:eastAsia="en-GB"/>
        </w:rPr>
      </w:pPr>
      <w:r w:rsidRPr="00170B25">
        <w:rPr>
          <w:rFonts w:ascii="Verdana" w:eastAsia="Times New Roman" w:hAnsi="Verdana" w:cs="Arial"/>
          <w:sz w:val="24"/>
          <w:szCs w:val="24"/>
          <w:lang w:eastAsia="en-GB"/>
        </w:rPr>
        <w:t xml:space="preserve">SYFR’s mean (average) hourly gender pay gap has decreased from 10.18% last year to 4.59% this year. </w:t>
      </w:r>
    </w:p>
    <w:p w:rsidR="00041F0E" w:rsidRPr="00170B25" w:rsidRDefault="00041F0E" w:rsidP="00041F0E">
      <w:pPr>
        <w:pStyle w:val="IntenseQuote"/>
        <w:ind w:left="142" w:right="95"/>
        <w:jc w:val="left"/>
        <w:rPr>
          <w:rFonts w:ascii="Verdana" w:eastAsia="Times New Roman" w:hAnsi="Verdana" w:cs="Arial"/>
          <w:color w:val="DA291C" w:themeColor="accent3"/>
          <w:sz w:val="24"/>
          <w:szCs w:val="24"/>
          <w:lang w:eastAsia="en-GB"/>
        </w:rPr>
      </w:pPr>
      <w:r w:rsidRPr="00170B25">
        <w:rPr>
          <w:rFonts w:ascii="Verdana" w:eastAsia="Times New Roman" w:hAnsi="Verdana" w:cs="Arial"/>
          <w:color w:val="DA291C" w:themeColor="accent3"/>
          <w:sz w:val="24"/>
          <w:szCs w:val="24"/>
          <w:lang w:eastAsia="en-GB"/>
        </w:rPr>
        <w:t xml:space="preserve">The bonus pay gap however, has increased from 9.84% last year to 14.55% this year.  </w:t>
      </w:r>
    </w:p>
    <w:p w:rsidR="00041F0E" w:rsidRPr="00170B25" w:rsidRDefault="00041F0E" w:rsidP="00041F0E">
      <w:pPr>
        <w:pStyle w:val="Heading2"/>
        <w:spacing w:after="240"/>
        <w:rPr>
          <w:rFonts w:ascii="Verdana" w:eastAsia="Times New Roman" w:hAnsi="Verdana" w:cs="Arial"/>
          <w:sz w:val="24"/>
          <w:szCs w:val="24"/>
          <w:lang w:eastAsia="en-GB"/>
        </w:rPr>
      </w:pPr>
      <w:r w:rsidRPr="00170B25">
        <w:rPr>
          <w:rFonts w:ascii="Verdana" w:eastAsia="Times New Roman" w:hAnsi="Verdana" w:cs="Arial"/>
          <w:sz w:val="24"/>
          <w:szCs w:val="24"/>
          <w:lang w:eastAsia="en-GB"/>
        </w:rPr>
        <w:t>Comments on our Pay Gap changes since the 2022 Snapshot Date</w:t>
      </w:r>
    </w:p>
    <w:p w:rsidR="00041F0E" w:rsidRPr="00170B25" w:rsidRDefault="00041F0E" w:rsidP="00041F0E">
      <w:pPr>
        <w:pStyle w:val="ListParagraph"/>
        <w:numPr>
          <w:ilvl w:val="0"/>
          <w:numId w:val="28"/>
        </w:numPr>
        <w:shd w:val="clear" w:color="auto" w:fill="FFFFFF"/>
        <w:spacing w:before="120"/>
        <w:ind w:left="426" w:hanging="349"/>
        <w:textAlignment w:val="top"/>
        <w:rPr>
          <w:rFonts w:ascii="Verdana" w:eastAsia="Times New Roman" w:hAnsi="Verdana"/>
          <w:color w:val="000000"/>
          <w:sz w:val="24"/>
          <w:szCs w:val="24"/>
          <w:lang w:eastAsia="en-GB"/>
        </w:rPr>
      </w:pPr>
      <w:r w:rsidRPr="00170B25">
        <w:rPr>
          <w:rFonts w:ascii="Verdana" w:eastAsia="Times New Roman" w:hAnsi="Verdana" w:cs="Calibri"/>
          <w:sz w:val="24"/>
          <w:szCs w:val="24"/>
          <w:lang w:eastAsia="en-GB"/>
        </w:rPr>
        <w:t>There has been 1 female director appointment, increasing the number of female high earners</w:t>
      </w:r>
    </w:p>
    <w:p w:rsidR="00041F0E" w:rsidRPr="00170B25" w:rsidRDefault="00041F0E" w:rsidP="00041F0E">
      <w:pPr>
        <w:pStyle w:val="ListParagraph"/>
        <w:numPr>
          <w:ilvl w:val="0"/>
          <w:numId w:val="28"/>
        </w:numPr>
        <w:shd w:val="clear" w:color="auto" w:fill="FFFFFF"/>
        <w:spacing w:before="120"/>
        <w:ind w:left="426" w:hanging="349"/>
        <w:textAlignment w:val="top"/>
        <w:rPr>
          <w:rFonts w:ascii="Verdana" w:eastAsia="Times New Roman" w:hAnsi="Verdana" w:cs="Calibri"/>
          <w:sz w:val="24"/>
          <w:szCs w:val="24"/>
          <w:lang w:eastAsia="en-GB"/>
        </w:rPr>
      </w:pPr>
      <w:r w:rsidRPr="00170B25">
        <w:rPr>
          <w:rFonts w:ascii="Verdana" w:eastAsia="Times New Roman" w:hAnsi="Verdana"/>
          <w:color w:val="000000"/>
          <w:sz w:val="24"/>
          <w:szCs w:val="24"/>
          <w:lang w:eastAsia="en-GB"/>
        </w:rPr>
        <w:t>Several female apprentices have moved on from their first year wage to the relevant minimum wage for their age, increasing the lowest hourly rate for women</w:t>
      </w:r>
    </w:p>
    <w:p w:rsidR="00041F0E" w:rsidRPr="00170B25" w:rsidRDefault="00041F0E" w:rsidP="00041F0E">
      <w:pPr>
        <w:pStyle w:val="ListParagraph"/>
        <w:numPr>
          <w:ilvl w:val="0"/>
          <w:numId w:val="28"/>
        </w:numPr>
        <w:ind w:left="426" w:hanging="349"/>
        <w:rPr>
          <w:rFonts w:ascii="Verdana" w:eastAsia="Times New Roman" w:hAnsi="Verdana"/>
          <w:sz w:val="24"/>
          <w:szCs w:val="24"/>
          <w:lang w:eastAsia="en-GB"/>
        </w:rPr>
      </w:pPr>
      <w:r w:rsidRPr="00170B25">
        <w:rPr>
          <w:rFonts w:ascii="Verdana" w:eastAsia="Times New Roman" w:hAnsi="Verdana"/>
          <w:sz w:val="24"/>
          <w:szCs w:val="24"/>
          <w:lang w:eastAsia="en-GB"/>
        </w:rPr>
        <w:t>Of those who had to be counted as Relevant Employees only (and were therefore not included when calculating the average hourly rate for females) this generally included mostly lower earners, which when compared to last year’s snapshot where there were 4 female mid to high level earners on maternity leave this will have helped to increase the female average pay.</w:t>
      </w:r>
    </w:p>
    <w:p w:rsidR="00041F0E" w:rsidRPr="00170B25" w:rsidRDefault="00041F0E" w:rsidP="00041F0E">
      <w:pPr>
        <w:ind w:left="77"/>
        <w:rPr>
          <w:rFonts w:ascii="Verdana" w:eastAsia="Times New Roman" w:hAnsi="Verdana"/>
          <w:color w:val="DA291C" w:themeColor="accent3"/>
          <w:sz w:val="24"/>
          <w:szCs w:val="24"/>
          <w:lang w:eastAsia="en-GB"/>
        </w:rPr>
      </w:pPr>
    </w:p>
    <w:p w:rsidR="00041F0E" w:rsidRPr="00170B25" w:rsidRDefault="00041F0E" w:rsidP="00041F0E">
      <w:pPr>
        <w:pStyle w:val="Heading3"/>
        <w:rPr>
          <w:rFonts w:ascii="Verdana" w:eastAsia="Times New Roman" w:hAnsi="Verdana" w:cstheme="minorHAnsi"/>
          <w:sz w:val="24"/>
          <w:szCs w:val="24"/>
          <w:lang w:eastAsia="en-GB"/>
        </w:rPr>
      </w:pPr>
      <w:r w:rsidRPr="00170B25">
        <w:rPr>
          <w:rFonts w:ascii="Verdana" w:eastAsia="Times New Roman" w:hAnsi="Verdana" w:cstheme="minorHAnsi"/>
          <w:noProof/>
          <w:color w:val="000000"/>
          <w:sz w:val="24"/>
          <w:szCs w:val="24"/>
          <w:lang w:eastAsia="en-GB"/>
        </w:rPr>
        <w:drawing>
          <wp:anchor distT="0" distB="0" distL="114300" distR="114300" simplePos="0" relativeHeight="251674624" behindDoc="0" locked="0" layoutInCell="1" allowOverlap="1" wp14:anchorId="1B5DE86E" wp14:editId="7CAA8BE4">
            <wp:simplePos x="0" y="0"/>
            <wp:positionH relativeFrom="margin">
              <wp:align>left</wp:align>
            </wp:positionH>
            <wp:positionV relativeFrom="paragraph">
              <wp:posOffset>291465</wp:posOffset>
            </wp:positionV>
            <wp:extent cx="5686425" cy="1476375"/>
            <wp:effectExtent l="19050" t="0" r="852805" b="48133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170B25">
        <w:rPr>
          <w:rFonts w:ascii="Verdana" w:eastAsia="Times New Roman" w:hAnsi="Verdana" w:cstheme="minorHAnsi"/>
          <w:sz w:val="24"/>
          <w:szCs w:val="24"/>
          <w:lang w:eastAsia="en-GB"/>
        </w:rPr>
        <w:t>Summary of Female Staff Changes since the 2022 Snapshot date</w:t>
      </w:r>
    </w:p>
    <w:p w:rsidR="00041F0E" w:rsidRPr="00170B25" w:rsidRDefault="00041F0E" w:rsidP="00041F0E">
      <w:pPr>
        <w:rPr>
          <w:rFonts w:ascii="Verdana" w:eastAsia="Times New Roman" w:hAnsi="Verdana"/>
          <w:color w:val="000000"/>
          <w:sz w:val="24"/>
          <w:szCs w:val="24"/>
          <w:lang w:eastAsia="en-GB"/>
        </w:rPr>
      </w:pPr>
    </w:p>
    <w:p w:rsidR="00041F0E" w:rsidRPr="00170B25" w:rsidRDefault="00041F0E" w:rsidP="00041F0E">
      <w:pPr>
        <w:pStyle w:val="ListParagraph"/>
        <w:ind w:left="0"/>
        <w:rPr>
          <w:rFonts w:ascii="Verdana" w:hAnsi="Verdana"/>
          <w:sz w:val="24"/>
          <w:szCs w:val="24"/>
          <w:lang w:eastAsia="en-GB"/>
        </w:rPr>
      </w:pPr>
      <w:r w:rsidRPr="00170B25">
        <w:rPr>
          <w:rFonts w:ascii="Verdana" w:eastAsia="Times New Roman" w:hAnsi="Verdana"/>
          <w:color w:val="000000"/>
          <w:sz w:val="24"/>
          <w:szCs w:val="24"/>
          <w:lang w:eastAsia="en-GB"/>
        </w:rPr>
        <w:t xml:space="preserve">The intake of female operational staff and mid-high level corporate staff will have had a positive impact on improving the average hourly pay gap. This is a reflection on the positive action work which has taken place for recruitment. </w:t>
      </w:r>
    </w:p>
    <w:p w:rsidR="00041F0E" w:rsidRPr="00170B25" w:rsidRDefault="00041F0E" w:rsidP="00041F0E">
      <w:pPr>
        <w:pStyle w:val="Heading2"/>
        <w:spacing w:after="240"/>
        <w:rPr>
          <w:rFonts w:ascii="Verdana" w:hAnsi="Verdana" w:cs="Arial"/>
          <w:sz w:val="24"/>
          <w:szCs w:val="24"/>
          <w:shd w:val="clear" w:color="auto" w:fill="FFFFFF"/>
        </w:rPr>
      </w:pPr>
      <w:r w:rsidRPr="00170B25">
        <w:rPr>
          <w:rFonts w:ascii="Verdana" w:eastAsia="Times New Roman" w:hAnsi="Verdana" w:cs="Arial"/>
          <w:noProof/>
          <w:color w:val="000000"/>
          <w:sz w:val="24"/>
          <w:szCs w:val="24"/>
          <w:lang w:eastAsia="en-GB"/>
        </w:rPr>
        <w:drawing>
          <wp:anchor distT="0" distB="0" distL="114300" distR="114300" simplePos="0" relativeHeight="251670528" behindDoc="0" locked="0" layoutInCell="1" allowOverlap="1" wp14:anchorId="35C5920E" wp14:editId="7780F009">
            <wp:simplePos x="0" y="0"/>
            <wp:positionH relativeFrom="margin">
              <wp:align>right</wp:align>
            </wp:positionH>
            <wp:positionV relativeFrom="paragraph">
              <wp:posOffset>436245</wp:posOffset>
            </wp:positionV>
            <wp:extent cx="5734050" cy="2247900"/>
            <wp:effectExtent l="0" t="0" r="0" b="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170B25">
        <w:rPr>
          <w:rFonts w:ascii="Verdana" w:hAnsi="Verdana" w:cs="Arial"/>
          <w:sz w:val="24"/>
          <w:szCs w:val="24"/>
          <w:shd w:val="clear" w:color="auto" w:fill="FFFFFF"/>
        </w:rPr>
        <w:t>Comparison to National Gender Pay Gap Data</w:t>
      </w:r>
    </w:p>
    <w:p w:rsidR="00041F0E" w:rsidRPr="00170B25" w:rsidRDefault="00041F0E" w:rsidP="00041F0E">
      <w:pPr>
        <w:rPr>
          <w:rFonts w:ascii="Verdana" w:hAnsi="Verdana" w:cs="Calibri"/>
          <w:sz w:val="24"/>
          <w:szCs w:val="24"/>
          <w:shd w:val="clear" w:color="auto" w:fill="FFFFFF"/>
        </w:rPr>
      </w:pPr>
    </w:p>
    <w:p w:rsidR="00041F0E" w:rsidRPr="00170B25" w:rsidRDefault="00041F0E" w:rsidP="00041F0E">
      <w:pPr>
        <w:rPr>
          <w:rFonts w:ascii="Verdana" w:hAnsi="Verdana" w:cs="Calibri"/>
          <w:sz w:val="24"/>
          <w:szCs w:val="24"/>
          <w:shd w:val="clear" w:color="auto" w:fill="FFFFFF"/>
        </w:rPr>
      </w:pPr>
      <w:r w:rsidRPr="00170B25">
        <w:rPr>
          <w:rFonts w:ascii="Verdana" w:hAnsi="Verdana" w:cs="Calibri"/>
          <w:sz w:val="24"/>
          <w:szCs w:val="24"/>
          <w:shd w:val="clear" w:color="auto" w:fill="FFFFFF"/>
        </w:rPr>
        <w:t xml:space="preserve">The median gender pay gap in the UK based on the Annual Survey of Hours and Earnings (ASHE) 2023 was 14.3% and therefore our median gender pay gap of </w:t>
      </w:r>
      <w:r w:rsidRPr="00170B25">
        <w:rPr>
          <w:rFonts w:ascii="Verdana" w:eastAsia="Times New Roman" w:hAnsi="Verdana"/>
          <w:sz w:val="24"/>
          <w:szCs w:val="24"/>
          <w:lang w:eastAsia="en-GB"/>
        </w:rPr>
        <w:t>4.91</w:t>
      </w:r>
      <w:r w:rsidRPr="00170B25">
        <w:rPr>
          <w:rFonts w:ascii="Verdana" w:hAnsi="Verdana" w:cs="Calibri"/>
          <w:sz w:val="24"/>
          <w:szCs w:val="24"/>
          <w:shd w:val="clear" w:color="auto" w:fill="FFFFFF"/>
        </w:rPr>
        <w:t>% is significantly under this figure.</w:t>
      </w:r>
    </w:p>
    <w:p w:rsidR="00041F0E" w:rsidRPr="00170B25" w:rsidRDefault="00041F0E" w:rsidP="00041F0E">
      <w:pPr>
        <w:rPr>
          <w:rFonts w:ascii="Verdana" w:hAnsi="Verdana" w:cs="Calibri"/>
          <w:sz w:val="24"/>
          <w:szCs w:val="24"/>
          <w:shd w:val="clear" w:color="auto" w:fill="FFFFFF"/>
        </w:rPr>
      </w:pPr>
      <w:r w:rsidRPr="00170B25">
        <w:rPr>
          <w:rFonts w:ascii="Verdana" w:hAnsi="Verdana" w:cs="Calibri"/>
          <w:sz w:val="24"/>
          <w:szCs w:val="24"/>
          <w:shd w:val="clear" w:color="auto" w:fill="FFFFFF"/>
        </w:rPr>
        <w:t>The fact that we are consistently under the national average is positive, particularly in the face of the significant challenge we face of overcoming the deeply embedded stereotype of firefighting being viewed as a typically male role.</w:t>
      </w:r>
    </w:p>
    <w:p w:rsidR="00041F0E" w:rsidRPr="00170B25" w:rsidRDefault="00041F0E" w:rsidP="00041F0E">
      <w:pPr>
        <w:rPr>
          <w:rFonts w:ascii="Verdana" w:hAnsi="Verdana" w:cs="Calibri"/>
          <w:sz w:val="24"/>
          <w:szCs w:val="24"/>
          <w:shd w:val="clear" w:color="auto" w:fill="FFFFFF"/>
        </w:rPr>
      </w:pPr>
    </w:p>
    <w:p w:rsidR="00041F0E" w:rsidRPr="00170B25" w:rsidRDefault="00041F0E" w:rsidP="00041F0E">
      <w:pPr>
        <w:pStyle w:val="Heading2"/>
        <w:rPr>
          <w:rFonts w:ascii="Verdana" w:hAnsi="Verdana" w:cstheme="minorHAnsi"/>
          <w:sz w:val="24"/>
          <w:szCs w:val="24"/>
          <w:shd w:val="clear" w:color="auto" w:fill="FFFFFF"/>
        </w:rPr>
      </w:pPr>
      <w:r w:rsidRPr="00170B25">
        <w:rPr>
          <w:rFonts w:ascii="Verdana" w:hAnsi="Verdana" w:cstheme="minorHAnsi"/>
          <w:sz w:val="24"/>
          <w:szCs w:val="24"/>
          <w:shd w:val="clear" w:color="auto" w:fill="FFFFFF"/>
        </w:rPr>
        <w:t>Comparison to other Fire &amp; Rescue Services</w:t>
      </w:r>
    </w:p>
    <w:p w:rsidR="00041F0E" w:rsidRPr="00170B25" w:rsidRDefault="00041F0E" w:rsidP="00041F0E">
      <w:pPr>
        <w:rPr>
          <w:rFonts w:ascii="Verdana" w:hAnsi="Verdana" w:cs="Calibri"/>
          <w:sz w:val="24"/>
          <w:szCs w:val="24"/>
          <w:shd w:val="clear" w:color="auto" w:fill="FFFFFF"/>
        </w:rPr>
      </w:pPr>
      <w:r w:rsidRPr="00170B25">
        <w:rPr>
          <w:rFonts w:ascii="Verdana" w:eastAsia="Times New Roman" w:hAnsi="Verdana"/>
          <w:noProof/>
          <w:sz w:val="24"/>
          <w:szCs w:val="24"/>
          <w:lang w:eastAsia="en-GB"/>
        </w:rPr>
        <w:drawing>
          <wp:anchor distT="0" distB="0" distL="114300" distR="114300" simplePos="0" relativeHeight="251675648" behindDoc="0" locked="0" layoutInCell="1" allowOverlap="1" wp14:anchorId="28857804" wp14:editId="2359F6EA">
            <wp:simplePos x="0" y="0"/>
            <wp:positionH relativeFrom="margin">
              <wp:align>left</wp:align>
            </wp:positionH>
            <wp:positionV relativeFrom="paragraph">
              <wp:posOffset>245745</wp:posOffset>
            </wp:positionV>
            <wp:extent cx="4133850" cy="19812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041F0E" w:rsidRPr="00170B25" w:rsidRDefault="00041F0E" w:rsidP="00041F0E">
      <w:pPr>
        <w:rPr>
          <w:rFonts w:ascii="Verdana" w:hAnsi="Verdana" w:cs="Calibri"/>
          <w:i/>
          <w:sz w:val="22"/>
          <w:szCs w:val="22"/>
          <w:shd w:val="clear" w:color="auto" w:fill="FFFFFF"/>
        </w:rPr>
      </w:pPr>
      <w:r w:rsidRPr="00170B25">
        <w:rPr>
          <w:rFonts w:ascii="Verdana" w:hAnsi="Verdana" w:cs="Calibri"/>
          <w:i/>
          <w:sz w:val="22"/>
          <w:szCs w:val="22"/>
          <w:shd w:val="clear" w:color="auto" w:fill="FFFFFF"/>
        </w:rPr>
        <w:t>Data is only available up until 2022 for this metric, as it is based on published snapshot data (Source: ONS), which is not available for 2023 at the time of writing.</w:t>
      </w:r>
    </w:p>
    <w:p w:rsidR="00041F0E" w:rsidRPr="00170B25" w:rsidRDefault="00041F0E" w:rsidP="00041F0E">
      <w:pPr>
        <w:rPr>
          <w:rFonts w:ascii="Verdana" w:hAnsi="Verdana" w:cs="Calibri"/>
          <w:sz w:val="24"/>
          <w:szCs w:val="24"/>
          <w:shd w:val="clear" w:color="auto" w:fill="FFFFFF"/>
        </w:rPr>
      </w:pPr>
    </w:p>
    <w:p w:rsidR="00041F0E" w:rsidRPr="00170B25" w:rsidRDefault="00041F0E" w:rsidP="00041F0E">
      <w:pPr>
        <w:pStyle w:val="ListParagraph"/>
        <w:shd w:val="clear" w:color="auto" w:fill="FFFFFF"/>
        <w:spacing w:before="120"/>
        <w:ind w:left="0"/>
        <w:textAlignment w:val="top"/>
        <w:rPr>
          <w:rFonts w:ascii="Verdana" w:eastAsia="Times New Roman" w:hAnsi="Verdana" w:cs="Calibri"/>
          <w:sz w:val="24"/>
          <w:szCs w:val="24"/>
          <w:lang w:eastAsia="en-GB"/>
        </w:rPr>
      </w:pPr>
      <w:r w:rsidRPr="00170B25">
        <w:rPr>
          <w:rFonts w:ascii="Verdana" w:eastAsia="Times New Roman" w:hAnsi="Verdana" w:cs="Calibri"/>
          <w:sz w:val="24"/>
          <w:szCs w:val="24"/>
          <w:lang w:eastAsia="en-GB"/>
        </w:rPr>
        <w:t>Although we compare well to the national average for all occupations, our median gender pay gap has remained slightly above the averaged median pay gaps in the Fire and Rescue sector.</w:t>
      </w:r>
    </w:p>
    <w:p w:rsidR="00041F0E" w:rsidRPr="00170B25" w:rsidRDefault="00041F0E" w:rsidP="00041F0E">
      <w:pPr>
        <w:pStyle w:val="ListParagraph"/>
        <w:shd w:val="clear" w:color="auto" w:fill="FFFFFF"/>
        <w:spacing w:before="120"/>
        <w:ind w:left="0"/>
        <w:textAlignment w:val="top"/>
        <w:rPr>
          <w:rFonts w:ascii="Verdana" w:eastAsia="Times New Roman" w:hAnsi="Verdana" w:cs="Calibri"/>
          <w:sz w:val="24"/>
          <w:szCs w:val="24"/>
          <w:lang w:eastAsia="en-GB"/>
        </w:rPr>
      </w:pPr>
    </w:p>
    <w:p w:rsidR="00041F0E" w:rsidRPr="00170B25" w:rsidRDefault="00041F0E" w:rsidP="00041F0E">
      <w:pPr>
        <w:pStyle w:val="ListParagraph"/>
        <w:shd w:val="clear" w:color="auto" w:fill="FFFFFF"/>
        <w:spacing w:before="120"/>
        <w:ind w:left="0"/>
        <w:textAlignment w:val="top"/>
        <w:rPr>
          <w:rFonts w:ascii="Verdana" w:eastAsia="Times New Roman" w:hAnsi="Verdana" w:cs="Calibri"/>
          <w:sz w:val="24"/>
          <w:szCs w:val="24"/>
          <w:lang w:eastAsia="en-GB"/>
        </w:rPr>
      </w:pPr>
      <w:r w:rsidRPr="00170B25">
        <w:rPr>
          <w:rFonts w:ascii="Verdana" w:eastAsia="Times New Roman" w:hAnsi="Verdana" w:cs="Calibri"/>
          <w:sz w:val="24"/>
          <w:szCs w:val="24"/>
          <w:lang w:eastAsia="en-GB"/>
        </w:rPr>
        <w:t>This is something that is actively being considered within SYFR when planning positive action programmes for recruitment and promotion of females within our service.</w:t>
      </w:r>
    </w:p>
    <w:p w:rsidR="00041F0E" w:rsidRPr="00170B25" w:rsidRDefault="00041F0E" w:rsidP="00041F0E">
      <w:pPr>
        <w:rPr>
          <w:rFonts w:ascii="Verdana" w:eastAsia="Times New Roman" w:hAnsi="Verdana"/>
          <w:color w:val="000000"/>
          <w:sz w:val="24"/>
          <w:szCs w:val="24"/>
          <w:lang w:eastAsia="en-GB"/>
        </w:rPr>
      </w:pPr>
    </w:p>
    <w:p w:rsidR="00041F0E" w:rsidRPr="00170B25" w:rsidRDefault="00041F0E" w:rsidP="00041F0E">
      <w:pPr>
        <w:rPr>
          <w:rFonts w:ascii="Verdana" w:eastAsia="Times New Roman" w:hAnsi="Verdana"/>
          <w:b/>
          <w:color w:val="000000"/>
          <w:sz w:val="24"/>
          <w:szCs w:val="24"/>
          <w:lang w:eastAsia="en-GB"/>
        </w:rPr>
        <w:sectPr w:rsidR="00041F0E" w:rsidRPr="00170B25" w:rsidSect="00256098">
          <w:pgSz w:w="11906" w:h="16838"/>
          <w:pgMar w:top="1440" w:right="1440" w:bottom="1440" w:left="1440" w:header="708" w:footer="708" w:gutter="0"/>
          <w:cols w:space="708"/>
          <w:docGrid w:linePitch="360"/>
        </w:sectPr>
      </w:pPr>
    </w:p>
    <w:p w:rsidR="00041F0E" w:rsidRPr="00170B25" w:rsidRDefault="00041F0E" w:rsidP="00041F0E">
      <w:pPr>
        <w:pStyle w:val="Heading1"/>
        <w:spacing w:before="0"/>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Conclusion and Recommendations</w:t>
      </w:r>
    </w:p>
    <w:p w:rsidR="00041F0E" w:rsidRPr="00170B25" w:rsidRDefault="00041F0E" w:rsidP="00041F0E">
      <w:pPr>
        <w:rPr>
          <w:rFonts w:ascii="Verdana" w:hAnsi="Verdana"/>
          <w:sz w:val="24"/>
          <w:szCs w:val="24"/>
          <w:lang w:eastAsia="en-GB"/>
        </w:rPr>
      </w:pPr>
    </w:p>
    <w:p w:rsidR="00041F0E" w:rsidRPr="00170B25" w:rsidRDefault="00041F0E" w:rsidP="00041F0E">
      <w:pPr>
        <w:pStyle w:val="Heading3"/>
        <w:spacing w:after="240"/>
        <w:rPr>
          <w:rFonts w:ascii="Verdana" w:hAnsi="Verdana" w:cs="Arial"/>
          <w:sz w:val="24"/>
          <w:szCs w:val="24"/>
        </w:rPr>
      </w:pPr>
      <w:r w:rsidRPr="00170B25">
        <w:rPr>
          <w:rFonts w:ascii="Verdana" w:hAnsi="Verdana" w:cs="Arial"/>
          <w:sz w:val="24"/>
          <w:szCs w:val="24"/>
        </w:rPr>
        <w:t>Some reasons for the gender pay gap in SYFR are:</w:t>
      </w:r>
    </w:p>
    <w:p w:rsidR="00041F0E" w:rsidRPr="00170B25" w:rsidRDefault="00041F0E" w:rsidP="00041F0E">
      <w:pPr>
        <w:pStyle w:val="ListParagraph"/>
        <w:numPr>
          <w:ilvl w:val="0"/>
          <w:numId w:val="30"/>
        </w:numPr>
        <w:rPr>
          <w:rFonts w:ascii="Verdana" w:hAnsi="Verdana"/>
          <w:sz w:val="24"/>
          <w:szCs w:val="24"/>
        </w:rPr>
      </w:pPr>
      <w:r w:rsidRPr="00170B25">
        <w:rPr>
          <w:rFonts w:ascii="Verdana" w:hAnsi="Verdana"/>
          <w:sz w:val="24"/>
          <w:szCs w:val="24"/>
        </w:rPr>
        <w:t>Occupational segregation remains a feature of the fire and rescue labour market</w:t>
      </w:r>
    </w:p>
    <w:p w:rsidR="00041F0E" w:rsidRPr="00170B25" w:rsidRDefault="00041F0E" w:rsidP="00041F0E">
      <w:pPr>
        <w:pStyle w:val="ListParagraph"/>
        <w:numPr>
          <w:ilvl w:val="0"/>
          <w:numId w:val="30"/>
        </w:numPr>
        <w:rPr>
          <w:rFonts w:ascii="Verdana" w:hAnsi="Verdana"/>
          <w:sz w:val="24"/>
          <w:szCs w:val="24"/>
        </w:rPr>
      </w:pPr>
      <w:r w:rsidRPr="00170B25">
        <w:rPr>
          <w:rFonts w:ascii="Verdana" w:hAnsi="Verdana"/>
          <w:sz w:val="24"/>
          <w:szCs w:val="24"/>
        </w:rPr>
        <w:t>Women are under-represented in management and senior positions</w:t>
      </w:r>
    </w:p>
    <w:p w:rsidR="00041F0E" w:rsidRPr="00170B25" w:rsidRDefault="00041F0E" w:rsidP="00041F0E">
      <w:pPr>
        <w:pStyle w:val="ListParagraph"/>
        <w:numPr>
          <w:ilvl w:val="0"/>
          <w:numId w:val="30"/>
        </w:numPr>
        <w:rPr>
          <w:rFonts w:ascii="Verdana" w:hAnsi="Verdana"/>
          <w:sz w:val="24"/>
          <w:szCs w:val="24"/>
        </w:rPr>
      </w:pPr>
      <w:r w:rsidRPr="00170B25">
        <w:rPr>
          <w:rFonts w:ascii="Verdana" w:hAnsi="Verdana"/>
          <w:sz w:val="24"/>
          <w:szCs w:val="24"/>
        </w:rPr>
        <w:t xml:space="preserve">Women are under-represented in operational roles </w:t>
      </w:r>
    </w:p>
    <w:p w:rsidR="00041F0E" w:rsidRPr="00170B25" w:rsidRDefault="00041F0E" w:rsidP="00041F0E">
      <w:pPr>
        <w:rPr>
          <w:rFonts w:ascii="Verdana" w:hAnsi="Verdana"/>
          <w:sz w:val="24"/>
          <w:szCs w:val="24"/>
        </w:rPr>
      </w:pPr>
      <w:r w:rsidRPr="00170B25">
        <w:rPr>
          <w:rFonts w:ascii="Verdana" w:hAnsi="Verdana"/>
          <w:sz w:val="24"/>
          <w:szCs w:val="24"/>
        </w:rPr>
        <w:t xml:space="preserve">SYFR uses a job evaluation system to assess job roles to ensure a fair and appropriate salary is allocated to each corporate role. </w:t>
      </w:r>
    </w:p>
    <w:p w:rsidR="00041F0E" w:rsidRPr="00170B25" w:rsidRDefault="00041F0E" w:rsidP="00041F0E">
      <w:pPr>
        <w:rPr>
          <w:rFonts w:ascii="Verdana" w:hAnsi="Verdana"/>
          <w:sz w:val="24"/>
          <w:szCs w:val="24"/>
        </w:rPr>
      </w:pPr>
      <w:r w:rsidRPr="00170B25">
        <w:rPr>
          <w:rFonts w:ascii="Verdana" w:hAnsi="Verdana"/>
          <w:sz w:val="24"/>
          <w:szCs w:val="24"/>
        </w:rPr>
        <w:t>Operational pay is governed by the NJC in respect of the set national agreed roles or levels.  SYFR is therefore confident that its gender pay gap does not stem from paying men and women differently for the same or equivalent work. Rather its gender pay gap is the result of the roles in which men and women work within the organisation and the salaries that these roles attract.</w:t>
      </w:r>
    </w:p>
    <w:p w:rsidR="00041F0E" w:rsidRPr="00170B25" w:rsidRDefault="00041F0E" w:rsidP="00041F0E">
      <w:pPr>
        <w:rPr>
          <w:rFonts w:ascii="Verdana" w:hAnsi="Verdana"/>
          <w:sz w:val="24"/>
          <w:szCs w:val="24"/>
        </w:rPr>
      </w:pPr>
    </w:p>
    <w:p w:rsidR="00041F0E" w:rsidRPr="00170B25" w:rsidRDefault="00041F0E" w:rsidP="00041F0E">
      <w:pPr>
        <w:pStyle w:val="Heading2"/>
        <w:rPr>
          <w:rFonts w:ascii="Verdana" w:hAnsi="Verdana" w:cstheme="minorHAnsi"/>
          <w:sz w:val="24"/>
          <w:szCs w:val="24"/>
        </w:rPr>
      </w:pPr>
      <w:r w:rsidRPr="00170B25">
        <w:rPr>
          <w:rFonts w:ascii="Verdana" w:hAnsi="Verdana" w:cstheme="minorHAnsi"/>
          <w:sz w:val="24"/>
          <w:szCs w:val="24"/>
        </w:rPr>
        <w:t>Actions taken by SYFR to increase gender diversity in all areas of its workforce to date</w:t>
      </w:r>
    </w:p>
    <w:p w:rsidR="00041F0E" w:rsidRPr="00170B25" w:rsidRDefault="00041F0E" w:rsidP="00041F0E">
      <w:pPr>
        <w:rPr>
          <w:rFonts w:ascii="Verdana" w:hAnsi="Verdana" w:cstheme="minorHAnsi"/>
          <w:sz w:val="24"/>
          <w:szCs w:val="24"/>
        </w:rPr>
      </w:pPr>
    </w:p>
    <w:p w:rsidR="00041F0E" w:rsidRPr="00170B25" w:rsidRDefault="00041F0E" w:rsidP="00041F0E">
      <w:pPr>
        <w:pStyle w:val="Heading3"/>
        <w:spacing w:after="240"/>
        <w:rPr>
          <w:rFonts w:ascii="Verdana" w:eastAsia="Times New Roman" w:hAnsi="Verdana" w:cstheme="minorHAnsi"/>
          <w:sz w:val="24"/>
          <w:szCs w:val="24"/>
        </w:rPr>
      </w:pPr>
      <w:r w:rsidRPr="00170B25">
        <w:rPr>
          <w:rFonts w:ascii="Verdana" w:eastAsia="Times New Roman" w:hAnsi="Verdana" w:cstheme="minorHAnsi"/>
          <w:bCs/>
          <w:sz w:val="24"/>
          <w:szCs w:val="24"/>
        </w:rPr>
        <w:t>Creating an evidence base</w:t>
      </w:r>
    </w:p>
    <w:p w:rsidR="00041F0E" w:rsidRPr="00170B25" w:rsidRDefault="00041F0E" w:rsidP="00041F0E">
      <w:pPr>
        <w:rPr>
          <w:rFonts w:ascii="Verdana" w:eastAsia="Times New Roman" w:hAnsi="Verdana"/>
          <w:sz w:val="24"/>
          <w:szCs w:val="24"/>
        </w:rPr>
      </w:pPr>
      <w:r w:rsidRPr="00170B25">
        <w:rPr>
          <w:rFonts w:ascii="Verdana" w:eastAsia="Times New Roman" w:hAnsi="Verdana"/>
          <w:sz w:val="24"/>
          <w:szCs w:val="24"/>
        </w:rPr>
        <w:t>Workforce Profile Data is published annually which demonstrates:</w:t>
      </w:r>
    </w:p>
    <w:p w:rsidR="00041F0E" w:rsidRPr="00170B25" w:rsidRDefault="00041F0E" w:rsidP="00041F0E">
      <w:pPr>
        <w:pStyle w:val="ListParagraph"/>
        <w:numPr>
          <w:ilvl w:val="0"/>
          <w:numId w:val="31"/>
        </w:numPr>
        <w:rPr>
          <w:rFonts w:ascii="Verdana" w:eastAsia="Times New Roman" w:hAnsi="Verdana"/>
          <w:sz w:val="24"/>
          <w:szCs w:val="24"/>
        </w:rPr>
      </w:pPr>
      <w:r w:rsidRPr="00170B25">
        <w:rPr>
          <w:rFonts w:ascii="Verdana" w:eastAsia="Times New Roman" w:hAnsi="Verdana"/>
          <w:sz w:val="24"/>
          <w:szCs w:val="24"/>
        </w:rPr>
        <w:t>The numbers of male and female staff as a whole in the organisation</w:t>
      </w:r>
    </w:p>
    <w:p w:rsidR="00041F0E" w:rsidRPr="00170B25" w:rsidRDefault="00041F0E" w:rsidP="00041F0E">
      <w:pPr>
        <w:pStyle w:val="ListParagraph"/>
        <w:numPr>
          <w:ilvl w:val="0"/>
          <w:numId w:val="31"/>
        </w:numPr>
        <w:rPr>
          <w:rFonts w:ascii="Verdana" w:eastAsia="Times New Roman" w:hAnsi="Verdana"/>
          <w:sz w:val="24"/>
          <w:szCs w:val="24"/>
        </w:rPr>
      </w:pPr>
      <w:r w:rsidRPr="00170B25">
        <w:rPr>
          <w:rFonts w:ascii="Verdana" w:eastAsia="Times New Roman" w:hAnsi="Verdana"/>
          <w:sz w:val="24"/>
          <w:szCs w:val="24"/>
        </w:rPr>
        <w:t>The numbers of male and female staff within each work group of the organisation</w:t>
      </w:r>
    </w:p>
    <w:p w:rsidR="00041F0E" w:rsidRPr="00170B25" w:rsidRDefault="00041F0E" w:rsidP="00041F0E">
      <w:pPr>
        <w:rPr>
          <w:rFonts w:ascii="Verdana" w:eastAsia="Times New Roman" w:hAnsi="Verdana"/>
          <w:sz w:val="24"/>
          <w:szCs w:val="24"/>
        </w:rPr>
      </w:pPr>
      <w:r w:rsidRPr="00170B25">
        <w:rPr>
          <w:rFonts w:ascii="Verdana" w:eastAsia="Times New Roman" w:hAnsi="Verdana"/>
          <w:sz w:val="24"/>
          <w:szCs w:val="24"/>
        </w:rPr>
        <w:t>SYFR also record and analyse:</w:t>
      </w:r>
    </w:p>
    <w:p w:rsidR="00041F0E" w:rsidRPr="00170B25" w:rsidRDefault="00041F0E" w:rsidP="00041F0E">
      <w:pPr>
        <w:pStyle w:val="ListParagraph"/>
        <w:numPr>
          <w:ilvl w:val="0"/>
          <w:numId w:val="32"/>
        </w:numPr>
        <w:rPr>
          <w:rFonts w:ascii="Verdana" w:eastAsia="Times New Roman" w:hAnsi="Verdana"/>
          <w:sz w:val="24"/>
          <w:szCs w:val="24"/>
        </w:rPr>
      </w:pPr>
      <w:r w:rsidRPr="00170B25">
        <w:rPr>
          <w:rFonts w:ascii="Verdana" w:eastAsia="Times New Roman" w:hAnsi="Verdana"/>
          <w:sz w:val="24"/>
          <w:szCs w:val="24"/>
        </w:rPr>
        <w:t>The proportion of men and women applying for jobs and being recruited in relation to our operational roles, which are the most underrepresented by females. Focused work continues to improve the intake of female operational employees via positive action initiatives.</w:t>
      </w:r>
    </w:p>
    <w:p w:rsidR="00041F0E" w:rsidRPr="00170B25" w:rsidRDefault="00041F0E" w:rsidP="00041F0E">
      <w:pPr>
        <w:pStyle w:val="ListParagraph"/>
        <w:numPr>
          <w:ilvl w:val="0"/>
          <w:numId w:val="32"/>
        </w:numPr>
        <w:rPr>
          <w:rFonts w:ascii="Verdana" w:eastAsia="Times New Roman" w:hAnsi="Verdana"/>
          <w:sz w:val="24"/>
          <w:szCs w:val="24"/>
        </w:rPr>
      </w:pPr>
      <w:r w:rsidRPr="00170B25">
        <w:rPr>
          <w:rFonts w:ascii="Verdana" w:eastAsia="Times New Roman" w:hAnsi="Verdana"/>
          <w:sz w:val="24"/>
          <w:szCs w:val="24"/>
        </w:rPr>
        <w:t>The proportions of men and women applying for and obtaining promotions.</w:t>
      </w:r>
    </w:p>
    <w:p w:rsidR="00041F0E" w:rsidRPr="00170B25" w:rsidRDefault="00041F0E" w:rsidP="00041F0E">
      <w:pPr>
        <w:rPr>
          <w:rFonts w:ascii="Verdana" w:eastAsia="Times New Roman" w:hAnsi="Verdana"/>
          <w:sz w:val="24"/>
          <w:szCs w:val="24"/>
        </w:rPr>
      </w:pPr>
    </w:p>
    <w:p w:rsidR="00041F0E" w:rsidRPr="00170B25" w:rsidRDefault="00041F0E" w:rsidP="00041F0E">
      <w:pPr>
        <w:pStyle w:val="Heading3"/>
        <w:spacing w:after="240"/>
        <w:rPr>
          <w:rFonts w:ascii="Verdana" w:eastAsia="Times New Roman" w:hAnsi="Verdana" w:cs="Arial"/>
          <w:sz w:val="24"/>
          <w:szCs w:val="24"/>
        </w:rPr>
      </w:pPr>
      <w:r w:rsidRPr="00170B25">
        <w:rPr>
          <w:rFonts w:ascii="Verdana" w:eastAsia="Times New Roman" w:hAnsi="Verdana" w:cs="Arial"/>
          <w:sz w:val="24"/>
          <w:szCs w:val="24"/>
        </w:rPr>
        <w:t>Positive Action in Recruitment</w:t>
      </w:r>
    </w:p>
    <w:p w:rsidR="00041F0E" w:rsidRPr="00170B25" w:rsidRDefault="00041F0E" w:rsidP="00041F0E">
      <w:pPr>
        <w:rPr>
          <w:rFonts w:ascii="Verdana" w:hAnsi="Verdana" w:cs="Calibri"/>
          <w:sz w:val="24"/>
          <w:szCs w:val="24"/>
          <w:lang w:eastAsia="en-GB"/>
        </w:rPr>
      </w:pPr>
      <w:r w:rsidRPr="00170B25">
        <w:rPr>
          <w:rFonts w:ascii="Verdana" w:hAnsi="Verdana"/>
          <w:sz w:val="24"/>
          <w:szCs w:val="24"/>
        </w:rPr>
        <w:t xml:space="preserve">In terms of attracting females, </w:t>
      </w:r>
      <w:r w:rsidRPr="00170B25">
        <w:rPr>
          <w:rFonts w:ascii="Verdana" w:hAnsi="Verdana" w:cs="Calibri"/>
          <w:sz w:val="24"/>
          <w:szCs w:val="24"/>
          <w:lang w:eastAsia="en-GB"/>
        </w:rPr>
        <w:t>SYFR endeavours to reflect the communities we serve in the composition of our workforce, across workforce groups and in top management layers. Where the profile of SYFR or a particular team or work area shows significant under representation in comparison to groups in the community, SYFR uses positive action and fair recruitment and selection on merit, to increase workforce diversity. This focus applies to all selection processes including re-structure and promotion.</w:t>
      </w:r>
    </w:p>
    <w:p w:rsidR="00041F0E" w:rsidRPr="00170B25" w:rsidRDefault="00041F0E" w:rsidP="00041F0E">
      <w:pPr>
        <w:rPr>
          <w:rFonts w:ascii="Verdana" w:hAnsi="Verdana" w:cs="Arial"/>
          <w:sz w:val="24"/>
          <w:szCs w:val="24"/>
        </w:rPr>
      </w:pPr>
      <w:r w:rsidRPr="00170B25">
        <w:rPr>
          <w:rFonts w:ascii="Verdana" w:hAnsi="Verdana" w:cs="Arial"/>
          <w:sz w:val="24"/>
          <w:szCs w:val="24"/>
        </w:rPr>
        <w:t xml:space="preserve">Current operational recruitment processes look at wider positive action programmes and events aimed at building fitness and confidence for female and candidates from a minority ethnic background considering applying for firefighter roles. </w:t>
      </w:r>
    </w:p>
    <w:p w:rsidR="00041F0E" w:rsidRPr="00170B25" w:rsidRDefault="00041F0E" w:rsidP="00041F0E">
      <w:pPr>
        <w:rPr>
          <w:rFonts w:ascii="Verdana" w:hAnsi="Verdana" w:cs="Arial"/>
          <w:sz w:val="24"/>
          <w:szCs w:val="24"/>
        </w:rPr>
      </w:pPr>
      <w:r w:rsidRPr="00170B25">
        <w:rPr>
          <w:rFonts w:ascii="Verdana" w:hAnsi="Verdana" w:cs="Arial"/>
          <w:sz w:val="24"/>
          <w:szCs w:val="24"/>
        </w:rPr>
        <w:t>Some of our ongoing work to improve gender diversity includes:</w:t>
      </w:r>
    </w:p>
    <w:p w:rsidR="00041F0E" w:rsidRPr="00170B25" w:rsidRDefault="00041F0E" w:rsidP="00041F0E">
      <w:pPr>
        <w:rPr>
          <w:rFonts w:ascii="Verdana" w:hAnsi="Verdana" w:cs="Arial"/>
          <w:sz w:val="24"/>
          <w:szCs w:val="24"/>
        </w:rPr>
      </w:pPr>
      <w:r w:rsidRPr="00170B25">
        <w:rPr>
          <w:rFonts w:ascii="Verdana" w:hAnsi="Verdana" w:cs="Arial"/>
          <w:noProof/>
          <w:sz w:val="24"/>
          <w:szCs w:val="24"/>
          <w:lang w:eastAsia="en-GB"/>
        </w:rPr>
        <w:drawing>
          <wp:inline distT="0" distB="0" distL="0" distR="0" wp14:anchorId="4D623118" wp14:editId="4B024780">
            <wp:extent cx="5486400" cy="3086100"/>
            <wp:effectExtent l="0" t="0" r="190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041F0E" w:rsidRPr="00170B25" w:rsidRDefault="00041F0E" w:rsidP="00041F0E">
      <w:pPr>
        <w:rPr>
          <w:rFonts w:ascii="Verdana" w:eastAsia="Times New Roman" w:hAnsi="Verdana"/>
          <w:sz w:val="24"/>
          <w:szCs w:val="24"/>
        </w:rPr>
      </w:pPr>
    </w:p>
    <w:p w:rsidR="00041F0E" w:rsidRPr="00170B25" w:rsidRDefault="00041F0E" w:rsidP="00041F0E">
      <w:pPr>
        <w:pStyle w:val="Heading2"/>
        <w:spacing w:after="240"/>
        <w:rPr>
          <w:rFonts w:ascii="Verdana" w:eastAsia="Times New Roman" w:hAnsi="Verdana" w:cs="Arial"/>
          <w:sz w:val="24"/>
          <w:szCs w:val="24"/>
        </w:rPr>
      </w:pPr>
      <w:r w:rsidRPr="00170B25">
        <w:rPr>
          <w:rFonts w:ascii="Verdana" w:eastAsia="Times New Roman" w:hAnsi="Verdana" w:cs="Arial"/>
          <w:sz w:val="24"/>
          <w:szCs w:val="24"/>
        </w:rPr>
        <w:t>Going Forward…</w:t>
      </w:r>
    </w:p>
    <w:p w:rsidR="00041F0E" w:rsidRPr="00170B25" w:rsidRDefault="00041F0E" w:rsidP="00041F0E">
      <w:pPr>
        <w:rPr>
          <w:rFonts w:ascii="Verdana" w:eastAsia="Times New Roman" w:hAnsi="Verdana"/>
          <w:sz w:val="24"/>
          <w:szCs w:val="24"/>
          <w:lang w:eastAsia="en-GB"/>
        </w:rPr>
      </w:pPr>
      <w:r w:rsidRPr="00170B25">
        <w:rPr>
          <w:rFonts w:ascii="Verdana" w:eastAsia="Times New Roman" w:hAnsi="Verdana"/>
          <w:sz w:val="24"/>
          <w:szCs w:val="24"/>
          <w:lang w:eastAsia="en-GB"/>
        </w:rPr>
        <w:t xml:space="preserve">SYFR will be working with staff to develop further targeted interventions and programmes to support both female staff wishing to join the service in operational roles and in relation to the opportunities available to women in relation to promotion and wider development.  </w:t>
      </w:r>
    </w:p>
    <w:p w:rsidR="00041F0E" w:rsidRPr="00170B25" w:rsidRDefault="00041F0E" w:rsidP="00041F0E">
      <w:pPr>
        <w:rPr>
          <w:rFonts w:ascii="Verdana" w:eastAsia="Times New Roman" w:hAnsi="Verdana"/>
          <w:color w:val="000000"/>
          <w:sz w:val="24"/>
          <w:szCs w:val="24"/>
          <w:lang w:eastAsia="en-GB"/>
        </w:rPr>
      </w:pPr>
      <w:r w:rsidRPr="00170B25">
        <w:rPr>
          <w:rFonts w:ascii="Verdana" w:eastAsia="Times New Roman" w:hAnsi="Verdana"/>
          <w:noProof/>
          <w:color w:val="000000"/>
          <w:sz w:val="24"/>
          <w:szCs w:val="24"/>
          <w:lang w:eastAsia="en-GB"/>
        </w:rPr>
        <w:drawing>
          <wp:inline distT="0" distB="0" distL="0" distR="0" wp14:anchorId="317DD4EA" wp14:editId="435DDF90">
            <wp:extent cx="5686425" cy="2895600"/>
            <wp:effectExtent l="76200" t="0" r="10477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41F0E" w:rsidRPr="00170B25" w:rsidRDefault="00041F0E" w:rsidP="00041F0E">
      <w:pPr>
        <w:rPr>
          <w:rFonts w:ascii="Verdana" w:eastAsia="Times New Roman" w:hAnsi="Verdana"/>
          <w:color w:val="000000"/>
          <w:sz w:val="24"/>
          <w:szCs w:val="24"/>
          <w:lang w:eastAsia="en-GB"/>
        </w:rPr>
      </w:pPr>
    </w:p>
    <w:p w:rsidR="00041F0E" w:rsidRPr="00170B25" w:rsidRDefault="00041F0E" w:rsidP="00041F0E">
      <w:pPr>
        <w:pStyle w:val="Heading1"/>
        <w:rPr>
          <w:rFonts w:ascii="Verdana" w:eastAsia="Times New Roman" w:hAnsi="Verdana" w:cstheme="minorHAnsi"/>
          <w:sz w:val="24"/>
          <w:szCs w:val="24"/>
          <w:lang w:eastAsia="en-GB"/>
        </w:rPr>
      </w:pPr>
      <w:r w:rsidRPr="00170B25">
        <w:rPr>
          <w:rFonts w:ascii="Verdana" w:eastAsia="Times New Roman" w:hAnsi="Verdana" w:cstheme="minorHAnsi"/>
          <w:sz w:val="24"/>
          <w:szCs w:val="24"/>
          <w:lang w:eastAsia="en-GB"/>
        </w:rPr>
        <w:t>Chief Fire Officer’s Statement of Accuracy</w:t>
      </w:r>
    </w:p>
    <w:p w:rsidR="00041F0E" w:rsidRPr="00170B25" w:rsidRDefault="00041F0E" w:rsidP="00041F0E">
      <w:pPr>
        <w:rPr>
          <w:rFonts w:ascii="Verdana" w:eastAsia="Times New Roman" w:hAnsi="Verdana"/>
          <w:i/>
          <w:color w:val="000000"/>
          <w:sz w:val="24"/>
          <w:szCs w:val="24"/>
          <w:lang w:eastAsia="en-GB"/>
        </w:rPr>
      </w:pPr>
    </w:p>
    <w:p w:rsidR="00041F0E" w:rsidRPr="00170B25" w:rsidRDefault="00041F0E" w:rsidP="00041F0E">
      <w:pPr>
        <w:pStyle w:val="NormalWeb"/>
        <w:spacing w:line="276" w:lineRule="auto"/>
        <w:rPr>
          <w:rStyle w:val="Strong"/>
          <w:rFonts w:ascii="Verdana" w:hAnsi="Verdana"/>
          <w:b w:val="0"/>
        </w:rPr>
      </w:pPr>
      <w:r w:rsidRPr="00170B25">
        <w:rPr>
          <w:rStyle w:val="Strong"/>
          <w:rFonts w:ascii="Verdana" w:hAnsi="Verdana"/>
          <w:b w:val="0"/>
        </w:rPr>
        <w:t>I, Chris Kirby, Chief Fire Officer, confirm that the information in this statement is accurate.</w:t>
      </w:r>
    </w:p>
    <w:p w:rsidR="00041F0E" w:rsidRPr="00170B25" w:rsidRDefault="00041F0E" w:rsidP="00041F0E">
      <w:pPr>
        <w:pStyle w:val="NormalWeb"/>
        <w:spacing w:line="276" w:lineRule="auto"/>
        <w:rPr>
          <w:rStyle w:val="Strong"/>
          <w:rFonts w:ascii="Verdana" w:hAnsi="Verdana"/>
          <w:b w:val="0"/>
        </w:rPr>
      </w:pPr>
    </w:p>
    <w:p w:rsidR="00041F0E" w:rsidRPr="00170B25" w:rsidRDefault="00041F0E" w:rsidP="00041F0E">
      <w:pPr>
        <w:pStyle w:val="NormalWeb"/>
        <w:spacing w:line="276" w:lineRule="auto"/>
        <w:rPr>
          <w:rStyle w:val="Strong"/>
          <w:rFonts w:ascii="Verdana" w:hAnsi="Verdana"/>
          <w:b w:val="0"/>
        </w:rPr>
      </w:pPr>
    </w:p>
    <w:p w:rsidR="00041F0E" w:rsidRPr="00170B25" w:rsidRDefault="00041F0E" w:rsidP="00041F0E">
      <w:pPr>
        <w:pStyle w:val="NormalWeb"/>
        <w:spacing w:line="276" w:lineRule="auto"/>
        <w:rPr>
          <w:rStyle w:val="Strong"/>
          <w:rFonts w:ascii="Verdana" w:hAnsi="Verdana"/>
          <w:b w:val="0"/>
        </w:rPr>
      </w:pPr>
      <w:r w:rsidRPr="00170B25">
        <w:rPr>
          <w:rStyle w:val="Strong"/>
          <w:rFonts w:ascii="Verdana" w:hAnsi="Verdana"/>
          <w:b w:val="0"/>
        </w:rPr>
        <w:t>Date:</w:t>
      </w:r>
    </w:p>
    <w:p w:rsidR="00041F0E" w:rsidRPr="00170B25" w:rsidRDefault="00041F0E" w:rsidP="00041F0E">
      <w:pPr>
        <w:pStyle w:val="NormalWeb"/>
        <w:spacing w:line="276" w:lineRule="auto"/>
        <w:rPr>
          <w:rFonts w:ascii="Verdana" w:hAnsi="Verdana"/>
          <w:noProof/>
        </w:rPr>
      </w:pPr>
    </w:p>
    <w:p w:rsidR="00041F0E" w:rsidRPr="00170B25" w:rsidRDefault="00041F0E" w:rsidP="00041F0E">
      <w:pPr>
        <w:pStyle w:val="NormalWeb"/>
        <w:spacing w:line="276" w:lineRule="auto"/>
        <w:rPr>
          <w:rFonts w:ascii="Verdana" w:hAnsi="Verdana"/>
        </w:rPr>
      </w:pPr>
    </w:p>
    <w:p w:rsidR="00041F0E" w:rsidRPr="00170B25" w:rsidRDefault="00041F0E" w:rsidP="00041F0E">
      <w:pPr>
        <w:shd w:val="clear" w:color="auto" w:fill="FFFFFF"/>
        <w:spacing w:before="100" w:beforeAutospacing="1" w:after="168" w:line="240" w:lineRule="auto"/>
        <w:ind w:right="1938"/>
        <w:textAlignment w:val="top"/>
        <w:rPr>
          <w:rFonts w:ascii="Verdana" w:eastAsia="Times New Roman" w:hAnsi="Verdana"/>
          <w:i/>
          <w:color w:val="000000"/>
          <w:sz w:val="24"/>
          <w:szCs w:val="24"/>
          <w:lang w:eastAsia="en-GB"/>
        </w:rPr>
      </w:pPr>
    </w:p>
    <w:p w:rsidR="00041F0E" w:rsidRPr="00170B25" w:rsidRDefault="00041F0E" w:rsidP="00041F0E">
      <w:pPr>
        <w:rPr>
          <w:rFonts w:ascii="Verdana" w:hAnsi="Verdana"/>
          <w:sz w:val="24"/>
          <w:szCs w:val="24"/>
        </w:rPr>
      </w:pPr>
    </w:p>
    <w:p w:rsidR="00041F0E" w:rsidRPr="00170B25" w:rsidRDefault="00041F0E" w:rsidP="00041F0E">
      <w:pPr>
        <w:rPr>
          <w:rFonts w:ascii="Verdana" w:hAnsi="Verdana"/>
          <w:sz w:val="24"/>
          <w:szCs w:val="24"/>
        </w:rPr>
      </w:pPr>
    </w:p>
    <w:p w:rsidR="00B65122" w:rsidRPr="00041F0E" w:rsidRDefault="00B65122" w:rsidP="00041F0E"/>
    <w:sectPr w:rsidR="00B65122" w:rsidRPr="00041F0E" w:rsidSect="00256098">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DC4" w:rsidRDefault="005C0DC4" w:rsidP="003A3700">
      <w:pPr>
        <w:spacing w:after="0" w:line="240" w:lineRule="auto"/>
      </w:pPr>
      <w:r>
        <w:separator/>
      </w:r>
    </w:p>
  </w:endnote>
  <w:endnote w:type="continuationSeparator" w:id="0">
    <w:p w:rsidR="005C0DC4" w:rsidRDefault="005C0DC4" w:rsidP="003A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F0E" w:rsidRDefault="00041F0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20</w:t>
    </w:r>
    <w:r>
      <w:rPr>
        <w:b/>
        <w:bCs/>
        <w:sz w:val="24"/>
        <w:szCs w:val="24"/>
      </w:rPr>
      <w:fldChar w:fldCharType="end"/>
    </w:r>
  </w:p>
  <w:p w:rsidR="00041F0E" w:rsidRDefault="00041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625" w:rsidRDefault="00FB26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41F0E">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41F0E">
      <w:rPr>
        <w:b/>
        <w:bCs/>
        <w:noProof/>
      </w:rPr>
      <w:t>20</w:t>
    </w:r>
    <w:r>
      <w:rPr>
        <w:b/>
        <w:bCs/>
        <w:sz w:val="24"/>
        <w:szCs w:val="24"/>
      </w:rPr>
      <w:fldChar w:fldCharType="end"/>
    </w:r>
  </w:p>
  <w:p w:rsidR="00FB2625" w:rsidRDefault="00FB2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DC4" w:rsidRDefault="005C0DC4" w:rsidP="003A3700">
      <w:pPr>
        <w:spacing w:after="0" w:line="240" w:lineRule="auto"/>
      </w:pPr>
      <w:r>
        <w:separator/>
      </w:r>
    </w:p>
  </w:footnote>
  <w:footnote w:type="continuationSeparator" w:id="0">
    <w:p w:rsidR="005C0DC4" w:rsidRDefault="005C0DC4" w:rsidP="003A3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F0E" w:rsidRDefault="00041F0E">
    <w:pPr>
      <w:pStyle w:val="Header"/>
    </w:pPr>
    <w:r>
      <w:rPr>
        <w:noProof/>
        <w:lang w:eastAsia="en-GB"/>
      </w:rPr>
      <w:drawing>
        <wp:anchor distT="0" distB="0" distL="114300" distR="114300" simplePos="0" relativeHeight="251660288" behindDoc="0" locked="0" layoutInCell="1" allowOverlap="1" wp14:anchorId="28A259F0" wp14:editId="77610415">
          <wp:simplePos x="0" y="0"/>
          <wp:positionH relativeFrom="column">
            <wp:posOffset>3267075</wp:posOffset>
          </wp:positionH>
          <wp:positionV relativeFrom="paragraph">
            <wp:posOffset>26670</wp:posOffset>
          </wp:positionV>
          <wp:extent cx="2466975" cy="752475"/>
          <wp:effectExtent l="0" t="0" r="9525" b="9525"/>
          <wp:wrapTopAndBottom/>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752475"/>
                  </a:xfrm>
                  <a:prstGeom prst="rect">
                    <a:avLst/>
                  </a:prstGeom>
                  <a:noFill/>
                  <a:ln>
                    <a:noFill/>
                  </a:ln>
                </pic:spPr>
              </pic:pic>
            </a:graphicData>
          </a:graphic>
        </wp:anchor>
      </w:drawing>
    </w:r>
  </w:p>
  <w:p w:rsidR="00041F0E" w:rsidRDefault="00041F0E">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625" w:rsidRDefault="00FB2625">
    <w:pPr>
      <w:pStyle w:val="Header"/>
    </w:pPr>
    <w:r>
      <w:rPr>
        <w:noProof/>
        <w:lang w:eastAsia="en-GB"/>
      </w:rPr>
      <w:drawing>
        <wp:anchor distT="0" distB="0" distL="114300" distR="114300" simplePos="0" relativeHeight="251658240" behindDoc="0" locked="0" layoutInCell="1" allowOverlap="1">
          <wp:simplePos x="0" y="0"/>
          <wp:positionH relativeFrom="column">
            <wp:posOffset>3267075</wp:posOffset>
          </wp:positionH>
          <wp:positionV relativeFrom="paragraph">
            <wp:posOffset>26670</wp:posOffset>
          </wp:positionV>
          <wp:extent cx="2466975" cy="752475"/>
          <wp:effectExtent l="0" t="0" r="9525" b="9525"/>
          <wp:wrapTopAndBottom/>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752475"/>
                  </a:xfrm>
                  <a:prstGeom prst="rect">
                    <a:avLst/>
                  </a:prstGeom>
                  <a:noFill/>
                  <a:ln>
                    <a:noFill/>
                  </a:ln>
                </pic:spPr>
              </pic:pic>
            </a:graphicData>
          </a:graphic>
        </wp:anchor>
      </w:drawing>
    </w:r>
  </w:p>
  <w:p w:rsidR="00FB2625" w:rsidRDefault="00FB26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0799C"/>
    <w:multiLevelType w:val="hybridMultilevel"/>
    <w:tmpl w:val="3D6CD62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E2F6653"/>
    <w:multiLevelType w:val="hybridMultilevel"/>
    <w:tmpl w:val="A84C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94C75"/>
    <w:multiLevelType w:val="multilevel"/>
    <w:tmpl w:val="7094675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 w15:restartNumberingAfterBreak="0">
    <w:nsid w:val="15D11EF9"/>
    <w:multiLevelType w:val="hybridMultilevel"/>
    <w:tmpl w:val="D4045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55F01"/>
    <w:multiLevelType w:val="hybridMultilevel"/>
    <w:tmpl w:val="00F4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07AF3"/>
    <w:multiLevelType w:val="multilevel"/>
    <w:tmpl w:val="FD74D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F077BF"/>
    <w:multiLevelType w:val="multilevel"/>
    <w:tmpl w:val="78FA7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217CA"/>
    <w:multiLevelType w:val="multilevel"/>
    <w:tmpl w:val="A8A4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23091"/>
    <w:multiLevelType w:val="hybridMultilevel"/>
    <w:tmpl w:val="274AC7A6"/>
    <w:lvl w:ilvl="0" w:tplc="3524270A">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 w15:restartNumberingAfterBreak="0">
    <w:nsid w:val="2CDE7082"/>
    <w:multiLevelType w:val="hybridMultilevel"/>
    <w:tmpl w:val="03567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76C9B"/>
    <w:multiLevelType w:val="hybridMultilevel"/>
    <w:tmpl w:val="EA8E0A40"/>
    <w:lvl w:ilvl="0" w:tplc="90FC8190">
      <w:start w:val="1"/>
      <w:numFmt w:val="bullet"/>
      <w:pStyle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0777D2"/>
    <w:multiLevelType w:val="hybridMultilevel"/>
    <w:tmpl w:val="0746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14EF4"/>
    <w:multiLevelType w:val="multilevel"/>
    <w:tmpl w:val="8D80076A"/>
    <w:lvl w:ilvl="0">
      <w:start w:val="1"/>
      <w:numFmt w:val="upperLetter"/>
      <w:lvlText w:val="%1)"/>
      <w:lvlJc w:val="left"/>
      <w:pPr>
        <w:tabs>
          <w:tab w:val="num" w:pos="1779"/>
        </w:tabs>
        <w:ind w:left="1779" w:hanging="360"/>
      </w:pPr>
      <w:rPr>
        <w:rFonts w:hint="default"/>
        <w:b/>
        <w:i w:val="0"/>
        <w:color w:val="auto"/>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 w15:restartNumberingAfterBreak="0">
    <w:nsid w:val="329E2484"/>
    <w:multiLevelType w:val="hybridMultilevel"/>
    <w:tmpl w:val="C0B21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10AEA"/>
    <w:multiLevelType w:val="multilevel"/>
    <w:tmpl w:val="7CB24CC6"/>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 w15:restartNumberingAfterBreak="0">
    <w:nsid w:val="3A7012FE"/>
    <w:multiLevelType w:val="multilevel"/>
    <w:tmpl w:val="951E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4F5FF7"/>
    <w:multiLevelType w:val="multilevel"/>
    <w:tmpl w:val="AF584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5D030C"/>
    <w:multiLevelType w:val="multilevel"/>
    <w:tmpl w:val="FFBC6F12"/>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tabs>
          <w:tab w:val="num" w:pos="1440"/>
        </w:tabs>
        <w:ind w:left="1440" w:hanging="360"/>
      </w:pPr>
      <w:rPr>
        <w:rFonts w:ascii="Calibri" w:hAnsi="Calibri" w:cs="Times New Roman" w:hint="default"/>
        <w:spacing w:val="0"/>
        <w:position w:val="0"/>
        <w:sz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331DD"/>
    <w:multiLevelType w:val="multilevel"/>
    <w:tmpl w:val="7094675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 w15:restartNumberingAfterBreak="0">
    <w:nsid w:val="50F45E83"/>
    <w:multiLevelType w:val="hybridMultilevel"/>
    <w:tmpl w:val="33024634"/>
    <w:lvl w:ilvl="0" w:tplc="8C7C146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52850CE9"/>
    <w:multiLevelType w:val="multilevel"/>
    <w:tmpl w:val="2194B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Calibri" w:hAnsi="Calibri" w:hint="default"/>
        <w:b/>
        <w:i w:val="0"/>
        <w:color w:val="auto"/>
        <w:sz w:val="22"/>
      </w:rPr>
    </w:lvl>
    <w:lvl w:ilvl="4">
      <w:start w:val="1"/>
      <w:numFmt w:val="decimal"/>
      <w:lvlText w:val="%5."/>
      <w:lvlJc w:val="left"/>
      <w:pPr>
        <w:ind w:left="3600" w:hanging="360"/>
      </w:pPr>
      <w:rPr>
        <w:rFonts w:hint="default"/>
      </w:rPr>
    </w:lvl>
    <w:lvl w:ilvl="5">
      <w:start w:val="1"/>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B57E32"/>
    <w:multiLevelType w:val="multilevel"/>
    <w:tmpl w:val="02E0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A216F"/>
    <w:multiLevelType w:val="multilevel"/>
    <w:tmpl w:val="B60C7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B46A59"/>
    <w:multiLevelType w:val="multilevel"/>
    <w:tmpl w:val="8D80076A"/>
    <w:lvl w:ilvl="0">
      <w:start w:val="1"/>
      <w:numFmt w:val="upperLetter"/>
      <w:lvlText w:val="%1)"/>
      <w:lvlJc w:val="left"/>
      <w:pPr>
        <w:tabs>
          <w:tab w:val="num" w:pos="1070"/>
        </w:tabs>
        <w:ind w:left="1070" w:hanging="360"/>
      </w:pPr>
      <w:rPr>
        <w:rFonts w:hint="default"/>
        <w:b/>
        <w:i w:val="0"/>
        <w:color w:val="auto"/>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4" w15:restartNumberingAfterBreak="0">
    <w:nsid w:val="58451BCF"/>
    <w:multiLevelType w:val="hybridMultilevel"/>
    <w:tmpl w:val="1AEC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C7460"/>
    <w:multiLevelType w:val="multilevel"/>
    <w:tmpl w:val="A4E097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7053A"/>
    <w:multiLevelType w:val="hybridMultilevel"/>
    <w:tmpl w:val="B36E01C0"/>
    <w:lvl w:ilvl="0" w:tplc="6E9CB048">
      <w:start w:val="1"/>
      <w:numFmt w:val="bullet"/>
      <w:lvlText w:val=""/>
      <w:lvlJc w:val="left"/>
      <w:pPr>
        <w:tabs>
          <w:tab w:val="num" w:pos="360"/>
        </w:tabs>
        <w:ind w:left="360" w:hanging="360"/>
      </w:pPr>
      <w:rPr>
        <w:rFonts w:ascii="Symbol" w:hAnsi="Symbol" w:hint="default"/>
        <w:color w:val="006699"/>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431764F"/>
    <w:multiLevelType w:val="hybridMultilevel"/>
    <w:tmpl w:val="A2C0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A70F2"/>
    <w:multiLevelType w:val="multilevel"/>
    <w:tmpl w:val="6A2452B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numFmt w:val="bullet"/>
      <w:lvlText w:val="-"/>
      <w:lvlJc w:val="left"/>
      <w:pPr>
        <w:ind w:left="5040" w:hanging="360"/>
      </w:pPr>
      <w:rPr>
        <w:rFonts w:ascii="Calibri" w:eastAsia="Times New Roman" w:hAnsi="Calibri" w:cs="Times New Roman" w:hint="default"/>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9" w15:restartNumberingAfterBreak="0">
    <w:nsid w:val="73F6689E"/>
    <w:multiLevelType w:val="hybridMultilevel"/>
    <w:tmpl w:val="9C8E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32548B"/>
    <w:multiLevelType w:val="hybridMultilevel"/>
    <w:tmpl w:val="4248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3E3762"/>
    <w:multiLevelType w:val="multilevel"/>
    <w:tmpl w:val="02E0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8"/>
  </w:num>
  <w:num w:numId="3">
    <w:abstractNumId w:val="26"/>
  </w:num>
  <w:num w:numId="4">
    <w:abstractNumId w:val="10"/>
  </w:num>
  <w:num w:numId="5">
    <w:abstractNumId w:val="2"/>
  </w:num>
  <w:num w:numId="6">
    <w:abstractNumId w:val="28"/>
  </w:num>
  <w:num w:numId="7">
    <w:abstractNumId w:val="14"/>
  </w:num>
  <w:num w:numId="8">
    <w:abstractNumId w:val="31"/>
  </w:num>
  <w:num w:numId="9">
    <w:abstractNumId w:val="21"/>
  </w:num>
  <w:num w:numId="10">
    <w:abstractNumId w:val="16"/>
  </w:num>
  <w:num w:numId="11">
    <w:abstractNumId w:val="7"/>
  </w:num>
  <w:num w:numId="12">
    <w:abstractNumId w:val="6"/>
  </w:num>
  <w:num w:numId="13">
    <w:abstractNumId w:val="22"/>
  </w:num>
  <w:num w:numId="14">
    <w:abstractNumId w:val="11"/>
  </w:num>
  <w:num w:numId="15">
    <w:abstractNumId w:val="15"/>
  </w:num>
  <w:num w:numId="16">
    <w:abstractNumId w:val="0"/>
  </w:num>
  <w:num w:numId="17">
    <w:abstractNumId w:val="25"/>
  </w:num>
  <w:num w:numId="18">
    <w:abstractNumId w:val="13"/>
  </w:num>
  <w:num w:numId="19">
    <w:abstractNumId w:val="17"/>
  </w:num>
  <w:num w:numId="20">
    <w:abstractNumId w:val="23"/>
  </w:num>
  <w:num w:numId="21">
    <w:abstractNumId w:val="20"/>
  </w:num>
  <w:num w:numId="22">
    <w:abstractNumId w:val="12"/>
  </w:num>
  <w:num w:numId="23">
    <w:abstractNumId w:val="8"/>
  </w:num>
  <w:num w:numId="24">
    <w:abstractNumId w:val="4"/>
  </w:num>
  <w:num w:numId="25">
    <w:abstractNumId w:val="27"/>
  </w:num>
  <w:num w:numId="26">
    <w:abstractNumId w:val="19"/>
  </w:num>
  <w:num w:numId="27">
    <w:abstractNumId w:val="29"/>
  </w:num>
  <w:num w:numId="28">
    <w:abstractNumId w:val="9"/>
  </w:num>
  <w:num w:numId="29">
    <w:abstractNumId w:val="1"/>
  </w:num>
  <w:num w:numId="30">
    <w:abstractNumId w:val="30"/>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GrammaticalErrors/>
  <w:revisionView w:inkAnnotations="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935"/>
    <w:rsid w:val="00005C2B"/>
    <w:rsid w:val="0001038E"/>
    <w:rsid w:val="00010831"/>
    <w:rsid w:val="00012373"/>
    <w:rsid w:val="00015CC8"/>
    <w:rsid w:val="00030C29"/>
    <w:rsid w:val="00036A3D"/>
    <w:rsid w:val="00040C45"/>
    <w:rsid w:val="00041F0E"/>
    <w:rsid w:val="00047EC8"/>
    <w:rsid w:val="00050C99"/>
    <w:rsid w:val="00052605"/>
    <w:rsid w:val="0005698E"/>
    <w:rsid w:val="00057AF7"/>
    <w:rsid w:val="00060504"/>
    <w:rsid w:val="00061CE8"/>
    <w:rsid w:val="00071343"/>
    <w:rsid w:val="00071BDA"/>
    <w:rsid w:val="0007548B"/>
    <w:rsid w:val="00075E21"/>
    <w:rsid w:val="00077676"/>
    <w:rsid w:val="000810DA"/>
    <w:rsid w:val="000871C1"/>
    <w:rsid w:val="0008726B"/>
    <w:rsid w:val="00091394"/>
    <w:rsid w:val="000A31E5"/>
    <w:rsid w:val="000A4483"/>
    <w:rsid w:val="000A4DB8"/>
    <w:rsid w:val="000B0854"/>
    <w:rsid w:val="000B4653"/>
    <w:rsid w:val="000B52BB"/>
    <w:rsid w:val="000C21F7"/>
    <w:rsid w:val="000C3B12"/>
    <w:rsid w:val="000C6432"/>
    <w:rsid w:val="000D0C46"/>
    <w:rsid w:val="000D0F5A"/>
    <w:rsid w:val="000D1315"/>
    <w:rsid w:val="000D1E71"/>
    <w:rsid w:val="000D68B0"/>
    <w:rsid w:val="000E1E3C"/>
    <w:rsid w:val="000E3008"/>
    <w:rsid w:val="000F3A85"/>
    <w:rsid w:val="001027CA"/>
    <w:rsid w:val="00103588"/>
    <w:rsid w:val="00107847"/>
    <w:rsid w:val="00115C53"/>
    <w:rsid w:val="00122D6B"/>
    <w:rsid w:val="00131910"/>
    <w:rsid w:val="001319D2"/>
    <w:rsid w:val="00135848"/>
    <w:rsid w:val="00135D4B"/>
    <w:rsid w:val="001501E5"/>
    <w:rsid w:val="00156F63"/>
    <w:rsid w:val="001614FB"/>
    <w:rsid w:val="00165608"/>
    <w:rsid w:val="00170B25"/>
    <w:rsid w:val="00180D79"/>
    <w:rsid w:val="00184B11"/>
    <w:rsid w:val="00184BBF"/>
    <w:rsid w:val="00185AF9"/>
    <w:rsid w:val="00186766"/>
    <w:rsid w:val="00191A7A"/>
    <w:rsid w:val="001A3FD0"/>
    <w:rsid w:val="001A4F2D"/>
    <w:rsid w:val="001A6240"/>
    <w:rsid w:val="001B390A"/>
    <w:rsid w:val="001B3E82"/>
    <w:rsid w:val="001C09A8"/>
    <w:rsid w:val="001C4B05"/>
    <w:rsid w:val="001C57EE"/>
    <w:rsid w:val="001D1A21"/>
    <w:rsid w:val="001D79B1"/>
    <w:rsid w:val="001E6D61"/>
    <w:rsid w:val="001F0C5F"/>
    <w:rsid w:val="001F1052"/>
    <w:rsid w:val="001F1A27"/>
    <w:rsid w:val="001F2C17"/>
    <w:rsid w:val="001F2DD6"/>
    <w:rsid w:val="002046C5"/>
    <w:rsid w:val="0020548C"/>
    <w:rsid w:val="00207719"/>
    <w:rsid w:val="0020798C"/>
    <w:rsid w:val="00220ADB"/>
    <w:rsid w:val="0022140D"/>
    <w:rsid w:val="00223C84"/>
    <w:rsid w:val="00227E7A"/>
    <w:rsid w:val="0023675E"/>
    <w:rsid w:val="00236BC0"/>
    <w:rsid w:val="002443DE"/>
    <w:rsid w:val="00256098"/>
    <w:rsid w:val="0025750D"/>
    <w:rsid w:val="00257D9E"/>
    <w:rsid w:val="0026017A"/>
    <w:rsid w:val="00262E21"/>
    <w:rsid w:val="00263F95"/>
    <w:rsid w:val="002655BC"/>
    <w:rsid w:val="00265C94"/>
    <w:rsid w:val="00276E79"/>
    <w:rsid w:val="0028102B"/>
    <w:rsid w:val="002873B1"/>
    <w:rsid w:val="00290BCE"/>
    <w:rsid w:val="00291B61"/>
    <w:rsid w:val="00291D50"/>
    <w:rsid w:val="00293934"/>
    <w:rsid w:val="00293989"/>
    <w:rsid w:val="002A0C6D"/>
    <w:rsid w:val="002A1F9E"/>
    <w:rsid w:val="002A51CE"/>
    <w:rsid w:val="002B4143"/>
    <w:rsid w:val="002C2B6A"/>
    <w:rsid w:val="002C6A07"/>
    <w:rsid w:val="002D6A7D"/>
    <w:rsid w:val="002E5A33"/>
    <w:rsid w:val="002E7277"/>
    <w:rsid w:val="002F072C"/>
    <w:rsid w:val="002F58BB"/>
    <w:rsid w:val="00301391"/>
    <w:rsid w:val="00302007"/>
    <w:rsid w:val="00302CED"/>
    <w:rsid w:val="0030506F"/>
    <w:rsid w:val="003059F6"/>
    <w:rsid w:val="003204C0"/>
    <w:rsid w:val="00320A49"/>
    <w:rsid w:val="00325804"/>
    <w:rsid w:val="00325890"/>
    <w:rsid w:val="00326C4C"/>
    <w:rsid w:val="00327153"/>
    <w:rsid w:val="00327434"/>
    <w:rsid w:val="003320E3"/>
    <w:rsid w:val="00332BE7"/>
    <w:rsid w:val="003332B4"/>
    <w:rsid w:val="00336B34"/>
    <w:rsid w:val="00343C1D"/>
    <w:rsid w:val="00350F1F"/>
    <w:rsid w:val="003675CA"/>
    <w:rsid w:val="00370314"/>
    <w:rsid w:val="003706FC"/>
    <w:rsid w:val="00370DAF"/>
    <w:rsid w:val="003805E4"/>
    <w:rsid w:val="00381766"/>
    <w:rsid w:val="00381905"/>
    <w:rsid w:val="00384D4C"/>
    <w:rsid w:val="0038556F"/>
    <w:rsid w:val="00392CA5"/>
    <w:rsid w:val="003930D8"/>
    <w:rsid w:val="003975DF"/>
    <w:rsid w:val="003A1A3E"/>
    <w:rsid w:val="003A2D1E"/>
    <w:rsid w:val="003A3404"/>
    <w:rsid w:val="003A3700"/>
    <w:rsid w:val="003A52CD"/>
    <w:rsid w:val="003B2A06"/>
    <w:rsid w:val="003B2D7B"/>
    <w:rsid w:val="003B2FFE"/>
    <w:rsid w:val="003B315C"/>
    <w:rsid w:val="003B31BB"/>
    <w:rsid w:val="003B34D5"/>
    <w:rsid w:val="003B3B54"/>
    <w:rsid w:val="003C5D1E"/>
    <w:rsid w:val="003D1720"/>
    <w:rsid w:val="003D33F2"/>
    <w:rsid w:val="003D4779"/>
    <w:rsid w:val="003D4AF9"/>
    <w:rsid w:val="003E2098"/>
    <w:rsid w:val="003E4444"/>
    <w:rsid w:val="003E5A59"/>
    <w:rsid w:val="003E6D6E"/>
    <w:rsid w:val="003F59E4"/>
    <w:rsid w:val="00406D1D"/>
    <w:rsid w:val="004100A6"/>
    <w:rsid w:val="00411667"/>
    <w:rsid w:val="00414BD4"/>
    <w:rsid w:val="00417B24"/>
    <w:rsid w:val="00422038"/>
    <w:rsid w:val="004265B7"/>
    <w:rsid w:val="00436D9C"/>
    <w:rsid w:val="004419EC"/>
    <w:rsid w:val="00443BD7"/>
    <w:rsid w:val="004458C9"/>
    <w:rsid w:val="0045593A"/>
    <w:rsid w:val="00457545"/>
    <w:rsid w:val="00462D69"/>
    <w:rsid w:val="00465D0E"/>
    <w:rsid w:val="0046673D"/>
    <w:rsid w:val="00471BF1"/>
    <w:rsid w:val="00473E84"/>
    <w:rsid w:val="00477B89"/>
    <w:rsid w:val="00480AC2"/>
    <w:rsid w:val="0048294B"/>
    <w:rsid w:val="004830AD"/>
    <w:rsid w:val="0048467F"/>
    <w:rsid w:val="004865EB"/>
    <w:rsid w:val="00487EDE"/>
    <w:rsid w:val="004A3494"/>
    <w:rsid w:val="004A55DF"/>
    <w:rsid w:val="004A79C8"/>
    <w:rsid w:val="004B0082"/>
    <w:rsid w:val="004B371A"/>
    <w:rsid w:val="004B5327"/>
    <w:rsid w:val="004B5E67"/>
    <w:rsid w:val="004C367D"/>
    <w:rsid w:val="004E1141"/>
    <w:rsid w:val="004E1BDC"/>
    <w:rsid w:val="004E4A39"/>
    <w:rsid w:val="004F61AA"/>
    <w:rsid w:val="00501860"/>
    <w:rsid w:val="005018BD"/>
    <w:rsid w:val="00506439"/>
    <w:rsid w:val="00506F4B"/>
    <w:rsid w:val="00512451"/>
    <w:rsid w:val="0051340C"/>
    <w:rsid w:val="0051431B"/>
    <w:rsid w:val="0051614F"/>
    <w:rsid w:val="00520729"/>
    <w:rsid w:val="00520938"/>
    <w:rsid w:val="00523218"/>
    <w:rsid w:val="00531BB8"/>
    <w:rsid w:val="00547D0D"/>
    <w:rsid w:val="00555BFD"/>
    <w:rsid w:val="00555CFE"/>
    <w:rsid w:val="0055663C"/>
    <w:rsid w:val="00561456"/>
    <w:rsid w:val="00561D11"/>
    <w:rsid w:val="005626A2"/>
    <w:rsid w:val="00562DC1"/>
    <w:rsid w:val="00580C85"/>
    <w:rsid w:val="00582B25"/>
    <w:rsid w:val="005859C3"/>
    <w:rsid w:val="00586339"/>
    <w:rsid w:val="005911A4"/>
    <w:rsid w:val="005914B6"/>
    <w:rsid w:val="005927DF"/>
    <w:rsid w:val="0059685C"/>
    <w:rsid w:val="005A6F1A"/>
    <w:rsid w:val="005B04B8"/>
    <w:rsid w:val="005B5DE1"/>
    <w:rsid w:val="005C0DC4"/>
    <w:rsid w:val="005C10F7"/>
    <w:rsid w:val="005C2D6A"/>
    <w:rsid w:val="005D5A7F"/>
    <w:rsid w:val="005E278F"/>
    <w:rsid w:val="005E3725"/>
    <w:rsid w:val="005E400C"/>
    <w:rsid w:val="005E4593"/>
    <w:rsid w:val="0060142C"/>
    <w:rsid w:val="00602384"/>
    <w:rsid w:val="006023A9"/>
    <w:rsid w:val="006073FC"/>
    <w:rsid w:val="00611A52"/>
    <w:rsid w:val="00613608"/>
    <w:rsid w:val="00620D80"/>
    <w:rsid w:val="0062425B"/>
    <w:rsid w:val="00626814"/>
    <w:rsid w:val="00627376"/>
    <w:rsid w:val="0064112E"/>
    <w:rsid w:val="00642E78"/>
    <w:rsid w:val="006433B0"/>
    <w:rsid w:val="00643EB6"/>
    <w:rsid w:val="006457F1"/>
    <w:rsid w:val="00645E86"/>
    <w:rsid w:val="00647C23"/>
    <w:rsid w:val="00652E6D"/>
    <w:rsid w:val="0065599A"/>
    <w:rsid w:val="006562CE"/>
    <w:rsid w:val="00673709"/>
    <w:rsid w:val="006745E5"/>
    <w:rsid w:val="0068103C"/>
    <w:rsid w:val="00681935"/>
    <w:rsid w:val="006836A5"/>
    <w:rsid w:val="006840EF"/>
    <w:rsid w:val="006849D4"/>
    <w:rsid w:val="006864D0"/>
    <w:rsid w:val="00686EE9"/>
    <w:rsid w:val="006964D5"/>
    <w:rsid w:val="0069670B"/>
    <w:rsid w:val="00696B8F"/>
    <w:rsid w:val="00697E2A"/>
    <w:rsid w:val="006A18A7"/>
    <w:rsid w:val="006A3EFD"/>
    <w:rsid w:val="006A5424"/>
    <w:rsid w:val="006A612F"/>
    <w:rsid w:val="006B252B"/>
    <w:rsid w:val="006B26A8"/>
    <w:rsid w:val="006C080A"/>
    <w:rsid w:val="006C23C6"/>
    <w:rsid w:val="006C23ED"/>
    <w:rsid w:val="006C2B4D"/>
    <w:rsid w:val="006C7C86"/>
    <w:rsid w:val="006D1667"/>
    <w:rsid w:val="006D1D86"/>
    <w:rsid w:val="006D377F"/>
    <w:rsid w:val="006D5621"/>
    <w:rsid w:val="006E0E5F"/>
    <w:rsid w:val="006E2508"/>
    <w:rsid w:val="006E310F"/>
    <w:rsid w:val="006E6459"/>
    <w:rsid w:val="006F09F3"/>
    <w:rsid w:val="006F0E34"/>
    <w:rsid w:val="006F1F79"/>
    <w:rsid w:val="006F47EC"/>
    <w:rsid w:val="006F6936"/>
    <w:rsid w:val="00701F7D"/>
    <w:rsid w:val="00703246"/>
    <w:rsid w:val="00705B30"/>
    <w:rsid w:val="00720663"/>
    <w:rsid w:val="0072299D"/>
    <w:rsid w:val="00731067"/>
    <w:rsid w:val="0073696B"/>
    <w:rsid w:val="00736DDF"/>
    <w:rsid w:val="00737910"/>
    <w:rsid w:val="00740C86"/>
    <w:rsid w:val="007456D9"/>
    <w:rsid w:val="00752DA9"/>
    <w:rsid w:val="007557B5"/>
    <w:rsid w:val="00756D4A"/>
    <w:rsid w:val="00757AE3"/>
    <w:rsid w:val="0076104B"/>
    <w:rsid w:val="00761945"/>
    <w:rsid w:val="00761DD6"/>
    <w:rsid w:val="00761E12"/>
    <w:rsid w:val="0076229C"/>
    <w:rsid w:val="00773EC0"/>
    <w:rsid w:val="0079189A"/>
    <w:rsid w:val="007963BD"/>
    <w:rsid w:val="007A0682"/>
    <w:rsid w:val="007A5D80"/>
    <w:rsid w:val="007A7CC3"/>
    <w:rsid w:val="007C0251"/>
    <w:rsid w:val="007D10F0"/>
    <w:rsid w:val="007D631D"/>
    <w:rsid w:val="007D7B54"/>
    <w:rsid w:val="007E1A1D"/>
    <w:rsid w:val="007E3781"/>
    <w:rsid w:val="007E6347"/>
    <w:rsid w:val="007E65BE"/>
    <w:rsid w:val="007F06C8"/>
    <w:rsid w:val="00801E4A"/>
    <w:rsid w:val="00802450"/>
    <w:rsid w:val="00804726"/>
    <w:rsid w:val="00811ACB"/>
    <w:rsid w:val="00815D22"/>
    <w:rsid w:val="0082181C"/>
    <w:rsid w:val="0083216D"/>
    <w:rsid w:val="00843CB5"/>
    <w:rsid w:val="00843E1D"/>
    <w:rsid w:val="00846A05"/>
    <w:rsid w:val="00853EEE"/>
    <w:rsid w:val="008562A1"/>
    <w:rsid w:val="00856399"/>
    <w:rsid w:val="00856E44"/>
    <w:rsid w:val="008637CB"/>
    <w:rsid w:val="0086603C"/>
    <w:rsid w:val="00870E6A"/>
    <w:rsid w:val="00873039"/>
    <w:rsid w:val="00873973"/>
    <w:rsid w:val="00875CFD"/>
    <w:rsid w:val="008815C7"/>
    <w:rsid w:val="00885E6F"/>
    <w:rsid w:val="008A3ECC"/>
    <w:rsid w:val="008A43FC"/>
    <w:rsid w:val="008A4AFE"/>
    <w:rsid w:val="008A4D71"/>
    <w:rsid w:val="008B2417"/>
    <w:rsid w:val="008C1DE0"/>
    <w:rsid w:val="008C3B33"/>
    <w:rsid w:val="008D716F"/>
    <w:rsid w:val="008D7BF9"/>
    <w:rsid w:val="008D7EF0"/>
    <w:rsid w:val="008F41E1"/>
    <w:rsid w:val="008F4B43"/>
    <w:rsid w:val="008F7047"/>
    <w:rsid w:val="009011AC"/>
    <w:rsid w:val="00901F4C"/>
    <w:rsid w:val="009045EA"/>
    <w:rsid w:val="00906DAD"/>
    <w:rsid w:val="009078CB"/>
    <w:rsid w:val="009112C0"/>
    <w:rsid w:val="00911A4B"/>
    <w:rsid w:val="00922992"/>
    <w:rsid w:val="0093409E"/>
    <w:rsid w:val="009375C9"/>
    <w:rsid w:val="009411EE"/>
    <w:rsid w:val="00943E75"/>
    <w:rsid w:val="00944BEA"/>
    <w:rsid w:val="00945239"/>
    <w:rsid w:val="00947171"/>
    <w:rsid w:val="00947A86"/>
    <w:rsid w:val="00952C43"/>
    <w:rsid w:val="009542CA"/>
    <w:rsid w:val="0096363B"/>
    <w:rsid w:val="009636BE"/>
    <w:rsid w:val="009637A5"/>
    <w:rsid w:val="00964870"/>
    <w:rsid w:val="00965B69"/>
    <w:rsid w:val="00967E75"/>
    <w:rsid w:val="00971FF4"/>
    <w:rsid w:val="009738F3"/>
    <w:rsid w:val="00973D43"/>
    <w:rsid w:val="00977071"/>
    <w:rsid w:val="00987189"/>
    <w:rsid w:val="009921F8"/>
    <w:rsid w:val="00992281"/>
    <w:rsid w:val="00993A51"/>
    <w:rsid w:val="009947CE"/>
    <w:rsid w:val="009A3535"/>
    <w:rsid w:val="009A47F6"/>
    <w:rsid w:val="009A534A"/>
    <w:rsid w:val="009A68EA"/>
    <w:rsid w:val="009A75EB"/>
    <w:rsid w:val="009B52E8"/>
    <w:rsid w:val="009B5642"/>
    <w:rsid w:val="009C3BE8"/>
    <w:rsid w:val="009C4577"/>
    <w:rsid w:val="009C6E83"/>
    <w:rsid w:val="009C7155"/>
    <w:rsid w:val="009D4685"/>
    <w:rsid w:val="009D616C"/>
    <w:rsid w:val="009E02BD"/>
    <w:rsid w:val="009E0AA7"/>
    <w:rsid w:val="009E1107"/>
    <w:rsid w:val="009E291C"/>
    <w:rsid w:val="009E4451"/>
    <w:rsid w:val="009E483F"/>
    <w:rsid w:val="009E4BF5"/>
    <w:rsid w:val="009F1573"/>
    <w:rsid w:val="009F4C9B"/>
    <w:rsid w:val="00A02254"/>
    <w:rsid w:val="00A04B85"/>
    <w:rsid w:val="00A06BF0"/>
    <w:rsid w:val="00A07F36"/>
    <w:rsid w:val="00A10208"/>
    <w:rsid w:val="00A11250"/>
    <w:rsid w:val="00A21315"/>
    <w:rsid w:val="00A275C3"/>
    <w:rsid w:val="00A27D03"/>
    <w:rsid w:val="00A32FBD"/>
    <w:rsid w:val="00A40120"/>
    <w:rsid w:val="00A41FEE"/>
    <w:rsid w:val="00A45CAE"/>
    <w:rsid w:val="00A517F8"/>
    <w:rsid w:val="00A62DA4"/>
    <w:rsid w:val="00A67D52"/>
    <w:rsid w:val="00A70C6A"/>
    <w:rsid w:val="00A723F7"/>
    <w:rsid w:val="00A736C3"/>
    <w:rsid w:val="00A74B29"/>
    <w:rsid w:val="00A76EB4"/>
    <w:rsid w:val="00A77809"/>
    <w:rsid w:val="00A81C56"/>
    <w:rsid w:val="00A829B7"/>
    <w:rsid w:val="00A8488D"/>
    <w:rsid w:val="00A91F39"/>
    <w:rsid w:val="00A923EE"/>
    <w:rsid w:val="00A9354B"/>
    <w:rsid w:val="00A951EF"/>
    <w:rsid w:val="00AA05EC"/>
    <w:rsid w:val="00AA7C8C"/>
    <w:rsid w:val="00AB0690"/>
    <w:rsid w:val="00AB15BF"/>
    <w:rsid w:val="00AB2142"/>
    <w:rsid w:val="00AC253E"/>
    <w:rsid w:val="00AC3234"/>
    <w:rsid w:val="00AC4C93"/>
    <w:rsid w:val="00AC516E"/>
    <w:rsid w:val="00AD346D"/>
    <w:rsid w:val="00AD5C77"/>
    <w:rsid w:val="00AD628E"/>
    <w:rsid w:val="00AE1968"/>
    <w:rsid w:val="00AE2AAC"/>
    <w:rsid w:val="00AE6E0A"/>
    <w:rsid w:val="00AE7BCE"/>
    <w:rsid w:val="00AF4AF1"/>
    <w:rsid w:val="00B02EC3"/>
    <w:rsid w:val="00B057F6"/>
    <w:rsid w:val="00B11A1C"/>
    <w:rsid w:val="00B14C17"/>
    <w:rsid w:val="00B1662B"/>
    <w:rsid w:val="00B17FF7"/>
    <w:rsid w:val="00B261CB"/>
    <w:rsid w:val="00B304DE"/>
    <w:rsid w:val="00B31972"/>
    <w:rsid w:val="00B33C07"/>
    <w:rsid w:val="00B3522B"/>
    <w:rsid w:val="00B3688C"/>
    <w:rsid w:val="00B52FB8"/>
    <w:rsid w:val="00B535AD"/>
    <w:rsid w:val="00B60B41"/>
    <w:rsid w:val="00B63155"/>
    <w:rsid w:val="00B63497"/>
    <w:rsid w:val="00B63A5A"/>
    <w:rsid w:val="00B63A7F"/>
    <w:rsid w:val="00B64E27"/>
    <w:rsid w:val="00B65122"/>
    <w:rsid w:val="00B657D0"/>
    <w:rsid w:val="00B731E5"/>
    <w:rsid w:val="00B75C13"/>
    <w:rsid w:val="00B7641C"/>
    <w:rsid w:val="00B808C5"/>
    <w:rsid w:val="00B818F5"/>
    <w:rsid w:val="00B947DE"/>
    <w:rsid w:val="00B94C5D"/>
    <w:rsid w:val="00BA2755"/>
    <w:rsid w:val="00BA435A"/>
    <w:rsid w:val="00BA70CB"/>
    <w:rsid w:val="00BB0C33"/>
    <w:rsid w:val="00BB3940"/>
    <w:rsid w:val="00BB3964"/>
    <w:rsid w:val="00BB7C2C"/>
    <w:rsid w:val="00BC773C"/>
    <w:rsid w:val="00BD3059"/>
    <w:rsid w:val="00BE0DEA"/>
    <w:rsid w:val="00BE3839"/>
    <w:rsid w:val="00BF1178"/>
    <w:rsid w:val="00BF642A"/>
    <w:rsid w:val="00BF64E9"/>
    <w:rsid w:val="00C0314B"/>
    <w:rsid w:val="00C06517"/>
    <w:rsid w:val="00C1042B"/>
    <w:rsid w:val="00C13CBE"/>
    <w:rsid w:val="00C1608E"/>
    <w:rsid w:val="00C17339"/>
    <w:rsid w:val="00C22B55"/>
    <w:rsid w:val="00C30676"/>
    <w:rsid w:val="00C315AC"/>
    <w:rsid w:val="00C31AC8"/>
    <w:rsid w:val="00C3326D"/>
    <w:rsid w:val="00C34886"/>
    <w:rsid w:val="00C34CD6"/>
    <w:rsid w:val="00C41595"/>
    <w:rsid w:val="00C419BE"/>
    <w:rsid w:val="00C439BA"/>
    <w:rsid w:val="00C469D2"/>
    <w:rsid w:val="00C53FDC"/>
    <w:rsid w:val="00C55E57"/>
    <w:rsid w:val="00C5668D"/>
    <w:rsid w:val="00C61A7A"/>
    <w:rsid w:val="00C6548C"/>
    <w:rsid w:val="00C66570"/>
    <w:rsid w:val="00C716FC"/>
    <w:rsid w:val="00C736EB"/>
    <w:rsid w:val="00C75A17"/>
    <w:rsid w:val="00C76B7B"/>
    <w:rsid w:val="00C773B6"/>
    <w:rsid w:val="00C81258"/>
    <w:rsid w:val="00C819A0"/>
    <w:rsid w:val="00C82141"/>
    <w:rsid w:val="00C87C7C"/>
    <w:rsid w:val="00C91D87"/>
    <w:rsid w:val="00C92671"/>
    <w:rsid w:val="00C93AC0"/>
    <w:rsid w:val="00C956AB"/>
    <w:rsid w:val="00C9781D"/>
    <w:rsid w:val="00CA40EB"/>
    <w:rsid w:val="00CA63D2"/>
    <w:rsid w:val="00CB3635"/>
    <w:rsid w:val="00CB4B18"/>
    <w:rsid w:val="00CD25F3"/>
    <w:rsid w:val="00CE4EB5"/>
    <w:rsid w:val="00CF07F5"/>
    <w:rsid w:val="00CF1ABA"/>
    <w:rsid w:val="00CF4E94"/>
    <w:rsid w:val="00CF7F21"/>
    <w:rsid w:val="00D013BD"/>
    <w:rsid w:val="00D0446A"/>
    <w:rsid w:val="00D0523B"/>
    <w:rsid w:val="00D203A5"/>
    <w:rsid w:val="00D26459"/>
    <w:rsid w:val="00D27824"/>
    <w:rsid w:val="00D3000E"/>
    <w:rsid w:val="00D32EE9"/>
    <w:rsid w:val="00D43428"/>
    <w:rsid w:val="00D45852"/>
    <w:rsid w:val="00D56402"/>
    <w:rsid w:val="00D56AC8"/>
    <w:rsid w:val="00D61291"/>
    <w:rsid w:val="00D61A04"/>
    <w:rsid w:val="00D62348"/>
    <w:rsid w:val="00D63260"/>
    <w:rsid w:val="00D67F23"/>
    <w:rsid w:val="00D73402"/>
    <w:rsid w:val="00D7486A"/>
    <w:rsid w:val="00D76877"/>
    <w:rsid w:val="00D92167"/>
    <w:rsid w:val="00D93D14"/>
    <w:rsid w:val="00DA1F1C"/>
    <w:rsid w:val="00DA2967"/>
    <w:rsid w:val="00DA79AB"/>
    <w:rsid w:val="00DB3D1F"/>
    <w:rsid w:val="00DB632D"/>
    <w:rsid w:val="00DB7FC6"/>
    <w:rsid w:val="00DC31C1"/>
    <w:rsid w:val="00DC4121"/>
    <w:rsid w:val="00DD353A"/>
    <w:rsid w:val="00DD3D65"/>
    <w:rsid w:val="00DE3D5E"/>
    <w:rsid w:val="00DF7EAE"/>
    <w:rsid w:val="00E0492E"/>
    <w:rsid w:val="00E106BC"/>
    <w:rsid w:val="00E200BB"/>
    <w:rsid w:val="00E21380"/>
    <w:rsid w:val="00E2182B"/>
    <w:rsid w:val="00E30869"/>
    <w:rsid w:val="00E31086"/>
    <w:rsid w:val="00E31AFE"/>
    <w:rsid w:val="00E327F2"/>
    <w:rsid w:val="00E331FB"/>
    <w:rsid w:val="00E34AC7"/>
    <w:rsid w:val="00E36BF9"/>
    <w:rsid w:val="00E42CD3"/>
    <w:rsid w:val="00E43C7A"/>
    <w:rsid w:val="00E57C20"/>
    <w:rsid w:val="00E63CE9"/>
    <w:rsid w:val="00E67B66"/>
    <w:rsid w:val="00E7371C"/>
    <w:rsid w:val="00E74500"/>
    <w:rsid w:val="00E76212"/>
    <w:rsid w:val="00E7696B"/>
    <w:rsid w:val="00E85430"/>
    <w:rsid w:val="00E86E70"/>
    <w:rsid w:val="00E90004"/>
    <w:rsid w:val="00E919E9"/>
    <w:rsid w:val="00EA0129"/>
    <w:rsid w:val="00EA1D32"/>
    <w:rsid w:val="00EA2F8B"/>
    <w:rsid w:val="00EB1960"/>
    <w:rsid w:val="00EB51DB"/>
    <w:rsid w:val="00ED3F55"/>
    <w:rsid w:val="00ED4CBA"/>
    <w:rsid w:val="00EE0FC4"/>
    <w:rsid w:val="00EE46C6"/>
    <w:rsid w:val="00EE4959"/>
    <w:rsid w:val="00EE4C49"/>
    <w:rsid w:val="00EE7693"/>
    <w:rsid w:val="00EF057E"/>
    <w:rsid w:val="00EF1346"/>
    <w:rsid w:val="00EF1F0B"/>
    <w:rsid w:val="00EF571D"/>
    <w:rsid w:val="00EF6027"/>
    <w:rsid w:val="00F02244"/>
    <w:rsid w:val="00F062A4"/>
    <w:rsid w:val="00F114EA"/>
    <w:rsid w:val="00F25A30"/>
    <w:rsid w:val="00F27FDA"/>
    <w:rsid w:val="00F3281F"/>
    <w:rsid w:val="00F331F5"/>
    <w:rsid w:val="00F35A33"/>
    <w:rsid w:val="00F37998"/>
    <w:rsid w:val="00F52DEA"/>
    <w:rsid w:val="00F54D86"/>
    <w:rsid w:val="00F5581F"/>
    <w:rsid w:val="00F602B0"/>
    <w:rsid w:val="00F671EB"/>
    <w:rsid w:val="00F673CF"/>
    <w:rsid w:val="00F7192B"/>
    <w:rsid w:val="00F72482"/>
    <w:rsid w:val="00F73459"/>
    <w:rsid w:val="00F843F9"/>
    <w:rsid w:val="00FA2523"/>
    <w:rsid w:val="00FA25B0"/>
    <w:rsid w:val="00FA44F6"/>
    <w:rsid w:val="00FA5290"/>
    <w:rsid w:val="00FA5EE4"/>
    <w:rsid w:val="00FA641F"/>
    <w:rsid w:val="00FB2625"/>
    <w:rsid w:val="00FB5B0B"/>
    <w:rsid w:val="00FC037D"/>
    <w:rsid w:val="00FC4FFC"/>
    <w:rsid w:val="00FD3F8D"/>
    <w:rsid w:val="00FD50BF"/>
    <w:rsid w:val="00FD707B"/>
    <w:rsid w:val="00FE10B4"/>
    <w:rsid w:val="00FE1B45"/>
    <w:rsid w:val="00FE369E"/>
    <w:rsid w:val="00FF0147"/>
    <w:rsid w:val="00FF08A8"/>
    <w:rsid w:val="00FF7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3EDF96A9-238D-45FC-88AB-C88CE756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53"/>
  </w:style>
  <w:style w:type="paragraph" w:styleId="Heading1">
    <w:name w:val="heading 1"/>
    <w:basedOn w:val="Normal"/>
    <w:next w:val="Normal"/>
    <w:link w:val="Heading1Char"/>
    <w:uiPriority w:val="9"/>
    <w:qFormat/>
    <w:rsid w:val="00115C53"/>
    <w:pPr>
      <w:keepNext/>
      <w:keepLines/>
      <w:pBdr>
        <w:bottom w:val="single" w:sz="4" w:space="1" w:color="006F44" w:themeColor="accent1"/>
      </w:pBdr>
      <w:spacing w:before="400" w:after="40" w:line="240" w:lineRule="auto"/>
      <w:outlineLvl w:val="0"/>
    </w:pPr>
    <w:rPr>
      <w:rFonts w:asciiTheme="majorHAnsi" w:eastAsiaTheme="majorEastAsia" w:hAnsiTheme="majorHAnsi" w:cstheme="majorBidi"/>
      <w:color w:val="005332" w:themeColor="accent1" w:themeShade="BF"/>
      <w:sz w:val="36"/>
      <w:szCs w:val="36"/>
    </w:rPr>
  </w:style>
  <w:style w:type="paragraph" w:styleId="Heading2">
    <w:name w:val="heading 2"/>
    <w:basedOn w:val="Normal"/>
    <w:next w:val="Normal"/>
    <w:link w:val="Heading2Char"/>
    <w:uiPriority w:val="9"/>
    <w:unhideWhenUsed/>
    <w:qFormat/>
    <w:rsid w:val="00115C53"/>
    <w:pPr>
      <w:keepNext/>
      <w:keepLines/>
      <w:spacing w:before="160" w:after="0" w:line="240" w:lineRule="auto"/>
      <w:outlineLvl w:val="1"/>
    </w:pPr>
    <w:rPr>
      <w:rFonts w:asciiTheme="majorHAnsi" w:eastAsiaTheme="majorEastAsia" w:hAnsiTheme="majorHAnsi" w:cstheme="majorBidi"/>
      <w:color w:val="005332" w:themeColor="accent1" w:themeShade="BF"/>
      <w:sz w:val="28"/>
      <w:szCs w:val="28"/>
    </w:rPr>
  </w:style>
  <w:style w:type="paragraph" w:styleId="Heading3">
    <w:name w:val="heading 3"/>
    <w:basedOn w:val="Normal"/>
    <w:next w:val="Normal"/>
    <w:link w:val="Heading3Char"/>
    <w:uiPriority w:val="9"/>
    <w:unhideWhenUsed/>
    <w:qFormat/>
    <w:rsid w:val="00115C5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15C5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15C5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15C5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15C5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15C5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15C5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246"/>
    <w:pPr>
      <w:ind w:left="720"/>
      <w:contextualSpacing/>
    </w:pPr>
  </w:style>
  <w:style w:type="paragraph" w:customStyle="1" w:styleId="Bullet">
    <w:name w:val="Bullet"/>
    <w:basedOn w:val="Normal"/>
    <w:link w:val="BulletChar"/>
    <w:rsid w:val="00C22B55"/>
    <w:pPr>
      <w:numPr>
        <w:numId w:val="4"/>
      </w:numPr>
      <w:spacing w:before="120" w:after="0" w:line="240" w:lineRule="auto"/>
      <w:ind w:left="357" w:hanging="357"/>
      <w:contextualSpacing/>
    </w:pPr>
    <w:rPr>
      <w:rFonts w:ascii="Verdana" w:eastAsia="Times New Roman" w:hAnsi="Verdana"/>
      <w:sz w:val="24"/>
      <w:szCs w:val="24"/>
      <w:lang w:val="x-none" w:eastAsia="en-GB"/>
    </w:rPr>
  </w:style>
  <w:style w:type="character" w:customStyle="1" w:styleId="BulletChar">
    <w:name w:val="Bullet Char"/>
    <w:link w:val="Bullet"/>
    <w:rsid w:val="00C22B55"/>
    <w:rPr>
      <w:rFonts w:ascii="Verdana" w:eastAsia="Times New Roman" w:hAnsi="Verdana" w:cs="Verdana"/>
      <w:sz w:val="24"/>
      <w:szCs w:val="24"/>
      <w:lang w:eastAsia="en-GB"/>
    </w:rPr>
  </w:style>
  <w:style w:type="paragraph" w:styleId="Header">
    <w:name w:val="header"/>
    <w:basedOn w:val="Normal"/>
    <w:link w:val="HeaderChar"/>
    <w:uiPriority w:val="99"/>
    <w:unhideWhenUsed/>
    <w:rsid w:val="003A3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700"/>
  </w:style>
  <w:style w:type="paragraph" w:styleId="Footer">
    <w:name w:val="footer"/>
    <w:basedOn w:val="Normal"/>
    <w:link w:val="FooterChar"/>
    <w:uiPriority w:val="99"/>
    <w:unhideWhenUsed/>
    <w:rsid w:val="003A3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700"/>
  </w:style>
  <w:style w:type="paragraph" w:styleId="BalloonText">
    <w:name w:val="Balloon Text"/>
    <w:basedOn w:val="Normal"/>
    <w:link w:val="BalloonTextChar"/>
    <w:uiPriority w:val="99"/>
    <w:semiHidden/>
    <w:unhideWhenUsed/>
    <w:rsid w:val="003A370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A3700"/>
    <w:rPr>
      <w:rFonts w:ascii="Tahoma" w:hAnsi="Tahoma" w:cs="Tahoma"/>
      <w:sz w:val="16"/>
      <w:szCs w:val="16"/>
    </w:rPr>
  </w:style>
  <w:style w:type="table" w:styleId="TableGrid">
    <w:name w:val="Table Grid"/>
    <w:basedOn w:val="TableNormal"/>
    <w:uiPriority w:val="59"/>
    <w:rsid w:val="00C92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E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uiPriority w:val="99"/>
    <w:unhideWhenUsed/>
    <w:rsid w:val="00F5581F"/>
    <w:rPr>
      <w:color w:val="0000FF"/>
      <w:u w:val="single"/>
    </w:rPr>
  </w:style>
  <w:style w:type="paragraph" w:customStyle="1" w:styleId="Default">
    <w:name w:val="Default"/>
    <w:rsid w:val="00302CED"/>
    <w:pPr>
      <w:autoSpaceDE w:val="0"/>
      <w:autoSpaceDN w:val="0"/>
      <w:adjustRightInd w:val="0"/>
    </w:pPr>
    <w:rPr>
      <w:rFonts w:ascii="Helvetica Neue LT Std" w:hAnsi="Helvetica Neue LT Std" w:cs="Helvetica Neue LT Std"/>
      <w:color w:val="000000"/>
      <w:sz w:val="24"/>
      <w:szCs w:val="24"/>
      <w:lang w:eastAsia="en-GB"/>
    </w:rPr>
  </w:style>
  <w:style w:type="paragraph" w:customStyle="1" w:styleId="CM4">
    <w:name w:val="CM4"/>
    <w:basedOn w:val="Default"/>
    <w:next w:val="Default"/>
    <w:uiPriority w:val="99"/>
    <w:rsid w:val="00302CED"/>
    <w:pPr>
      <w:spacing w:line="240" w:lineRule="atLeast"/>
    </w:pPr>
    <w:rPr>
      <w:rFonts w:cs="Times New Roman"/>
      <w:color w:val="auto"/>
    </w:rPr>
  </w:style>
  <w:style w:type="character" w:styleId="CommentReference">
    <w:name w:val="annotation reference"/>
    <w:uiPriority w:val="99"/>
    <w:semiHidden/>
    <w:unhideWhenUsed/>
    <w:rsid w:val="008D716F"/>
    <w:rPr>
      <w:sz w:val="16"/>
      <w:szCs w:val="16"/>
    </w:rPr>
  </w:style>
  <w:style w:type="paragraph" w:styleId="CommentText">
    <w:name w:val="annotation text"/>
    <w:basedOn w:val="Normal"/>
    <w:link w:val="CommentTextChar"/>
    <w:uiPriority w:val="99"/>
    <w:semiHidden/>
    <w:unhideWhenUsed/>
    <w:rsid w:val="008D716F"/>
    <w:rPr>
      <w:sz w:val="20"/>
      <w:szCs w:val="20"/>
      <w:lang w:val="x-none"/>
    </w:rPr>
  </w:style>
  <w:style w:type="character" w:customStyle="1" w:styleId="CommentTextChar">
    <w:name w:val="Comment Text Char"/>
    <w:link w:val="CommentText"/>
    <w:uiPriority w:val="99"/>
    <w:semiHidden/>
    <w:rsid w:val="008D716F"/>
    <w:rPr>
      <w:lang w:eastAsia="en-US"/>
    </w:rPr>
  </w:style>
  <w:style w:type="paragraph" w:styleId="CommentSubject">
    <w:name w:val="annotation subject"/>
    <w:basedOn w:val="CommentText"/>
    <w:next w:val="CommentText"/>
    <w:link w:val="CommentSubjectChar"/>
    <w:uiPriority w:val="99"/>
    <w:semiHidden/>
    <w:unhideWhenUsed/>
    <w:rsid w:val="008D716F"/>
    <w:rPr>
      <w:b/>
      <w:bCs/>
    </w:rPr>
  </w:style>
  <w:style w:type="character" w:customStyle="1" w:styleId="CommentSubjectChar">
    <w:name w:val="Comment Subject Char"/>
    <w:link w:val="CommentSubject"/>
    <w:uiPriority w:val="99"/>
    <w:semiHidden/>
    <w:rsid w:val="008D716F"/>
    <w:rPr>
      <w:b/>
      <w:bCs/>
      <w:lang w:eastAsia="en-US"/>
    </w:rPr>
  </w:style>
  <w:style w:type="paragraph" w:styleId="NoSpacing">
    <w:name w:val="No Spacing"/>
    <w:link w:val="NoSpacingChar"/>
    <w:uiPriority w:val="1"/>
    <w:qFormat/>
    <w:rsid w:val="00115C53"/>
    <w:pPr>
      <w:spacing w:after="0" w:line="240" w:lineRule="auto"/>
    </w:pPr>
  </w:style>
  <w:style w:type="character" w:customStyle="1" w:styleId="Heading1Char">
    <w:name w:val="Heading 1 Char"/>
    <w:basedOn w:val="DefaultParagraphFont"/>
    <w:link w:val="Heading1"/>
    <w:uiPriority w:val="9"/>
    <w:rsid w:val="00115C53"/>
    <w:rPr>
      <w:rFonts w:asciiTheme="majorHAnsi" w:eastAsiaTheme="majorEastAsia" w:hAnsiTheme="majorHAnsi" w:cstheme="majorBidi"/>
      <w:color w:val="005332" w:themeColor="accent1" w:themeShade="BF"/>
      <w:sz w:val="36"/>
      <w:szCs w:val="36"/>
    </w:rPr>
  </w:style>
  <w:style w:type="character" w:customStyle="1" w:styleId="Heading2Char">
    <w:name w:val="Heading 2 Char"/>
    <w:basedOn w:val="DefaultParagraphFont"/>
    <w:link w:val="Heading2"/>
    <w:uiPriority w:val="9"/>
    <w:rsid w:val="00115C53"/>
    <w:rPr>
      <w:rFonts w:asciiTheme="majorHAnsi" w:eastAsiaTheme="majorEastAsia" w:hAnsiTheme="majorHAnsi" w:cstheme="majorBidi"/>
      <w:color w:val="005332" w:themeColor="accent1" w:themeShade="BF"/>
      <w:sz w:val="28"/>
      <w:szCs w:val="28"/>
    </w:rPr>
  </w:style>
  <w:style w:type="character" w:customStyle="1" w:styleId="Heading3Char">
    <w:name w:val="Heading 3 Char"/>
    <w:basedOn w:val="DefaultParagraphFont"/>
    <w:link w:val="Heading3"/>
    <w:uiPriority w:val="9"/>
    <w:rsid w:val="00115C5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15C53"/>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15C5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15C5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15C5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15C5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15C5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15C53"/>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15C53"/>
    <w:pPr>
      <w:spacing w:after="0" w:line="240" w:lineRule="auto"/>
      <w:contextualSpacing/>
    </w:pPr>
    <w:rPr>
      <w:rFonts w:asciiTheme="majorHAnsi" w:eastAsiaTheme="majorEastAsia" w:hAnsiTheme="majorHAnsi" w:cstheme="majorBidi"/>
      <w:color w:val="005332" w:themeColor="accent1" w:themeShade="BF"/>
      <w:spacing w:val="-7"/>
      <w:sz w:val="80"/>
      <w:szCs w:val="80"/>
    </w:rPr>
  </w:style>
  <w:style w:type="character" w:customStyle="1" w:styleId="TitleChar">
    <w:name w:val="Title Char"/>
    <w:basedOn w:val="DefaultParagraphFont"/>
    <w:link w:val="Title"/>
    <w:uiPriority w:val="10"/>
    <w:rsid w:val="00115C53"/>
    <w:rPr>
      <w:rFonts w:asciiTheme="majorHAnsi" w:eastAsiaTheme="majorEastAsia" w:hAnsiTheme="majorHAnsi" w:cstheme="majorBidi"/>
      <w:color w:val="005332" w:themeColor="accent1" w:themeShade="BF"/>
      <w:spacing w:val="-7"/>
      <w:sz w:val="80"/>
      <w:szCs w:val="80"/>
    </w:rPr>
  </w:style>
  <w:style w:type="paragraph" w:styleId="Subtitle">
    <w:name w:val="Subtitle"/>
    <w:basedOn w:val="Normal"/>
    <w:next w:val="Normal"/>
    <w:link w:val="SubtitleChar"/>
    <w:uiPriority w:val="11"/>
    <w:qFormat/>
    <w:rsid w:val="00115C5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15C53"/>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15C53"/>
    <w:rPr>
      <w:b/>
      <w:bCs/>
    </w:rPr>
  </w:style>
  <w:style w:type="character" w:styleId="Emphasis">
    <w:name w:val="Emphasis"/>
    <w:basedOn w:val="DefaultParagraphFont"/>
    <w:uiPriority w:val="20"/>
    <w:qFormat/>
    <w:rsid w:val="00115C53"/>
    <w:rPr>
      <w:i/>
      <w:iCs/>
    </w:rPr>
  </w:style>
  <w:style w:type="paragraph" w:styleId="Quote">
    <w:name w:val="Quote"/>
    <w:basedOn w:val="Normal"/>
    <w:next w:val="Normal"/>
    <w:link w:val="QuoteChar"/>
    <w:uiPriority w:val="29"/>
    <w:qFormat/>
    <w:rsid w:val="00115C5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15C53"/>
    <w:rPr>
      <w:i/>
      <w:iCs/>
    </w:rPr>
  </w:style>
  <w:style w:type="paragraph" w:styleId="IntenseQuote">
    <w:name w:val="Intense Quote"/>
    <w:basedOn w:val="Normal"/>
    <w:next w:val="Normal"/>
    <w:link w:val="IntenseQuoteChar"/>
    <w:uiPriority w:val="30"/>
    <w:qFormat/>
    <w:rsid w:val="00115C53"/>
    <w:pPr>
      <w:spacing w:before="100" w:beforeAutospacing="1" w:after="240"/>
      <w:ind w:left="864" w:right="864"/>
      <w:jc w:val="center"/>
    </w:pPr>
    <w:rPr>
      <w:rFonts w:asciiTheme="majorHAnsi" w:eastAsiaTheme="majorEastAsia" w:hAnsiTheme="majorHAnsi" w:cstheme="majorBidi"/>
      <w:color w:val="006F44" w:themeColor="accent1"/>
      <w:sz w:val="28"/>
      <w:szCs w:val="28"/>
    </w:rPr>
  </w:style>
  <w:style w:type="character" w:customStyle="1" w:styleId="IntenseQuoteChar">
    <w:name w:val="Intense Quote Char"/>
    <w:basedOn w:val="DefaultParagraphFont"/>
    <w:link w:val="IntenseQuote"/>
    <w:uiPriority w:val="30"/>
    <w:rsid w:val="00115C53"/>
    <w:rPr>
      <w:rFonts w:asciiTheme="majorHAnsi" w:eastAsiaTheme="majorEastAsia" w:hAnsiTheme="majorHAnsi" w:cstheme="majorBidi"/>
      <w:color w:val="006F44" w:themeColor="accent1"/>
      <w:sz w:val="28"/>
      <w:szCs w:val="28"/>
    </w:rPr>
  </w:style>
  <w:style w:type="character" w:styleId="SubtleEmphasis">
    <w:name w:val="Subtle Emphasis"/>
    <w:basedOn w:val="DefaultParagraphFont"/>
    <w:uiPriority w:val="19"/>
    <w:qFormat/>
    <w:rsid w:val="00115C53"/>
    <w:rPr>
      <w:i/>
      <w:iCs/>
      <w:color w:val="595959" w:themeColor="text1" w:themeTint="A6"/>
    </w:rPr>
  </w:style>
  <w:style w:type="character" w:styleId="IntenseEmphasis">
    <w:name w:val="Intense Emphasis"/>
    <w:basedOn w:val="DefaultParagraphFont"/>
    <w:uiPriority w:val="21"/>
    <w:qFormat/>
    <w:rsid w:val="00115C53"/>
    <w:rPr>
      <w:b/>
      <w:bCs/>
      <w:i/>
      <w:iCs/>
    </w:rPr>
  </w:style>
  <w:style w:type="character" w:styleId="SubtleReference">
    <w:name w:val="Subtle Reference"/>
    <w:basedOn w:val="DefaultParagraphFont"/>
    <w:uiPriority w:val="31"/>
    <w:qFormat/>
    <w:rsid w:val="00115C53"/>
    <w:rPr>
      <w:smallCaps/>
      <w:color w:val="404040" w:themeColor="text1" w:themeTint="BF"/>
    </w:rPr>
  </w:style>
  <w:style w:type="character" w:styleId="IntenseReference">
    <w:name w:val="Intense Reference"/>
    <w:basedOn w:val="DefaultParagraphFont"/>
    <w:uiPriority w:val="32"/>
    <w:qFormat/>
    <w:rsid w:val="00115C53"/>
    <w:rPr>
      <w:b/>
      <w:bCs/>
      <w:smallCaps/>
      <w:u w:val="single"/>
    </w:rPr>
  </w:style>
  <w:style w:type="character" w:styleId="BookTitle">
    <w:name w:val="Book Title"/>
    <w:basedOn w:val="DefaultParagraphFont"/>
    <w:uiPriority w:val="33"/>
    <w:qFormat/>
    <w:rsid w:val="00115C53"/>
    <w:rPr>
      <w:b/>
      <w:bCs/>
      <w:smallCaps/>
    </w:rPr>
  </w:style>
  <w:style w:type="paragraph" w:styleId="TOCHeading">
    <w:name w:val="TOC Heading"/>
    <w:basedOn w:val="Heading1"/>
    <w:next w:val="Normal"/>
    <w:uiPriority w:val="39"/>
    <w:semiHidden/>
    <w:unhideWhenUsed/>
    <w:qFormat/>
    <w:rsid w:val="00115C53"/>
    <w:pPr>
      <w:outlineLvl w:val="9"/>
    </w:pPr>
  </w:style>
  <w:style w:type="character" w:customStyle="1" w:styleId="NoSpacingChar">
    <w:name w:val="No Spacing Char"/>
    <w:basedOn w:val="DefaultParagraphFont"/>
    <w:link w:val="NoSpacing"/>
    <w:uiPriority w:val="1"/>
    <w:rsid w:val="00115C53"/>
  </w:style>
  <w:style w:type="table" w:styleId="ListTable6Colorful-Accent4">
    <w:name w:val="List Table 6 Colorful Accent 4"/>
    <w:basedOn w:val="TableNormal"/>
    <w:uiPriority w:val="51"/>
    <w:rsid w:val="00BB3964"/>
    <w:pPr>
      <w:spacing w:after="0" w:line="240" w:lineRule="auto"/>
    </w:pPr>
    <w:rPr>
      <w:color w:val="AF7E00" w:themeColor="accent4" w:themeShade="BF"/>
    </w:rPr>
    <w:tblPr>
      <w:tblStyleRowBandSize w:val="1"/>
      <w:tblStyleColBandSize w:val="1"/>
      <w:tblBorders>
        <w:top w:val="single" w:sz="4" w:space="0" w:color="EAAA00" w:themeColor="accent4"/>
        <w:bottom w:val="single" w:sz="4" w:space="0" w:color="EAAA00" w:themeColor="accent4"/>
      </w:tblBorders>
    </w:tblPr>
    <w:tblStylePr w:type="firstRow">
      <w:rPr>
        <w:b/>
        <w:bCs/>
      </w:rPr>
      <w:tblPr/>
      <w:tcPr>
        <w:tcBorders>
          <w:bottom w:val="single" w:sz="4" w:space="0" w:color="EAAA00" w:themeColor="accent4"/>
        </w:tcBorders>
      </w:tcPr>
    </w:tblStylePr>
    <w:tblStylePr w:type="lastRow">
      <w:rPr>
        <w:b/>
        <w:bCs/>
      </w:rPr>
      <w:tblPr/>
      <w:tcPr>
        <w:tcBorders>
          <w:top w:val="double" w:sz="4" w:space="0" w:color="EAAA00" w:themeColor="accent4"/>
        </w:tcBorders>
      </w:tcPr>
    </w:tblStylePr>
    <w:tblStylePr w:type="firstCol">
      <w:rPr>
        <w:b/>
        <w:bCs/>
      </w:rPr>
    </w:tblStylePr>
    <w:tblStylePr w:type="lastCol">
      <w:rPr>
        <w:b/>
        <w:bCs/>
      </w:rPr>
    </w:tblStylePr>
    <w:tblStylePr w:type="band1Vert">
      <w:tblPr/>
      <w:tcPr>
        <w:shd w:val="clear" w:color="auto" w:fill="FFEFC7" w:themeFill="accent4" w:themeFillTint="33"/>
      </w:tcPr>
    </w:tblStylePr>
    <w:tblStylePr w:type="band1Horz">
      <w:tblPr/>
      <w:tcPr>
        <w:shd w:val="clear" w:color="auto" w:fill="FFEFC7" w:themeFill="accent4" w:themeFillTint="33"/>
      </w:tcPr>
    </w:tblStylePr>
  </w:style>
  <w:style w:type="table" w:styleId="GridTable5Dark-Accent6">
    <w:name w:val="Grid Table 5 Dark Accent 6"/>
    <w:basedOn w:val="TableNormal"/>
    <w:uiPriority w:val="50"/>
    <w:rsid w:val="004E4A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5927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FF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F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F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F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F44" w:themeFill="accent1"/>
      </w:tcPr>
    </w:tblStylePr>
    <w:tblStylePr w:type="band1Vert">
      <w:tblPr/>
      <w:tcPr>
        <w:shd w:val="clear" w:color="auto" w:fill="5FFFC1" w:themeFill="accent1" w:themeFillTint="66"/>
      </w:tcPr>
    </w:tblStylePr>
    <w:tblStylePr w:type="band1Horz">
      <w:tblPr/>
      <w:tcPr>
        <w:shd w:val="clear" w:color="auto" w:fill="5FFFC1" w:themeFill="accent1" w:themeFillTint="66"/>
      </w:tcPr>
    </w:tblStylePr>
  </w:style>
  <w:style w:type="table" w:styleId="ListTable4-Accent6">
    <w:name w:val="List Table 4 Accent 6"/>
    <w:basedOn w:val="TableNormal"/>
    <w:uiPriority w:val="49"/>
    <w:rsid w:val="00E31A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C34CD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9E4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1018">
      <w:bodyDiv w:val="1"/>
      <w:marLeft w:val="0"/>
      <w:marRight w:val="0"/>
      <w:marTop w:val="0"/>
      <w:marBottom w:val="0"/>
      <w:divBdr>
        <w:top w:val="none" w:sz="0" w:space="0" w:color="auto"/>
        <w:left w:val="none" w:sz="0" w:space="0" w:color="auto"/>
        <w:bottom w:val="none" w:sz="0" w:space="0" w:color="auto"/>
        <w:right w:val="none" w:sz="0" w:space="0" w:color="auto"/>
      </w:divBdr>
    </w:div>
    <w:div w:id="135728631">
      <w:bodyDiv w:val="1"/>
      <w:marLeft w:val="0"/>
      <w:marRight w:val="0"/>
      <w:marTop w:val="0"/>
      <w:marBottom w:val="0"/>
      <w:divBdr>
        <w:top w:val="none" w:sz="0" w:space="0" w:color="auto"/>
        <w:left w:val="none" w:sz="0" w:space="0" w:color="auto"/>
        <w:bottom w:val="none" w:sz="0" w:space="0" w:color="auto"/>
        <w:right w:val="none" w:sz="0" w:space="0" w:color="auto"/>
      </w:divBdr>
    </w:div>
    <w:div w:id="314798145">
      <w:bodyDiv w:val="1"/>
      <w:marLeft w:val="0"/>
      <w:marRight w:val="0"/>
      <w:marTop w:val="0"/>
      <w:marBottom w:val="0"/>
      <w:divBdr>
        <w:top w:val="none" w:sz="0" w:space="0" w:color="auto"/>
        <w:left w:val="none" w:sz="0" w:space="0" w:color="auto"/>
        <w:bottom w:val="none" w:sz="0" w:space="0" w:color="auto"/>
        <w:right w:val="none" w:sz="0" w:space="0" w:color="auto"/>
      </w:divBdr>
    </w:div>
    <w:div w:id="324551025">
      <w:bodyDiv w:val="1"/>
      <w:marLeft w:val="0"/>
      <w:marRight w:val="0"/>
      <w:marTop w:val="0"/>
      <w:marBottom w:val="0"/>
      <w:divBdr>
        <w:top w:val="none" w:sz="0" w:space="0" w:color="auto"/>
        <w:left w:val="none" w:sz="0" w:space="0" w:color="auto"/>
        <w:bottom w:val="none" w:sz="0" w:space="0" w:color="auto"/>
        <w:right w:val="none" w:sz="0" w:space="0" w:color="auto"/>
      </w:divBdr>
    </w:div>
    <w:div w:id="477109444">
      <w:bodyDiv w:val="1"/>
      <w:marLeft w:val="0"/>
      <w:marRight w:val="0"/>
      <w:marTop w:val="0"/>
      <w:marBottom w:val="0"/>
      <w:divBdr>
        <w:top w:val="none" w:sz="0" w:space="0" w:color="auto"/>
        <w:left w:val="none" w:sz="0" w:space="0" w:color="auto"/>
        <w:bottom w:val="none" w:sz="0" w:space="0" w:color="auto"/>
        <w:right w:val="none" w:sz="0" w:space="0" w:color="auto"/>
      </w:divBdr>
    </w:div>
    <w:div w:id="499853679">
      <w:bodyDiv w:val="1"/>
      <w:marLeft w:val="0"/>
      <w:marRight w:val="0"/>
      <w:marTop w:val="0"/>
      <w:marBottom w:val="0"/>
      <w:divBdr>
        <w:top w:val="none" w:sz="0" w:space="0" w:color="auto"/>
        <w:left w:val="none" w:sz="0" w:space="0" w:color="auto"/>
        <w:bottom w:val="none" w:sz="0" w:space="0" w:color="auto"/>
        <w:right w:val="none" w:sz="0" w:space="0" w:color="auto"/>
      </w:divBdr>
    </w:div>
    <w:div w:id="643389709">
      <w:bodyDiv w:val="1"/>
      <w:marLeft w:val="134"/>
      <w:marRight w:val="134"/>
      <w:marTop w:val="0"/>
      <w:marBottom w:val="0"/>
      <w:divBdr>
        <w:top w:val="none" w:sz="0" w:space="0" w:color="auto"/>
        <w:left w:val="none" w:sz="0" w:space="0" w:color="auto"/>
        <w:bottom w:val="none" w:sz="0" w:space="0" w:color="auto"/>
        <w:right w:val="none" w:sz="0" w:space="0" w:color="auto"/>
      </w:divBdr>
      <w:divsChild>
        <w:div w:id="635456758">
          <w:marLeft w:val="0"/>
          <w:marRight w:val="0"/>
          <w:marTop w:val="0"/>
          <w:marBottom w:val="0"/>
          <w:divBdr>
            <w:top w:val="none" w:sz="0" w:space="0" w:color="auto"/>
            <w:left w:val="none" w:sz="0" w:space="0" w:color="auto"/>
            <w:bottom w:val="none" w:sz="0" w:space="0" w:color="auto"/>
            <w:right w:val="none" w:sz="0" w:space="0" w:color="auto"/>
          </w:divBdr>
          <w:divsChild>
            <w:div w:id="16533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4373">
      <w:bodyDiv w:val="1"/>
      <w:marLeft w:val="0"/>
      <w:marRight w:val="0"/>
      <w:marTop w:val="0"/>
      <w:marBottom w:val="0"/>
      <w:divBdr>
        <w:top w:val="none" w:sz="0" w:space="0" w:color="auto"/>
        <w:left w:val="none" w:sz="0" w:space="0" w:color="auto"/>
        <w:bottom w:val="none" w:sz="0" w:space="0" w:color="auto"/>
        <w:right w:val="none" w:sz="0" w:space="0" w:color="auto"/>
      </w:divBdr>
    </w:div>
    <w:div w:id="770050432">
      <w:bodyDiv w:val="1"/>
      <w:marLeft w:val="0"/>
      <w:marRight w:val="0"/>
      <w:marTop w:val="0"/>
      <w:marBottom w:val="0"/>
      <w:divBdr>
        <w:top w:val="none" w:sz="0" w:space="0" w:color="auto"/>
        <w:left w:val="none" w:sz="0" w:space="0" w:color="auto"/>
        <w:bottom w:val="none" w:sz="0" w:space="0" w:color="auto"/>
        <w:right w:val="none" w:sz="0" w:space="0" w:color="auto"/>
      </w:divBdr>
    </w:div>
    <w:div w:id="797259997">
      <w:bodyDiv w:val="1"/>
      <w:marLeft w:val="0"/>
      <w:marRight w:val="0"/>
      <w:marTop w:val="0"/>
      <w:marBottom w:val="0"/>
      <w:divBdr>
        <w:top w:val="none" w:sz="0" w:space="0" w:color="auto"/>
        <w:left w:val="none" w:sz="0" w:space="0" w:color="auto"/>
        <w:bottom w:val="none" w:sz="0" w:space="0" w:color="auto"/>
        <w:right w:val="none" w:sz="0" w:space="0" w:color="auto"/>
      </w:divBdr>
    </w:div>
    <w:div w:id="843545938">
      <w:bodyDiv w:val="1"/>
      <w:marLeft w:val="0"/>
      <w:marRight w:val="0"/>
      <w:marTop w:val="0"/>
      <w:marBottom w:val="0"/>
      <w:divBdr>
        <w:top w:val="none" w:sz="0" w:space="0" w:color="auto"/>
        <w:left w:val="none" w:sz="0" w:space="0" w:color="auto"/>
        <w:bottom w:val="none" w:sz="0" w:space="0" w:color="auto"/>
        <w:right w:val="none" w:sz="0" w:space="0" w:color="auto"/>
      </w:divBdr>
    </w:div>
    <w:div w:id="945625099">
      <w:bodyDiv w:val="1"/>
      <w:marLeft w:val="0"/>
      <w:marRight w:val="0"/>
      <w:marTop w:val="0"/>
      <w:marBottom w:val="0"/>
      <w:divBdr>
        <w:top w:val="none" w:sz="0" w:space="0" w:color="auto"/>
        <w:left w:val="none" w:sz="0" w:space="0" w:color="auto"/>
        <w:bottom w:val="none" w:sz="0" w:space="0" w:color="auto"/>
        <w:right w:val="none" w:sz="0" w:space="0" w:color="auto"/>
      </w:divBdr>
    </w:div>
    <w:div w:id="1057704442">
      <w:bodyDiv w:val="1"/>
      <w:marLeft w:val="0"/>
      <w:marRight w:val="0"/>
      <w:marTop w:val="0"/>
      <w:marBottom w:val="0"/>
      <w:divBdr>
        <w:top w:val="none" w:sz="0" w:space="0" w:color="auto"/>
        <w:left w:val="none" w:sz="0" w:space="0" w:color="auto"/>
        <w:bottom w:val="none" w:sz="0" w:space="0" w:color="auto"/>
        <w:right w:val="none" w:sz="0" w:space="0" w:color="auto"/>
      </w:divBdr>
    </w:div>
    <w:div w:id="1161238435">
      <w:bodyDiv w:val="1"/>
      <w:marLeft w:val="120"/>
      <w:marRight w:val="120"/>
      <w:marTop w:val="0"/>
      <w:marBottom w:val="0"/>
      <w:divBdr>
        <w:top w:val="none" w:sz="0" w:space="0" w:color="auto"/>
        <w:left w:val="none" w:sz="0" w:space="0" w:color="auto"/>
        <w:bottom w:val="none" w:sz="0" w:space="0" w:color="auto"/>
        <w:right w:val="none" w:sz="0" w:space="0" w:color="auto"/>
      </w:divBdr>
      <w:divsChild>
        <w:div w:id="2052460730">
          <w:marLeft w:val="0"/>
          <w:marRight w:val="0"/>
          <w:marTop w:val="0"/>
          <w:marBottom w:val="0"/>
          <w:divBdr>
            <w:top w:val="none" w:sz="0" w:space="0" w:color="auto"/>
            <w:left w:val="none" w:sz="0" w:space="0" w:color="auto"/>
            <w:bottom w:val="none" w:sz="0" w:space="0" w:color="auto"/>
            <w:right w:val="none" w:sz="0" w:space="0" w:color="auto"/>
          </w:divBdr>
          <w:divsChild>
            <w:div w:id="8076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3012">
      <w:bodyDiv w:val="1"/>
      <w:marLeft w:val="0"/>
      <w:marRight w:val="0"/>
      <w:marTop w:val="0"/>
      <w:marBottom w:val="0"/>
      <w:divBdr>
        <w:top w:val="none" w:sz="0" w:space="0" w:color="auto"/>
        <w:left w:val="none" w:sz="0" w:space="0" w:color="auto"/>
        <w:bottom w:val="none" w:sz="0" w:space="0" w:color="auto"/>
        <w:right w:val="none" w:sz="0" w:space="0" w:color="auto"/>
      </w:divBdr>
    </w:div>
    <w:div w:id="1427657325">
      <w:bodyDiv w:val="1"/>
      <w:marLeft w:val="0"/>
      <w:marRight w:val="0"/>
      <w:marTop w:val="0"/>
      <w:marBottom w:val="0"/>
      <w:divBdr>
        <w:top w:val="none" w:sz="0" w:space="0" w:color="auto"/>
        <w:left w:val="none" w:sz="0" w:space="0" w:color="auto"/>
        <w:bottom w:val="none" w:sz="0" w:space="0" w:color="auto"/>
        <w:right w:val="none" w:sz="0" w:space="0" w:color="auto"/>
      </w:divBdr>
    </w:div>
    <w:div w:id="1458451729">
      <w:bodyDiv w:val="1"/>
      <w:marLeft w:val="0"/>
      <w:marRight w:val="0"/>
      <w:marTop w:val="0"/>
      <w:marBottom w:val="0"/>
      <w:divBdr>
        <w:top w:val="none" w:sz="0" w:space="0" w:color="auto"/>
        <w:left w:val="none" w:sz="0" w:space="0" w:color="auto"/>
        <w:bottom w:val="none" w:sz="0" w:space="0" w:color="auto"/>
        <w:right w:val="none" w:sz="0" w:space="0" w:color="auto"/>
      </w:divBdr>
    </w:div>
    <w:div w:id="1548446824">
      <w:bodyDiv w:val="1"/>
      <w:marLeft w:val="0"/>
      <w:marRight w:val="0"/>
      <w:marTop w:val="0"/>
      <w:marBottom w:val="0"/>
      <w:divBdr>
        <w:top w:val="none" w:sz="0" w:space="0" w:color="auto"/>
        <w:left w:val="none" w:sz="0" w:space="0" w:color="auto"/>
        <w:bottom w:val="none" w:sz="0" w:space="0" w:color="auto"/>
        <w:right w:val="none" w:sz="0" w:space="0" w:color="auto"/>
      </w:divBdr>
    </w:div>
    <w:div w:id="1585993215">
      <w:bodyDiv w:val="1"/>
      <w:marLeft w:val="0"/>
      <w:marRight w:val="0"/>
      <w:marTop w:val="0"/>
      <w:marBottom w:val="0"/>
      <w:divBdr>
        <w:top w:val="none" w:sz="0" w:space="0" w:color="auto"/>
        <w:left w:val="none" w:sz="0" w:space="0" w:color="auto"/>
        <w:bottom w:val="none" w:sz="0" w:space="0" w:color="auto"/>
        <w:right w:val="none" w:sz="0" w:space="0" w:color="auto"/>
      </w:divBdr>
    </w:div>
    <w:div w:id="1648126781">
      <w:bodyDiv w:val="1"/>
      <w:marLeft w:val="0"/>
      <w:marRight w:val="0"/>
      <w:marTop w:val="0"/>
      <w:marBottom w:val="0"/>
      <w:divBdr>
        <w:top w:val="none" w:sz="0" w:space="0" w:color="auto"/>
        <w:left w:val="none" w:sz="0" w:space="0" w:color="auto"/>
        <w:bottom w:val="none" w:sz="0" w:space="0" w:color="auto"/>
        <w:right w:val="none" w:sz="0" w:space="0" w:color="auto"/>
      </w:divBdr>
    </w:div>
    <w:div w:id="1715351712">
      <w:bodyDiv w:val="1"/>
      <w:marLeft w:val="0"/>
      <w:marRight w:val="0"/>
      <w:marTop w:val="0"/>
      <w:marBottom w:val="0"/>
      <w:divBdr>
        <w:top w:val="none" w:sz="0" w:space="0" w:color="auto"/>
        <w:left w:val="none" w:sz="0" w:space="0" w:color="auto"/>
        <w:bottom w:val="none" w:sz="0" w:space="0" w:color="auto"/>
        <w:right w:val="none" w:sz="0" w:space="0" w:color="auto"/>
      </w:divBdr>
    </w:div>
    <w:div w:id="1775174320">
      <w:bodyDiv w:val="1"/>
      <w:marLeft w:val="0"/>
      <w:marRight w:val="0"/>
      <w:marTop w:val="0"/>
      <w:marBottom w:val="0"/>
      <w:divBdr>
        <w:top w:val="none" w:sz="0" w:space="0" w:color="auto"/>
        <w:left w:val="none" w:sz="0" w:space="0" w:color="auto"/>
        <w:bottom w:val="none" w:sz="0" w:space="0" w:color="auto"/>
        <w:right w:val="none" w:sz="0" w:space="0" w:color="auto"/>
      </w:divBdr>
      <w:divsChild>
        <w:div w:id="437332627">
          <w:marLeft w:val="0"/>
          <w:marRight w:val="0"/>
          <w:marTop w:val="0"/>
          <w:marBottom w:val="0"/>
          <w:divBdr>
            <w:top w:val="none" w:sz="0" w:space="0" w:color="auto"/>
            <w:left w:val="none" w:sz="0" w:space="0" w:color="auto"/>
            <w:bottom w:val="none" w:sz="0" w:space="0" w:color="auto"/>
            <w:right w:val="none" w:sz="0" w:space="0" w:color="auto"/>
          </w:divBdr>
        </w:div>
      </w:divsChild>
    </w:div>
    <w:div w:id="1812794150">
      <w:bodyDiv w:val="1"/>
      <w:marLeft w:val="0"/>
      <w:marRight w:val="0"/>
      <w:marTop w:val="0"/>
      <w:marBottom w:val="0"/>
      <w:divBdr>
        <w:top w:val="none" w:sz="0" w:space="0" w:color="auto"/>
        <w:left w:val="none" w:sz="0" w:space="0" w:color="auto"/>
        <w:bottom w:val="none" w:sz="0" w:space="0" w:color="auto"/>
        <w:right w:val="none" w:sz="0" w:space="0" w:color="auto"/>
      </w:divBdr>
    </w:div>
    <w:div w:id="1841701381">
      <w:bodyDiv w:val="1"/>
      <w:marLeft w:val="0"/>
      <w:marRight w:val="0"/>
      <w:marTop w:val="0"/>
      <w:marBottom w:val="0"/>
      <w:divBdr>
        <w:top w:val="none" w:sz="0" w:space="0" w:color="auto"/>
        <w:left w:val="none" w:sz="0" w:space="0" w:color="auto"/>
        <w:bottom w:val="none" w:sz="0" w:space="0" w:color="auto"/>
        <w:right w:val="none" w:sz="0" w:space="0" w:color="auto"/>
      </w:divBdr>
    </w:div>
    <w:div w:id="1851027111">
      <w:bodyDiv w:val="1"/>
      <w:marLeft w:val="0"/>
      <w:marRight w:val="0"/>
      <w:marTop w:val="0"/>
      <w:marBottom w:val="0"/>
      <w:divBdr>
        <w:top w:val="none" w:sz="0" w:space="0" w:color="auto"/>
        <w:left w:val="none" w:sz="0" w:space="0" w:color="auto"/>
        <w:bottom w:val="none" w:sz="0" w:space="0" w:color="auto"/>
        <w:right w:val="none" w:sz="0" w:space="0" w:color="auto"/>
      </w:divBdr>
    </w:div>
    <w:div w:id="1884057016">
      <w:bodyDiv w:val="1"/>
      <w:marLeft w:val="0"/>
      <w:marRight w:val="0"/>
      <w:marTop w:val="0"/>
      <w:marBottom w:val="0"/>
      <w:divBdr>
        <w:top w:val="none" w:sz="0" w:space="0" w:color="auto"/>
        <w:left w:val="none" w:sz="0" w:space="0" w:color="auto"/>
        <w:bottom w:val="none" w:sz="0" w:space="0" w:color="auto"/>
        <w:right w:val="none" w:sz="0" w:space="0" w:color="auto"/>
      </w:divBdr>
    </w:div>
    <w:div w:id="1934125507">
      <w:bodyDiv w:val="1"/>
      <w:marLeft w:val="0"/>
      <w:marRight w:val="0"/>
      <w:marTop w:val="0"/>
      <w:marBottom w:val="0"/>
      <w:divBdr>
        <w:top w:val="none" w:sz="0" w:space="0" w:color="auto"/>
        <w:left w:val="none" w:sz="0" w:space="0" w:color="auto"/>
        <w:bottom w:val="none" w:sz="0" w:space="0" w:color="auto"/>
        <w:right w:val="none" w:sz="0" w:space="0" w:color="auto"/>
      </w:divBdr>
    </w:div>
    <w:div w:id="1990985425">
      <w:bodyDiv w:val="1"/>
      <w:marLeft w:val="0"/>
      <w:marRight w:val="0"/>
      <w:marTop w:val="0"/>
      <w:marBottom w:val="0"/>
      <w:divBdr>
        <w:top w:val="none" w:sz="0" w:space="0" w:color="auto"/>
        <w:left w:val="none" w:sz="0" w:space="0" w:color="auto"/>
        <w:bottom w:val="none" w:sz="0" w:space="0" w:color="auto"/>
        <w:right w:val="none" w:sz="0" w:space="0" w:color="auto"/>
      </w:divBdr>
    </w:div>
    <w:div w:id="208051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Layout" Target="diagrams/layout1.xml"/><Relationship Id="rId26" Type="http://schemas.openxmlformats.org/officeDocument/2006/relationships/image" Target="media/image5.png"/><Relationship Id="rId39" Type="http://schemas.openxmlformats.org/officeDocument/2006/relationships/diagramColors" Target="diagrams/colors2.xml"/><Relationship Id="rId21" Type="http://schemas.microsoft.com/office/2007/relationships/diagramDrawing" Target="diagrams/drawing1.xml"/><Relationship Id="rId34" Type="http://schemas.microsoft.com/office/2007/relationships/hdphoto" Target="media/hdphoto1.wdp"/><Relationship Id="rId42" Type="http://schemas.openxmlformats.org/officeDocument/2006/relationships/chart" Target="charts/chart9.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diagramQuickStyle" Target="diagrams/quickStyle2.xml"/><Relationship Id="rId46"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diagramColors" Target="diagrams/colors1.xml"/><Relationship Id="rId29" Type="http://schemas.openxmlformats.org/officeDocument/2006/relationships/image" Target="media/image8.png"/><Relationship Id="rId41" Type="http://schemas.openxmlformats.org/officeDocument/2006/relationships/chart" Target="charts/chart8.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QuickStyle" Target="diagrams/quickStyle3.xml"/><Relationship Id="rId53"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diagramData" Target="diagrams/data2.xml"/><Relationship Id="rId49" Type="http://schemas.openxmlformats.org/officeDocument/2006/relationships/diagramLayout" Target="diagrams/layout4.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chart" Target="charts/chart6.xml"/><Relationship Id="rId44" Type="http://schemas.openxmlformats.org/officeDocument/2006/relationships/diagramLayout" Target="diagrams/layout3.xml"/><Relationship Id="rId52"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diagramColors" Target="diagrams/colors4.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Corporate</c:v>
                </c:pt>
                <c:pt idx="1">
                  <c:v>Wholetime</c:v>
                </c:pt>
                <c:pt idx="2">
                  <c:v>On Call</c:v>
                </c:pt>
                <c:pt idx="3">
                  <c:v>Control</c:v>
                </c:pt>
                <c:pt idx="4">
                  <c:v>Contingency</c:v>
                </c:pt>
              </c:strCache>
            </c:strRef>
          </c:cat>
          <c:val>
            <c:numRef>
              <c:f>Sheet1!$B$2:$B$6</c:f>
              <c:numCache>
                <c:formatCode>0%</c:formatCode>
                <c:ptCount val="5"/>
                <c:pt idx="0">
                  <c:v>0.45</c:v>
                </c:pt>
                <c:pt idx="1">
                  <c:v>0.92</c:v>
                </c:pt>
                <c:pt idx="2">
                  <c:v>0.9</c:v>
                </c:pt>
                <c:pt idx="3">
                  <c:v>0.24</c:v>
                </c:pt>
                <c:pt idx="4">
                  <c:v>0.96</c:v>
                </c:pt>
              </c:numCache>
            </c:numRef>
          </c:val>
          <c:extLst>
            <c:ext xmlns:c16="http://schemas.microsoft.com/office/drawing/2014/chart" uri="{C3380CC4-5D6E-409C-BE32-E72D297353CC}">
              <c16:uniqueId val="{00000000-84D8-4640-AD66-742E581E3C18}"/>
            </c:ext>
          </c:extLst>
        </c:ser>
        <c:ser>
          <c:idx val="1"/>
          <c:order val="1"/>
          <c:tx>
            <c:strRef>
              <c:f>Sheet1!$C$1</c:f>
              <c:strCache>
                <c:ptCount val="1"/>
                <c:pt idx="0">
                  <c:v>Females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Corporate</c:v>
                </c:pt>
                <c:pt idx="1">
                  <c:v>Wholetime</c:v>
                </c:pt>
                <c:pt idx="2">
                  <c:v>On Call</c:v>
                </c:pt>
                <c:pt idx="3">
                  <c:v>Control</c:v>
                </c:pt>
                <c:pt idx="4">
                  <c:v>Contingency</c:v>
                </c:pt>
              </c:strCache>
            </c:strRef>
          </c:cat>
          <c:val>
            <c:numRef>
              <c:f>Sheet1!$C$2:$C$6</c:f>
              <c:numCache>
                <c:formatCode>0%</c:formatCode>
                <c:ptCount val="5"/>
                <c:pt idx="0">
                  <c:v>0.55000000000000004</c:v>
                </c:pt>
                <c:pt idx="1">
                  <c:v>0.08</c:v>
                </c:pt>
                <c:pt idx="2">
                  <c:v>0.1</c:v>
                </c:pt>
                <c:pt idx="3">
                  <c:v>0.76</c:v>
                </c:pt>
                <c:pt idx="4">
                  <c:v>0.04</c:v>
                </c:pt>
              </c:numCache>
            </c:numRef>
          </c:val>
          <c:extLst>
            <c:ext xmlns:c16="http://schemas.microsoft.com/office/drawing/2014/chart" uri="{C3380CC4-5D6E-409C-BE32-E72D297353CC}">
              <c16:uniqueId val="{00000001-84D8-4640-AD66-742E581E3C18}"/>
            </c:ext>
          </c:extLst>
        </c:ser>
        <c:dLbls>
          <c:dLblPos val="ctr"/>
          <c:showLegendKey val="0"/>
          <c:showVal val="1"/>
          <c:showCatName val="0"/>
          <c:showSerName val="0"/>
          <c:showPercent val="0"/>
          <c:showBubbleSize val="0"/>
        </c:dLbls>
        <c:gapWidth val="25"/>
        <c:overlap val="100"/>
        <c:axId val="767466864"/>
        <c:axId val="767460624"/>
      </c:barChart>
      <c:catAx>
        <c:axId val="76746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460624"/>
        <c:crosses val="autoZero"/>
        <c:auto val="1"/>
        <c:lblAlgn val="ctr"/>
        <c:lblOffset val="100"/>
        <c:noMultiLvlLbl val="0"/>
      </c:catAx>
      <c:valAx>
        <c:axId val="76746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6746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0"/>
              <a:t>Gender Split: Whole Organisation</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4850566518691342E-2"/>
          <c:y val="0.22332569188345128"/>
          <c:w val="0.49254787595994948"/>
          <c:h val="0.7575261636599222"/>
        </c:manualLayout>
      </c:layout>
      <c:pieChart>
        <c:varyColors val="1"/>
        <c:ser>
          <c:idx val="0"/>
          <c:order val="0"/>
          <c:tx>
            <c:strRef>
              <c:f>Sheet1!$B$1</c:f>
              <c:strCache>
                <c:ptCount val="1"/>
                <c:pt idx="0">
                  <c:v>Sales</c:v>
                </c:pt>
              </c:strCache>
            </c:strRef>
          </c:tx>
          <c:spPr>
            <a:solidFill>
              <a:schemeClr val="accent5"/>
            </a:solidFill>
          </c:spPr>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A42-4406-9EC0-9364606F781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A42-4406-9EC0-9364606F781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1-7A42-4406-9EC0-9364606F7815}"/>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6="http://schemas.microsoft.com/office/drawing/2014/chart" uri="{C3380CC4-5D6E-409C-BE32-E72D297353CC}">
                  <c16:uniqueId val="{00000003-7A42-4406-9EC0-9364606F78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Males</c:v>
                </c:pt>
                <c:pt idx="1">
                  <c:v>Females</c:v>
                </c:pt>
              </c:strCache>
            </c:strRef>
          </c:cat>
          <c:val>
            <c:numRef>
              <c:f>Sheet1!$B$2:$B$3</c:f>
              <c:numCache>
                <c:formatCode>General</c:formatCode>
                <c:ptCount val="2"/>
                <c:pt idx="0">
                  <c:v>805</c:v>
                </c:pt>
                <c:pt idx="1">
                  <c:v>226</c:v>
                </c:pt>
              </c:numCache>
            </c:numRef>
          </c:val>
          <c:extLst>
            <c:ext xmlns:c16="http://schemas.microsoft.com/office/drawing/2014/chart" uri="{C3380CC4-5D6E-409C-BE32-E72D297353CC}">
              <c16:uniqueId val="{00000004-7A42-4406-9EC0-9364606F781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D7-495F-B6A6-7C7311EAEFE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1D7-495F-B6A6-7C7311EAEFE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extLst>
                <c:ext xmlns:c16="http://schemas.microsoft.com/office/drawing/2014/chart" uri="{C3380CC4-5D6E-409C-BE32-E72D297353CC}">
                  <c16:uniqueId val="{00000001-51D7-495F-B6A6-7C7311EAEF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Full Pay Relevant Employees</c:v>
                </c:pt>
                <c:pt idx="1">
                  <c:v>Relevant Employees</c:v>
                </c:pt>
              </c:strCache>
            </c:strRef>
          </c:cat>
          <c:val>
            <c:numRef>
              <c:f>Sheet1!$B$2:$B$3</c:f>
              <c:numCache>
                <c:formatCode>General</c:formatCode>
                <c:ptCount val="2"/>
                <c:pt idx="0">
                  <c:v>939</c:v>
                </c:pt>
                <c:pt idx="1">
                  <c:v>92</c:v>
                </c:pt>
              </c:numCache>
            </c:numRef>
          </c:val>
          <c:extLst>
            <c:ext xmlns:c16="http://schemas.microsoft.com/office/drawing/2014/chart" uri="{C3380CC4-5D6E-409C-BE32-E72D297353CC}">
              <c16:uniqueId val="{00000004-51D7-495F-B6A6-7C7311EAEFE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Ref>
          </c:tx>
          <c:cat>
            <c:multiLvlStrRef>
              <c:f>Sheet1!$A$2:$A$3</c:f>
            </c:multiLvlStrRef>
          </c:cat>
          <c:val>
            <c:numRef>
              <c:f>Sheet1!$B$2:$B$3</c:f>
            </c:numRef>
          </c:val>
          <c:extLst>
            <c:ext xmlns:c16="http://schemas.microsoft.com/office/drawing/2014/chart" uri="{C3380CC4-5D6E-409C-BE32-E72D297353CC}">
              <c16:uniqueId val="{00000000-174E-4FA5-BBFB-E0FBFBC0BD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849948841140613E-2"/>
          <c:y val="0.15182180042064278"/>
          <c:w val="0.91454868988834037"/>
          <c:h val="0.71468043315777585"/>
        </c:manualLayout>
      </c:layout>
      <c:doughnutChart>
        <c:varyColors val="1"/>
        <c:ser>
          <c:idx val="0"/>
          <c:order val="0"/>
          <c:tx>
            <c:strRef>
              <c:f>Sheet1!$B$1</c:f>
              <c:strCache>
                <c:ptCount val="1"/>
                <c:pt idx="0">
                  <c:v>Male</c:v>
                </c:pt>
              </c:strCache>
            </c:strRef>
          </c:tx>
          <c:dPt>
            <c:idx val="0"/>
            <c:bubble3D val="0"/>
            <c:spPr>
              <a:pattFill prst="ltUpDiag">
                <a:fgClr>
                  <a:schemeClr val="accent2">
                    <a:shade val="76000"/>
                  </a:schemeClr>
                </a:fgClr>
                <a:bgClr>
                  <a:schemeClr val="accent2">
                    <a:shade val="76000"/>
                    <a:lumMod val="20000"/>
                    <a:lumOff val="80000"/>
                  </a:schemeClr>
                </a:bgClr>
              </a:pattFill>
              <a:ln w="19050">
                <a:solidFill>
                  <a:schemeClr val="lt1"/>
                </a:solidFill>
              </a:ln>
              <a:effectLst>
                <a:innerShdw blurRad="114300">
                  <a:schemeClr val="accent2">
                    <a:shade val="76000"/>
                  </a:schemeClr>
                </a:innerShdw>
              </a:effectLst>
            </c:spPr>
            <c:extLst>
              <c:ext xmlns:c16="http://schemas.microsoft.com/office/drawing/2014/chart" uri="{C3380CC4-5D6E-409C-BE32-E72D297353CC}">
                <c16:uniqueId val="{00000001-2E07-4D23-9B86-4619CD743327}"/>
              </c:ext>
            </c:extLst>
          </c:dPt>
          <c:dPt>
            <c:idx val="1"/>
            <c:bubble3D val="0"/>
            <c:spPr>
              <a:pattFill prst="ltUpDiag">
                <a:fgClr>
                  <a:schemeClr val="accent2">
                    <a:tint val="77000"/>
                  </a:schemeClr>
                </a:fgClr>
                <a:bgClr>
                  <a:schemeClr val="accent2">
                    <a:tint val="77000"/>
                    <a:lumMod val="20000"/>
                    <a:lumOff val="80000"/>
                  </a:schemeClr>
                </a:bgClr>
              </a:pattFill>
              <a:ln w="19050">
                <a:solidFill>
                  <a:schemeClr val="lt1"/>
                </a:solidFill>
              </a:ln>
              <a:effectLst>
                <a:innerShdw blurRad="114300">
                  <a:schemeClr val="accent2">
                    <a:tint val="77000"/>
                  </a:schemeClr>
                </a:innerShdw>
              </a:effectLst>
            </c:spPr>
            <c:extLst>
              <c:ext xmlns:c16="http://schemas.microsoft.com/office/drawing/2014/chart" uri="{C3380CC4-5D6E-409C-BE32-E72D297353CC}">
                <c16:uniqueId val="{00000003-2E07-4D23-9B86-4619CD74332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Receiving Bonus</c:v>
                </c:pt>
                <c:pt idx="1">
                  <c:v>Other Employees</c:v>
                </c:pt>
              </c:strCache>
            </c:strRef>
          </c:cat>
          <c:val>
            <c:numRef>
              <c:f>Sheet1!$B$2:$B$3</c:f>
              <c:numCache>
                <c:formatCode>General</c:formatCode>
                <c:ptCount val="2"/>
                <c:pt idx="0">
                  <c:v>419</c:v>
                </c:pt>
                <c:pt idx="1">
                  <c:v>386</c:v>
                </c:pt>
              </c:numCache>
            </c:numRef>
          </c:val>
          <c:extLst>
            <c:ext xmlns:c16="http://schemas.microsoft.com/office/drawing/2014/chart" uri="{C3380CC4-5D6E-409C-BE32-E72D297353CC}">
              <c16:uniqueId val="{00000004-2E07-4D23-9B86-4619CD743327}"/>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none" spc="150" baseline="0">
                <a:solidFill>
                  <a:sysClr val="windowText" lastClr="000000"/>
                </a:solidFill>
                <a:latin typeface="+mn-lt"/>
                <a:ea typeface="+mn-ea"/>
                <a:cs typeface="+mn-cs"/>
              </a:defRPr>
            </a:pPr>
            <a:r>
              <a:rPr lang="en-GB"/>
              <a:t>Female</a:t>
            </a:r>
          </a:p>
        </c:rich>
      </c:tx>
      <c:overlay val="0"/>
      <c:spPr>
        <a:noFill/>
        <a:ln>
          <a:noFill/>
        </a:ln>
        <a:effectLst/>
      </c:spPr>
      <c:txPr>
        <a:bodyPr rot="0" spcFirstLastPara="1" vertOverflow="ellipsis" vert="horz" wrap="square" anchor="ctr" anchorCtr="1"/>
        <a:lstStyle/>
        <a:p>
          <a:pPr>
            <a:defRPr sz="1400" b="1" i="0" u="none" strike="noStrike" kern="1200" cap="none" spc="15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6849948841140613E-2"/>
          <c:y val="0.15182180042064278"/>
          <c:w val="0.91454868988834037"/>
          <c:h val="0.71468043315777585"/>
        </c:manualLayout>
      </c:layout>
      <c:doughnutChart>
        <c:varyColors val="1"/>
        <c:ser>
          <c:idx val="0"/>
          <c:order val="0"/>
          <c:tx>
            <c:strRef>
              <c:f>Sheet1!$B$1</c:f>
              <c:strCache>
                <c:ptCount val="1"/>
                <c:pt idx="0">
                  <c:v>Female</c:v>
                </c:pt>
              </c:strCache>
            </c:strRef>
          </c:tx>
          <c:dPt>
            <c:idx val="0"/>
            <c:bubble3D val="0"/>
            <c:spPr>
              <a:pattFill prst="ltUpDiag">
                <a:fgClr>
                  <a:schemeClr val="accent3">
                    <a:shade val="76000"/>
                  </a:schemeClr>
                </a:fgClr>
                <a:bgClr>
                  <a:schemeClr val="accent3">
                    <a:shade val="76000"/>
                    <a:lumMod val="20000"/>
                    <a:lumOff val="80000"/>
                  </a:schemeClr>
                </a:bgClr>
              </a:pattFill>
              <a:ln w="19050">
                <a:solidFill>
                  <a:schemeClr val="lt1"/>
                </a:solidFill>
              </a:ln>
              <a:effectLst>
                <a:innerShdw blurRad="114300">
                  <a:schemeClr val="accent3">
                    <a:shade val="76000"/>
                  </a:schemeClr>
                </a:innerShdw>
              </a:effectLst>
            </c:spPr>
            <c:extLst>
              <c:ext xmlns:c16="http://schemas.microsoft.com/office/drawing/2014/chart" uri="{C3380CC4-5D6E-409C-BE32-E72D297353CC}">
                <c16:uniqueId val="{00000001-572B-46C8-AA0C-0DEC00C0D7D0}"/>
              </c:ext>
            </c:extLst>
          </c:dPt>
          <c:dPt>
            <c:idx val="1"/>
            <c:bubble3D val="0"/>
            <c:spPr>
              <a:pattFill prst="ltUpDiag">
                <a:fgClr>
                  <a:schemeClr val="accent3">
                    <a:tint val="77000"/>
                  </a:schemeClr>
                </a:fgClr>
                <a:bgClr>
                  <a:schemeClr val="accent3">
                    <a:tint val="77000"/>
                    <a:lumMod val="20000"/>
                    <a:lumOff val="80000"/>
                  </a:schemeClr>
                </a:bgClr>
              </a:pattFill>
              <a:ln w="19050">
                <a:solidFill>
                  <a:schemeClr val="lt1"/>
                </a:solidFill>
              </a:ln>
              <a:effectLst>
                <a:innerShdw blurRad="114300">
                  <a:schemeClr val="accent3">
                    <a:tint val="77000"/>
                  </a:schemeClr>
                </a:innerShdw>
              </a:effectLst>
            </c:spPr>
            <c:extLst>
              <c:ext xmlns:c16="http://schemas.microsoft.com/office/drawing/2014/chart" uri="{C3380CC4-5D6E-409C-BE32-E72D297353CC}">
                <c16:uniqueId val="{00000003-572B-46C8-AA0C-0DEC00C0D7D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Receiving Bonus</c:v>
                </c:pt>
                <c:pt idx="1">
                  <c:v>Other Employees</c:v>
                </c:pt>
              </c:strCache>
            </c:strRef>
          </c:cat>
          <c:val>
            <c:numRef>
              <c:f>Sheet1!$B$2:$B$3</c:f>
              <c:numCache>
                <c:formatCode>General</c:formatCode>
                <c:ptCount val="2"/>
                <c:pt idx="0">
                  <c:v>40</c:v>
                </c:pt>
                <c:pt idx="1">
                  <c:v>186</c:v>
                </c:pt>
              </c:numCache>
            </c:numRef>
          </c:val>
          <c:extLst>
            <c:ext xmlns:c16="http://schemas.microsoft.com/office/drawing/2014/chart" uri="{C3380CC4-5D6E-409C-BE32-E72D297353CC}">
              <c16:uniqueId val="{00000004-572B-46C8-AA0C-0DEC00C0D7D0}"/>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Female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Upper Quartile</c:v>
                </c:pt>
                <c:pt idx="1">
                  <c:v>Upper Middle Quartile</c:v>
                </c:pt>
                <c:pt idx="2">
                  <c:v>Lower  Middle Quartile</c:v>
                </c:pt>
                <c:pt idx="3">
                  <c:v>Lower Quartile</c:v>
                </c:pt>
              </c:strCache>
            </c:strRef>
          </c:cat>
          <c:val>
            <c:numRef>
              <c:f>Sheet1!$B$2:$B$5</c:f>
              <c:numCache>
                <c:formatCode>0.00%</c:formatCode>
                <c:ptCount val="4"/>
                <c:pt idx="0">
                  <c:v>0.188</c:v>
                </c:pt>
                <c:pt idx="1">
                  <c:v>0.21279999999999999</c:v>
                </c:pt>
                <c:pt idx="2">
                  <c:v>0.1532</c:v>
                </c:pt>
                <c:pt idx="3">
                  <c:v>0.34039999999999998</c:v>
                </c:pt>
              </c:numCache>
            </c:numRef>
          </c:val>
          <c:extLst>
            <c:ext xmlns:c16="http://schemas.microsoft.com/office/drawing/2014/chart" uri="{C3380CC4-5D6E-409C-BE32-E72D297353CC}">
              <c16:uniqueId val="{00000000-782C-43A2-8456-77C67FC2BE10}"/>
            </c:ext>
          </c:extLst>
        </c:ser>
        <c:ser>
          <c:idx val="1"/>
          <c:order val="1"/>
          <c:tx>
            <c:strRef>
              <c:f>Sheet1!$C$1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Upper Quartile</c:v>
                </c:pt>
                <c:pt idx="1">
                  <c:v>Upper Middle Quartile</c:v>
                </c:pt>
                <c:pt idx="2">
                  <c:v>Lower  Middle Quartile</c:v>
                </c:pt>
                <c:pt idx="3">
                  <c:v>Lower Quartile</c:v>
                </c:pt>
              </c:strCache>
            </c:strRef>
          </c:cat>
          <c:val>
            <c:numRef>
              <c:f>Sheet1!$C$2:$C$5</c:f>
              <c:numCache>
                <c:formatCode>0.00%</c:formatCode>
                <c:ptCount val="4"/>
                <c:pt idx="0">
                  <c:v>0.81200000000000006</c:v>
                </c:pt>
                <c:pt idx="1">
                  <c:v>0.78720000000000001</c:v>
                </c:pt>
                <c:pt idx="2">
                  <c:v>0.8468</c:v>
                </c:pt>
                <c:pt idx="3">
                  <c:v>0.65959999999999996</c:v>
                </c:pt>
              </c:numCache>
            </c:numRef>
          </c:val>
          <c:extLst>
            <c:ext xmlns:c16="http://schemas.microsoft.com/office/drawing/2014/chart" uri="{C3380CC4-5D6E-409C-BE32-E72D297353CC}">
              <c16:uniqueId val="{00000001-782C-43A2-8456-77C67FC2BE10}"/>
            </c:ext>
          </c:extLst>
        </c:ser>
        <c:dLbls>
          <c:dLblPos val="ctr"/>
          <c:showLegendKey val="0"/>
          <c:showVal val="1"/>
          <c:showCatName val="0"/>
          <c:showSerName val="0"/>
          <c:showPercent val="0"/>
          <c:showBubbleSize val="0"/>
        </c:dLbls>
        <c:gapWidth val="25"/>
        <c:overlap val="100"/>
        <c:axId val="477479983"/>
        <c:axId val="477476239"/>
      </c:barChart>
      <c:catAx>
        <c:axId val="4774799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476239"/>
        <c:crosses val="autoZero"/>
        <c:auto val="1"/>
        <c:lblAlgn val="ctr"/>
        <c:lblOffset val="100"/>
        <c:noMultiLvlLbl val="0"/>
      </c:catAx>
      <c:valAx>
        <c:axId val="4774762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47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GB" sz="1200" i="1"/>
              <a:t>Median Gender Pay Gap Over Time</a:t>
            </a:r>
          </a:p>
        </c:rich>
      </c:tx>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SYFR Pay Gap</c:v>
                </c:pt>
              </c:strCache>
            </c:strRef>
          </c:tx>
          <c:spPr>
            <a:solidFill>
              <a:schemeClr val="accent1"/>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0.00%</c:formatCode>
                <c:ptCount val="7"/>
                <c:pt idx="0" formatCode="0%">
                  <c:v>7.0000000000000007E-2</c:v>
                </c:pt>
                <c:pt idx="1">
                  <c:v>0.10299999999999999</c:v>
                </c:pt>
                <c:pt idx="2">
                  <c:v>0.1197</c:v>
                </c:pt>
                <c:pt idx="3">
                  <c:v>0.10970000000000001</c:v>
                </c:pt>
                <c:pt idx="4">
                  <c:v>7.3400000000000007E-2</c:v>
                </c:pt>
                <c:pt idx="5">
                  <c:v>8.7900000000000006E-2</c:v>
                </c:pt>
                <c:pt idx="6">
                  <c:v>4.9099999999999998E-2</c:v>
                </c:pt>
              </c:numCache>
            </c:numRef>
          </c:val>
          <c:extLst>
            <c:ext xmlns:c16="http://schemas.microsoft.com/office/drawing/2014/chart" uri="{C3380CC4-5D6E-409C-BE32-E72D297353CC}">
              <c16:uniqueId val="{00000000-ECD2-453C-B0B5-F565EE8DFAD6}"/>
            </c:ext>
          </c:extLst>
        </c:ser>
        <c:dLbls>
          <c:showLegendKey val="0"/>
          <c:showVal val="0"/>
          <c:showCatName val="0"/>
          <c:showSerName val="0"/>
          <c:showPercent val="0"/>
          <c:showBubbleSize val="0"/>
        </c:dLbls>
        <c:gapWidth val="50"/>
        <c:axId val="677755439"/>
        <c:axId val="677756687"/>
      </c:barChart>
      <c:lineChart>
        <c:grouping val="standard"/>
        <c:varyColors val="0"/>
        <c:ser>
          <c:idx val="1"/>
          <c:order val="1"/>
          <c:tx>
            <c:strRef>
              <c:f>Sheet1!$C$1</c:f>
              <c:strCache>
                <c:ptCount val="1"/>
                <c:pt idx="0">
                  <c:v>AHSE National Pay Gap</c:v>
                </c:pt>
              </c:strCache>
            </c:strRef>
          </c:tx>
          <c:spPr>
            <a:ln w="28575" cap="rnd">
              <a:solidFill>
                <a:schemeClr val="accent2"/>
              </a:solidFill>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0.00%</c:formatCode>
                <c:ptCount val="7"/>
                <c:pt idx="0">
                  <c:v>0.184</c:v>
                </c:pt>
                <c:pt idx="1">
                  <c:v>0.17799999999999999</c:v>
                </c:pt>
                <c:pt idx="2">
                  <c:v>0.17399999999999999</c:v>
                </c:pt>
                <c:pt idx="3">
                  <c:v>0.14899999999999999</c:v>
                </c:pt>
                <c:pt idx="4">
                  <c:v>0.151</c:v>
                </c:pt>
                <c:pt idx="5">
                  <c:v>0.14399999999999999</c:v>
                </c:pt>
                <c:pt idx="6">
                  <c:v>0.14299999999999999</c:v>
                </c:pt>
              </c:numCache>
            </c:numRef>
          </c:val>
          <c:smooth val="0"/>
          <c:extLst>
            <c:ext xmlns:c16="http://schemas.microsoft.com/office/drawing/2014/chart" uri="{C3380CC4-5D6E-409C-BE32-E72D297353CC}">
              <c16:uniqueId val="{00000001-ECD2-453C-B0B5-F565EE8DFAD6}"/>
            </c:ext>
          </c:extLst>
        </c:ser>
        <c:dLbls>
          <c:showLegendKey val="0"/>
          <c:showVal val="0"/>
          <c:showCatName val="0"/>
          <c:showSerName val="0"/>
          <c:showPercent val="0"/>
          <c:showBubbleSize val="0"/>
        </c:dLbls>
        <c:marker val="1"/>
        <c:smooth val="0"/>
        <c:axId val="677755439"/>
        <c:axId val="677756687"/>
      </c:lineChart>
      <c:catAx>
        <c:axId val="67775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6687"/>
        <c:crosses val="autoZero"/>
        <c:auto val="1"/>
        <c:lblAlgn val="ctr"/>
        <c:lblOffset val="100"/>
        <c:noMultiLvlLbl val="0"/>
      </c:catAx>
      <c:valAx>
        <c:axId val="677756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r>
              <a:rPr lang="en-GB" sz="1200" i="1"/>
              <a:t>Median Gender Pay Gap Over Time</a:t>
            </a:r>
          </a:p>
        </c:rich>
      </c:tx>
      <c:overlay val="0"/>
      <c:spPr>
        <a:no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SYFR Pay Gap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2017</c:v>
                </c:pt>
                <c:pt idx="1">
                  <c:v>2018</c:v>
                </c:pt>
                <c:pt idx="2">
                  <c:v>2019</c:v>
                </c:pt>
                <c:pt idx="3">
                  <c:v>2020</c:v>
                </c:pt>
                <c:pt idx="4">
                  <c:v>2021</c:v>
                </c:pt>
                <c:pt idx="5">
                  <c:v>2022</c:v>
                </c:pt>
              </c:numCache>
            </c:numRef>
          </c:cat>
          <c:val>
            <c:numRef>
              <c:f>Sheet1!$B$2:$B$7</c:f>
              <c:numCache>
                <c:formatCode>0.00%</c:formatCode>
                <c:ptCount val="6"/>
                <c:pt idx="0" formatCode="0%">
                  <c:v>7.0000000000000007E-2</c:v>
                </c:pt>
                <c:pt idx="1">
                  <c:v>0.10299999999999999</c:v>
                </c:pt>
                <c:pt idx="2">
                  <c:v>0.1197</c:v>
                </c:pt>
                <c:pt idx="3">
                  <c:v>0.10970000000000001</c:v>
                </c:pt>
                <c:pt idx="4">
                  <c:v>7.3400000000000007E-2</c:v>
                </c:pt>
                <c:pt idx="5">
                  <c:v>8.7900000000000006E-2</c:v>
                </c:pt>
              </c:numCache>
            </c:numRef>
          </c:val>
          <c:smooth val="0"/>
          <c:extLst>
            <c:ext xmlns:c16="http://schemas.microsoft.com/office/drawing/2014/chart" uri="{C3380CC4-5D6E-409C-BE32-E72D297353CC}">
              <c16:uniqueId val="{00000000-71B5-4BB6-8094-18FE945F3DB9}"/>
            </c:ext>
          </c:extLst>
        </c:ser>
        <c:ser>
          <c:idx val="1"/>
          <c:order val="1"/>
          <c:tx>
            <c:strRef>
              <c:f>Sheet1!$C$1</c:f>
              <c:strCache>
                <c:ptCount val="1"/>
                <c:pt idx="0">
                  <c:v>Average of other FRS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2017</c:v>
                </c:pt>
                <c:pt idx="1">
                  <c:v>2018</c:v>
                </c:pt>
                <c:pt idx="2">
                  <c:v>2019</c:v>
                </c:pt>
                <c:pt idx="3">
                  <c:v>2020</c:v>
                </c:pt>
                <c:pt idx="4">
                  <c:v>2021</c:v>
                </c:pt>
                <c:pt idx="5">
                  <c:v>2022</c:v>
                </c:pt>
              </c:numCache>
            </c:numRef>
          </c:cat>
          <c:val>
            <c:numRef>
              <c:f>Sheet1!$C$2:$C$7</c:f>
              <c:numCache>
                <c:formatCode>0.00%</c:formatCode>
                <c:ptCount val="6"/>
                <c:pt idx="0">
                  <c:v>8.7400000000000005E-2</c:v>
                </c:pt>
                <c:pt idx="1">
                  <c:v>9.0399999999999994E-2</c:v>
                </c:pt>
                <c:pt idx="2">
                  <c:v>0.1072</c:v>
                </c:pt>
                <c:pt idx="3">
                  <c:v>8.4099999999999994E-2</c:v>
                </c:pt>
                <c:pt idx="4">
                  <c:v>6.3299999999999995E-2</c:v>
                </c:pt>
                <c:pt idx="5">
                  <c:v>5.4600000000000003E-2</c:v>
                </c:pt>
              </c:numCache>
            </c:numRef>
          </c:val>
          <c:smooth val="0"/>
          <c:extLst>
            <c:ext xmlns:c16="http://schemas.microsoft.com/office/drawing/2014/chart" uri="{C3380CC4-5D6E-409C-BE32-E72D297353CC}">
              <c16:uniqueId val="{00000001-71B5-4BB6-8094-18FE945F3DB9}"/>
            </c:ext>
          </c:extLst>
        </c:ser>
        <c:dLbls>
          <c:showLegendKey val="0"/>
          <c:showVal val="0"/>
          <c:showCatName val="0"/>
          <c:showSerName val="0"/>
          <c:showPercent val="0"/>
          <c:showBubbleSize val="0"/>
        </c:dLbls>
        <c:marker val="1"/>
        <c:smooth val="0"/>
        <c:axId val="677755439"/>
        <c:axId val="677756687"/>
      </c:lineChart>
      <c:catAx>
        <c:axId val="67775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6687"/>
        <c:crosses val="autoZero"/>
        <c:auto val="1"/>
        <c:lblAlgn val="ctr"/>
        <c:lblOffset val="100"/>
        <c:noMultiLvlLbl val="0"/>
      </c:catAx>
      <c:valAx>
        <c:axId val="677756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5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AD083-207C-45A7-8B87-FE0F8A6B88A1}" type="doc">
      <dgm:prSet loTypeId="urn:microsoft.com/office/officeart/2005/8/layout/default" loCatId="list" qsTypeId="urn:microsoft.com/office/officeart/2005/8/quickstyle/simple5" qsCatId="simple" csTypeId="urn:microsoft.com/office/officeart/2005/8/colors/accent1_2" csCatId="accent1" phldr="1"/>
      <dgm:spPr/>
      <dgm:t>
        <a:bodyPr/>
        <a:lstStyle/>
        <a:p>
          <a:endParaRPr lang="en-US"/>
        </a:p>
      </dgm:t>
    </dgm:pt>
    <dgm:pt modelId="{256F6587-7E68-48C5-A478-4B94176C9311}">
      <dgm:prSet phldrT="[Text]" custT="1"/>
      <dgm:spPr/>
      <dgm:t>
        <a:bodyPr/>
        <a:lstStyle/>
        <a:p>
          <a:r>
            <a:rPr lang="en-GB" sz="1200"/>
            <a:t>Adoption Leave (1) </a:t>
          </a:r>
          <a:endParaRPr lang="en-US" sz="1200"/>
        </a:p>
      </dgm:t>
    </dgm:pt>
    <dgm:pt modelId="{ABA6F61C-CC9A-497C-88A4-98CE55CA2AD5}" type="parTrans" cxnId="{267D67E1-BBB9-4189-8D53-CA29503944CD}">
      <dgm:prSet/>
      <dgm:spPr/>
      <dgm:t>
        <a:bodyPr/>
        <a:lstStyle/>
        <a:p>
          <a:endParaRPr lang="en-US" sz="1200"/>
        </a:p>
      </dgm:t>
    </dgm:pt>
    <dgm:pt modelId="{24156340-9479-42A7-96E3-89B8B1020615}" type="sibTrans" cxnId="{267D67E1-BBB9-4189-8D53-CA29503944CD}">
      <dgm:prSet/>
      <dgm:spPr/>
      <dgm:t>
        <a:bodyPr/>
        <a:lstStyle/>
        <a:p>
          <a:endParaRPr lang="en-US" sz="1200"/>
        </a:p>
      </dgm:t>
    </dgm:pt>
    <dgm:pt modelId="{04E40D81-8649-4336-A96B-A4398A964FAE}">
      <dgm:prSet custT="1"/>
      <dgm:spPr/>
      <dgm:t>
        <a:bodyPr/>
        <a:lstStyle/>
        <a:p>
          <a:r>
            <a:rPr lang="en-GB" sz="1200"/>
            <a:t>Changed Hours During Pay Period (2)</a:t>
          </a:r>
        </a:p>
      </dgm:t>
    </dgm:pt>
    <dgm:pt modelId="{5D45A406-C6B1-42E2-AF1C-7256AAAAE333}" type="parTrans" cxnId="{E9660B13-90D2-439F-A737-9BBA4B6AB64E}">
      <dgm:prSet/>
      <dgm:spPr/>
      <dgm:t>
        <a:bodyPr/>
        <a:lstStyle/>
        <a:p>
          <a:endParaRPr lang="en-US" sz="1200"/>
        </a:p>
      </dgm:t>
    </dgm:pt>
    <dgm:pt modelId="{41013321-44E9-4DFD-827B-C48BA675A5F0}" type="sibTrans" cxnId="{E9660B13-90D2-439F-A737-9BBA4B6AB64E}">
      <dgm:prSet/>
      <dgm:spPr/>
      <dgm:t>
        <a:bodyPr/>
        <a:lstStyle/>
        <a:p>
          <a:endParaRPr lang="en-US" sz="1200"/>
        </a:p>
      </dgm:t>
    </dgm:pt>
    <dgm:pt modelId="{5A25EEB2-B987-48BF-8624-E3ED0003D98E}">
      <dgm:prSet custT="1"/>
      <dgm:spPr/>
      <dgm:t>
        <a:bodyPr/>
        <a:lstStyle/>
        <a:p>
          <a:r>
            <a:rPr lang="en-GB" sz="1200"/>
            <a:t>Contingency, no activity (52)</a:t>
          </a:r>
        </a:p>
      </dgm:t>
    </dgm:pt>
    <dgm:pt modelId="{D62ACC01-3E05-4820-A008-C991A4C58C2B}" type="parTrans" cxnId="{7EA3493C-32AA-4DAF-B699-DF362AAC797A}">
      <dgm:prSet/>
      <dgm:spPr/>
      <dgm:t>
        <a:bodyPr/>
        <a:lstStyle/>
        <a:p>
          <a:endParaRPr lang="en-US" sz="1200"/>
        </a:p>
      </dgm:t>
    </dgm:pt>
    <dgm:pt modelId="{5697A812-7B96-48E5-9D91-0607B29FE862}" type="sibTrans" cxnId="{7EA3493C-32AA-4DAF-B699-DF362AAC797A}">
      <dgm:prSet/>
      <dgm:spPr/>
      <dgm:t>
        <a:bodyPr/>
        <a:lstStyle/>
        <a:p>
          <a:endParaRPr lang="en-US" sz="1200"/>
        </a:p>
      </dgm:t>
    </dgm:pt>
    <dgm:pt modelId="{BB393770-6A5C-480E-857D-139737A85DA2}">
      <dgm:prSet custT="1"/>
      <dgm:spPr/>
      <dgm:t>
        <a:bodyPr/>
        <a:lstStyle/>
        <a:p>
          <a:r>
            <a:rPr lang="en-GB" sz="1200"/>
            <a:t>Not Employed for full pay period (13)</a:t>
          </a:r>
        </a:p>
      </dgm:t>
    </dgm:pt>
    <dgm:pt modelId="{311E79E6-1DE7-4B7A-9C78-9A91A70B4DD1}" type="parTrans" cxnId="{E42793A1-26E0-4989-AC48-63F1975E0014}">
      <dgm:prSet/>
      <dgm:spPr/>
      <dgm:t>
        <a:bodyPr/>
        <a:lstStyle/>
        <a:p>
          <a:endParaRPr lang="en-US" sz="1200"/>
        </a:p>
      </dgm:t>
    </dgm:pt>
    <dgm:pt modelId="{80304C15-545D-4A93-B308-8518CA92F7D8}" type="sibTrans" cxnId="{E42793A1-26E0-4989-AC48-63F1975E0014}">
      <dgm:prSet/>
      <dgm:spPr/>
      <dgm:t>
        <a:bodyPr/>
        <a:lstStyle/>
        <a:p>
          <a:endParaRPr lang="en-US" sz="1200"/>
        </a:p>
      </dgm:t>
    </dgm:pt>
    <dgm:pt modelId="{41969519-2F6B-4AB2-87C7-9C5320CE13B8}">
      <dgm:prSet custT="1"/>
      <dgm:spPr/>
      <dgm:t>
        <a:bodyPr/>
        <a:lstStyle/>
        <a:p>
          <a:r>
            <a:rPr lang="en-GB" sz="1200"/>
            <a:t>Long Term Sick (14)</a:t>
          </a:r>
        </a:p>
      </dgm:t>
    </dgm:pt>
    <dgm:pt modelId="{A80FDD6F-E75A-4C3C-9EB4-7548DE196D6D}" type="parTrans" cxnId="{7EAA53E1-5001-44C5-AD8D-9A46017DD8BF}">
      <dgm:prSet/>
      <dgm:spPr/>
      <dgm:t>
        <a:bodyPr/>
        <a:lstStyle/>
        <a:p>
          <a:endParaRPr lang="en-US" sz="1200"/>
        </a:p>
      </dgm:t>
    </dgm:pt>
    <dgm:pt modelId="{249499F1-D5BB-44DC-A0DA-36D2A9C2134D}" type="sibTrans" cxnId="{7EAA53E1-5001-44C5-AD8D-9A46017DD8BF}">
      <dgm:prSet/>
      <dgm:spPr/>
      <dgm:t>
        <a:bodyPr/>
        <a:lstStyle/>
        <a:p>
          <a:endParaRPr lang="en-US" sz="1200"/>
        </a:p>
      </dgm:t>
    </dgm:pt>
    <dgm:pt modelId="{F5455241-DF04-4E83-B2ED-146E9F83B1C8}">
      <dgm:prSet custT="1"/>
      <dgm:spPr/>
      <dgm:t>
        <a:bodyPr/>
        <a:lstStyle/>
        <a:p>
          <a:r>
            <a:rPr lang="en-GB" sz="1200"/>
            <a:t>Maternity Leave (6)</a:t>
          </a:r>
        </a:p>
      </dgm:t>
    </dgm:pt>
    <dgm:pt modelId="{3FFC6C3D-AB32-44B6-908E-8468B312B892}" type="parTrans" cxnId="{D43C7528-4E6A-40FC-B69F-74F0F4C6182A}">
      <dgm:prSet/>
      <dgm:spPr/>
      <dgm:t>
        <a:bodyPr/>
        <a:lstStyle/>
        <a:p>
          <a:endParaRPr lang="en-US" sz="1200"/>
        </a:p>
      </dgm:t>
    </dgm:pt>
    <dgm:pt modelId="{06EE13A6-97D0-47AC-ABD8-13F59D97854D}" type="sibTrans" cxnId="{D43C7528-4E6A-40FC-B69F-74F0F4C6182A}">
      <dgm:prSet/>
      <dgm:spPr/>
      <dgm:t>
        <a:bodyPr/>
        <a:lstStyle/>
        <a:p>
          <a:endParaRPr lang="en-US" sz="1200"/>
        </a:p>
      </dgm:t>
    </dgm:pt>
    <dgm:pt modelId="{4137521B-0DE3-4B7E-A60A-7B8B34735396}">
      <dgm:prSet custT="1"/>
      <dgm:spPr/>
      <dgm:t>
        <a:bodyPr/>
        <a:lstStyle/>
        <a:p>
          <a:r>
            <a:rPr lang="en-GB" sz="1200"/>
            <a:t>On Call, no activity (2)</a:t>
          </a:r>
        </a:p>
      </dgm:t>
    </dgm:pt>
    <dgm:pt modelId="{2749F48D-8C6D-4F16-953D-F6F22909B7F8}" type="parTrans" cxnId="{DFE9A89A-2A8E-486F-A598-0AC178A7E9AA}">
      <dgm:prSet/>
      <dgm:spPr/>
      <dgm:t>
        <a:bodyPr/>
        <a:lstStyle/>
        <a:p>
          <a:endParaRPr lang="en-US" sz="1200"/>
        </a:p>
      </dgm:t>
    </dgm:pt>
    <dgm:pt modelId="{AE26E2D3-F097-4AD2-B31D-E11BA2A741EE}" type="sibTrans" cxnId="{DFE9A89A-2A8E-486F-A598-0AC178A7E9AA}">
      <dgm:prSet/>
      <dgm:spPr/>
      <dgm:t>
        <a:bodyPr/>
        <a:lstStyle/>
        <a:p>
          <a:endParaRPr lang="en-US" sz="1200"/>
        </a:p>
      </dgm:t>
    </dgm:pt>
    <dgm:pt modelId="{3F3F7F1D-8E91-48FC-8C58-68ADF1A1353A}">
      <dgm:prSet custT="1"/>
      <dgm:spPr/>
      <dgm:t>
        <a:bodyPr/>
        <a:lstStyle/>
        <a:p>
          <a:r>
            <a:rPr lang="en-GB" sz="1200"/>
            <a:t>Zero Hours Contract, no activity (2)</a:t>
          </a:r>
        </a:p>
      </dgm:t>
    </dgm:pt>
    <dgm:pt modelId="{59B71C94-3F8A-4281-8182-CFEB26AC326E}" type="parTrans" cxnId="{DA0A5770-6EB9-4534-83BD-6FABDA6DD753}">
      <dgm:prSet/>
      <dgm:spPr/>
      <dgm:t>
        <a:bodyPr/>
        <a:lstStyle/>
        <a:p>
          <a:endParaRPr lang="en-US" sz="1200"/>
        </a:p>
      </dgm:t>
    </dgm:pt>
    <dgm:pt modelId="{9BF06C46-4A65-42EA-9EB2-4199F2537F23}" type="sibTrans" cxnId="{DA0A5770-6EB9-4534-83BD-6FABDA6DD753}">
      <dgm:prSet/>
      <dgm:spPr/>
      <dgm:t>
        <a:bodyPr/>
        <a:lstStyle/>
        <a:p>
          <a:endParaRPr lang="en-US" sz="1200"/>
        </a:p>
      </dgm:t>
    </dgm:pt>
    <dgm:pt modelId="{DA5CE27F-8E8E-4D96-A946-20EB2D75FC1C}" type="pres">
      <dgm:prSet presAssocID="{D4BAD083-207C-45A7-8B87-FE0F8A6B88A1}" presName="diagram" presStyleCnt="0">
        <dgm:presLayoutVars>
          <dgm:dir/>
          <dgm:resizeHandles val="exact"/>
        </dgm:presLayoutVars>
      </dgm:prSet>
      <dgm:spPr/>
      <dgm:t>
        <a:bodyPr/>
        <a:lstStyle/>
        <a:p>
          <a:endParaRPr lang="en-US"/>
        </a:p>
      </dgm:t>
    </dgm:pt>
    <dgm:pt modelId="{16C69703-0425-487D-B1E1-75851756298A}" type="pres">
      <dgm:prSet presAssocID="{256F6587-7E68-48C5-A478-4B94176C9311}" presName="node" presStyleLbl="node1" presStyleIdx="0" presStyleCnt="8">
        <dgm:presLayoutVars>
          <dgm:bulletEnabled val="1"/>
        </dgm:presLayoutVars>
      </dgm:prSet>
      <dgm:spPr/>
      <dgm:t>
        <a:bodyPr/>
        <a:lstStyle/>
        <a:p>
          <a:endParaRPr lang="en-US"/>
        </a:p>
      </dgm:t>
    </dgm:pt>
    <dgm:pt modelId="{C4F3C453-6746-4088-9E8C-A505A26E7836}" type="pres">
      <dgm:prSet presAssocID="{24156340-9479-42A7-96E3-89B8B1020615}" presName="sibTrans" presStyleCnt="0"/>
      <dgm:spPr/>
    </dgm:pt>
    <dgm:pt modelId="{C2C5FF3C-4582-4055-97AC-B144429503D7}" type="pres">
      <dgm:prSet presAssocID="{04E40D81-8649-4336-A96B-A4398A964FAE}" presName="node" presStyleLbl="node1" presStyleIdx="1" presStyleCnt="8">
        <dgm:presLayoutVars>
          <dgm:bulletEnabled val="1"/>
        </dgm:presLayoutVars>
      </dgm:prSet>
      <dgm:spPr/>
      <dgm:t>
        <a:bodyPr/>
        <a:lstStyle/>
        <a:p>
          <a:endParaRPr lang="en-US"/>
        </a:p>
      </dgm:t>
    </dgm:pt>
    <dgm:pt modelId="{DBC970B9-6D4E-4A53-9E16-5D026E922E20}" type="pres">
      <dgm:prSet presAssocID="{41013321-44E9-4DFD-827B-C48BA675A5F0}" presName="sibTrans" presStyleCnt="0"/>
      <dgm:spPr/>
    </dgm:pt>
    <dgm:pt modelId="{D819B99F-8108-407E-90B3-4FBB4084CA1E}" type="pres">
      <dgm:prSet presAssocID="{5A25EEB2-B987-48BF-8624-E3ED0003D98E}" presName="node" presStyleLbl="node1" presStyleIdx="2" presStyleCnt="8">
        <dgm:presLayoutVars>
          <dgm:bulletEnabled val="1"/>
        </dgm:presLayoutVars>
      </dgm:prSet>
      <dgm:spPr/>
      <dgm:t>
        <a:bodyPr/>
        <a:lstStyle/>
        <a:p>
          <a:endParaRPr lang="en-US"/>
        </a:p>
      </dgm:t>
    </dgm:pt>
    <dgm:pt modelId="{859A24CD-8D11-44D3-9BD6-7601BD48FBD3}" type="pres">
      <dgm:prSet presAssocID="{5697A812-7B96-48E5-9D91-0607B29FE862}" presName="sibTrans" presStyleCnt="0"/>
      <dgm:spPr/>
    </dgm:pt>
    <dgm:pt modelId="{6AB223E4-B6EE-4E07-AA53-9D4D22F5EE12}" type="pres">
      <dgm:prSet presAssocID="{BB393770-6A5C-480E-857D-139737A85DA2}" presName="node" presStyleLbl="node1" presStyleIdx="3" presStyleCnt="8">
        <dgm:presLayoutVars>
          <dgm:bulletEnabled val="1"/>
        </dgm:presLayoutVars>
      </dgm:prSet>
      <dgm:spPr/>
      <dgm:t>
        <a:bodyPr/>
        <a:lstStyle/>
        <a:p>
          <a:endParaRPr lang="en-US"/>
        </a:p>
      </dgm:t>
    </dgm:pt>
    <dgm:pt modelId="{C98BAEDA-1E30-4DFD-A3E2-C2D5D8DB68D6}" type="pres">
      <dgm:prSet presAssocID="{80304C15-545D-4A93-B308-8518CA92F7D8}" presName="sibTrans" presStyleCnt="0"/>
      <dgm:spPr/>
    </dgm:pt>
    <dgm:pt modelId="{7285F2B8-8FAB-4524-9D7B-B5F4FE1F1F7C}" type="pres">
      <dgm:prSet presAssocID="{41969519-2F6B-4AB2-87C7-9C5320CE13B8}" presName="node" presStyleLbl="node1" presStyleIdx="4" presStyleCnt="8">
        <dgm:presLayoutVars>
          <dgm:bulletEnabled val="1"/>
        </dgm:presLayoutVars>
      </dgm:prSet>
      <dgm:spPr/>
      <dgm:t>
        <a:bodyPr/>
        <a:lstStyle/>
        <a:p>
          <a:endParaRPr lang="en-US"/>
        </a:p>
      </dgm:t>
    </dgm:pt>
    <dgm:pt modelId="{1FC69F68-B555-404E-8CCA-BFD5E5775C7B}" type="pres">
      <dgm:prSet presAssocID="{249499F1-D5BB-44DC-A0DA-36D2A9C2134D}" presName="sibTrans" presStyleCnt="0"/>
      <dgm:spPr/>
    </dgm:pt>
    <dgm:pt modelId="{79B2F14B-C99C-45B5-839A-FE4093847C4F}" type="pres">
      <dgm:prSet presAssocID="{F5455241-DF04-4E83-B2ED-146E9F83B1C8}" presName="node" presStyleLbl="node1" presStyleIdx="5" presStyleCnt="8">
        <dgm:presLayoutVars>
          <dgm:bulletEnabled val="1"/>
        </dgm:presLayoutVars>
      </dgm:prSet>
      <dgm:spPr/>
      <dgm:t>
        <a:bodyPr/>
        <a:lstStyle/>
        <a:p>
          <a:endParaRPr lang="en-US"/>
        </a:p>
      </dgm:t>
    </dgm:pt>
    <dgm:pt modelId="{E77550AE-63A1-4530-ACEE-713755841F92}" type="pres">
      <dgm:prSet presAssocID="{06EE13A6-97D0-47AC-ABD8-13F59D97854D}" presName="sibTrans" presStyleCnt="0"/>
      <dgm:spPr/>
    </dgm:pt>
    <dgm:pt modelId="{E67E4689-6BF6-4873-B212-8A4AF33B0C5F}" type="pres">
      <dgm:prSet presAssocID="{4137521B-0DE3-4B7E-A60A-7B8B34735396}" presName="node" presStyleLbl="node1" presStyleIdx="6" presStyleCnt="8">
        <dgm:presLayoutVars>
          <dgm:bulletEnabled val="1"/>
        </dgm:presLayoutVars>
      </dgm:prSet>
      <dgm:spPr/>
      <dgm:t>
        <a:bodyPr/>
        <a:lstStyle/>
        <a:p>
          <a:endParaRPr lang="en-US"/>
        </a:p>
      </dgm:t>
    </dgm:pt>
    <dgm:pt modelId="{85CC1037-5429-4ACD-B24B-DC4822509382}" type="pres">
      <dgm:prSet presAssocID="{AE26E2D3-F097-4AD2-B31D-E11BA2A741EE}" presName="sibTrans" presStyleCnt="0"/>
      <dgm:spPr/>
    </dgm:pt>
    <dgm:pt modelId="{F450A53A-DA45-4096-9E21-5CDC7420F1D7}" type="pres">
      <dgm:prSet presAssocID="{3F3F7F1D-8E91-48FC-8C58-68ADF1A1353A}" presName="node" presStyleLbl="node1" presStyleIdx="7" presStyleCnt="8">
        <dgm:presLayoutVars>
          <dgm:bulletEnabled val="1"/>
        </dgm:presLayoutVars>
      </dgm:prSet>
      <dgm:spPr/>
      <dgm:t>
        <a:bodyPr/>
        <a:lstStyle/>
        <a:p>
          <a:endParaRPr lang="en-US"/>
        </a:p>
      </dgm:t>
    </dgm:pt>
  </dgm:ptLst>
  <dgm:cxnLst>
    <dgm:cxn modelId="{267D67E1-BBB9-4189-8D53-CA29503944CD}" srcId="{D4BAD083-207C-45A7-8B87-FE0F8A6B88A1}" destId="{256F6587-7E68-48C5-A478-4B94176C9311}" srcOrd="0" destOrd="0" parTransId="{ABA6F61C-CC9A-497C-88A4-98CE55CA2AD5}" sibTransId="{24156340-9479-42A7-96E3-89B8B1020615}"/>
    <dgm:cxn modelId="{9DAEF79A-8A58-4569-8902-62DF5F0A533F}" type="presOf" srcId="{3F3F7F1D-8E91-48FC-8C58-68ADF1A1353A}" destId="{F450A53A-DA45-4096-9E21-5CDC7420F1D7}" srcOrd="0" destOrd="0" presId="urn:microsoft.com/office/officeart/2005/8/layout/default"/>
    <dgm:cxn modelId="{E9660B13-90D2-439F-A737-9BBA4B6AB64E}" srcId="{D4BAD083-207C-45A7-8B87-FE0F8A6B88A1}" destId="{04E40D81-8649-4336-A96B-A4398A964FAE}" srcOrd="1" destOrd="0" parTransId="{5D45A406-C6B1-42E2-AF1C-7256AAAAE333}" sibTransId="{41013321-44E9-4DFD-827B-C48BA675A5F0}"/>
    <dgm:cxn modelId="{E42793A1-26E0-4989-AC48-63F1975E0014}" srcId="{D4BAD083-207C-45A7-8B87-FE0F8A6B88A1}" destId="{BB393770-6A5C-480E-857D-139737A85DA2}" srcOrd="3" destOrd="0" parTransId="{311E79E6-1DE7-4B7A-9C78-9A91A70B4DD1}" sibTransId="{80304C15-545D-4A93-B308-8518CA92F7D8}"/>
    <dgm:cxn modelId="{F31561FD-A68B-45B7-84CE-EE72FAD88935}" type="presOf" srcId="{5A25EEB2-B987-48BF-8624-E3ED0003D98E}" destId="{D819B99F-8108-407E-90B3-4FBB4084CA1E}" srcOrd="0" destOrd="0" presId="urn:microsoft.com/office/officeart/2005/8/layout/default"/>
    <dgm:cxn modelId="{50178CED-BF0D-41DE-9F99-7329AF62A802}" type="presOf" srcId="{D4BAD083-207C-45A7-8B87-FE0F8A6B88A1}" destId="{DA5CE27F-8E8E-4D96-A946-20EB2D75FC1C}" srcOrd="0" destOrd="0" presId="urn:microsoft.com/office/officeart/2005/8/layout/default"/>
    <dgm:cxn modelId="{BC75176B-A629-45BC-93FC-EAF3F4EA153F}" type="presOf" srcId="{F5455241-DF04-4E83-B2ED-146E9F83B1C8}" destId="{79B2F14B-C99C-45B5-839A-FE4093847C4F}" srcOrd="0" destOrd="0" presId="urn:microsoft.com/office/officeart/2005/8/layout/default"/>
    <dgm:cxn modelId="{FA5E4B9B-6EA5-4C9C-8FDB-AFBA8BFD2E6A}" type="presOf" srcId="{41969519-2F6B-4AB2-87C7-9C5320CE13B8}" destId="{7285F2B8-8FAB-4524-9D7B-B5F4FE1F1F7C}" srcOrd="0" destOrd="0" presId="urn:microsoft.com/office/officeart/2005/8/layout/default"/>
    <dgm:cxn modelId="{71CB9091-C9D7-41CE-8E73-18ECA3E1298C}" type="presOf" srcId="{256F6587-7E68-48C5-A478-4B94176C9311}" destId="{16C69703-0425-487D-B1E1-75851756298A}" srcOrd="0" destOrd="0" presId="urn:microsoft.com/office/officeart/2005/8/layout/default"/>
    <dgm:cxn modelId="{D43C7528-4E6A-40FC-B69F-74F0F4C6182A}" srcId="{D4BAD083-207C-45A7-8B87-FE0F8A6B88A1}" destId="{F5455241-DF04-4E83-B2ED-146E9F83B1C8}" srcOrd="5" destOrd="0" parTransId="{3FFC6C3D-AB32-44B6-908E-8468B312B892}" sibTransId="{06EE13A6-97D0-47AC-ABD8-13F59D97854D}"/>
    <dgm:cxn modelId="{750A839C-870A-46CB-883C-248949F81E58}" type="presOf" srcId="{4137521B-0DE3-4B7E-A60A-7B8B34735396}" destId="{E67E4689-6BF6-4873-B212-8A4AF33B0C5F}" srcOrd="0" destOrd="0" presId="urn:microsoft.com/office/officeart/2005/8/layout/default"/>
    <dgm:cxn modelId="{7EA3493C-32AA-4DAF-B699-DF362AAC797A}" srcId="{D4BAD083-207C-45A7-8B87-FE0F8A6B88A1}" destId="{5A25EEB2-B987-48BF-8624-E3ED0003D98E}" srcOrd="2" destOrd="0" parTransId="{D62ACC01-3E05-4820-A008-C991A4C58C2B}" sibTransId="{5697A812-7B96-48E5-9D91-0607B29FE862}"/>
    <dgm:cxn modelId="{7EAA53E1-5001-44C5-AD8D-9A46017DD8BF}" srcId="{D4BAD083-207C-45A7-8B87-FE0F8A6B88A1}" destId="{41969519-2F6B-4AB2-87C7-9C5320CE13B8}" srcOrd="4" destOrd="0" parTransId="{A80FDD6F-E75A-4C3C-9EB4-7548DE196D6D}" sibTransId="{249499F1-D5BB-44DC-A0DA-36D2A9C2134D}"/>
    <dgm:cxn modelId="{1C6700C1-B6D6-4FFC-B16B-098B8A100DE1}" type="presOf" srcId="{04E40D81-8649-4336-A96B-A4398A964FAE}" destId="{C2C5FF3C-4582-4055-97AC-B144429503D7}" srcOrd="0" destOrd="0" presId="urn:microsoft.com/office/officeart/2005/8/layout/default"/>
    <dgm:cxn modelId="{DA0A5770-6EB9-4534-83BD-6FABDA6DD753}" srcId="{D4BAD083-207C-45A7-8B87-FE0F8A6B88A1}" destId="{3F3F7F1D-8E91-48FC-8C58-68ADF1A1353A}" srcOrd="7" destOrd="0" parTransId="{59B71C94-3F8A-4281-8182-CFEB26AC326E}" sibTransId="{9BF06C46-4A65-42EA-9EB2-4199F2537F23}"/>
    <dgm:cxn modelId="{DFE9A89A-2A8E-486F-A598-0AC178A7E9AA}" srcId="{D4BAD083-207C-45A7-8B87-FE0F8A6B88A1}" destId="{4137521B-0DE3-4B7E-A60A-7B8B34735396}" srcOrd="6" destOrd="0" parTransId="{2749F48D-8C6D-4F16-953D-F6F22909B7F8}" sibTransId="{AE26E2D3-F097-4AD2-B31D-E11BA2A741EE}"/>
    <dgm:cxn modelId="{6082F45A-4F29-4774-9C6B-846EF4042D74}" type="presOf" srcId="{BB393770-6A5C-480E-857D-139737A85DA2}" destId="{6AB223E4-B6EE-4E07-AA53-9D4D22F5EE12}" srcOrd="0" destOrd="0" presId="urn:microsoft.com/office/officeart/2005/8/layout/default"/>
    <dgm:cxn modelId="{9A931E6F-B9D5-4D4F-9E3E-01DF6E8531A6}" type="presParOf" srcId="{DA5CE27F-8E8E-4D96-A946-20EB2D75FC1C}" destId="{16C69703-0425-487D-B1E1-75851756298A}" srcOrd="0" destOrd="0" presId="urn:microsoft.com/office/officeart/2005/8/layout/default"/>
    <dgm:cxn modelId="{0EA9D5DF-B6E5-4A4E-B066-61DC4322EF6C}" type="presParOf" srcId="{DA5CE27F-8E8E-4D96-A946-20EB2D75FC1C}" destId="{C4F3C453-6746-4088-9E8C-A505A26E7836}" srcOrd="1" destOrd="0" presId="urn:microsoft.com/office/officeart/2005/8/layout/default"/>
    <dgm:cxn modelId="{9DF6B50A-6C28-4529-A32A-34B3118D26ED}" type="presParOf" srcId="{DA5CE27F-8E8E-4D96-A946-20EB2D75FC1C}" destId="{C2C5FF3C-4582-4055-97AC-B144429503D7}" srcOrd="2" destOrd="0" presId="urn:microsoft.com/office/officeart/2005/8/layout/default"/>
    <dgm:cxn modelId="{C7453160-6DCF-46A4-8841-FE7728EFD40D}" type="presParOf" srcId="{DA5CE27F-8E8E-4D96-A946-20EB2D75FC1C}" destId="{DBC970B9-6D4E-4A53-9E16-5D026E922E20}" srcOrd="3" destOrd="0" presId="urn:microsoft.com/office/officeart/2005/8/layout/default"/>
    <dgm:cxn modelId="{6BDAD497-A3D4-41E6-8E09-41EA013811B1}" type="presParOf" srcId="{DA5CE27F-8E8E-4D96-A946-20EB2D75FC1C}" destId="{D819B99F-8108-407E-90B3-4FBB4084CA1E}" srcOrd="4" destOrd="0" presId="urn:microsoft.com/office/officeart/2005/8/layout/default"/>
    <dgm:cxn modelId="{134DAB9A-0EB1-4E95-83D2-BFAA0DE6D45A}" type="presParOf" srcId="{DA5CE27F-8E8E-4D96-A946-20EB2D75FC1C}" destId="{859A24CD-8D11-44D3-9BD6-7601BD48FBD3}" srcOrd="5" destOrd="0" presId="urn:microsoft.com/office/officeart/2005/8/layout/default"/>
    <dgm:cxn modelId="{6B1FAFD8-5CA4-4FB2-A532-6FD9F4837DE8}" type="presParOf" srcId="{DA5CE27F-8E8E-4D96-A946-20EB2D75FC1C}" destId="{6AB223E4-B6EE-4E07-AA53-9D4D22F5EE12}" srcOrd="6" destOrd="0" presId="urn:microsoft.com/office/officeart/2005/8/layout/default"/>
    <dgm:cxn modelId="{0893F3C6-0EC2-4CF9-9649-8C39353C2FCC}" type="presParOf" srcId="{DA5CE27F-8E8E-4D96-A946-20EB2D75FC1C}" destId="{C98BAEDA-1E30-4DFD-A3E2-C2D5D8DB68D6}" srcOrd="7" destOrd="0" presId="urn:microsoft.com/office/officeart/2005/8/layout/default"/>
    <dgm:cxn modelId="{25F899C3-AB11-43E1-9F6A-E52D92F354EC}" type="presParOf" srcId="{DA5CE27F-8E8E-4D96-A946-20EB2D75FC1C}" destId="{7285F2B8-8FAB-4524-9D7B-B5F4FE1F1F7C}" srcOrd="8" destOrd="0" presId="urn:microsoft.com/office/officeart/2005/8/layout/default"/>
    <dgm:cxn modelId="{CC5AA5F9-5DF7-4B47-9259-0F1FF63CCDBE}" type="presParOf" srcId="{DA5CE27F-8E8E-4D96-A946-20EB2D75FC1C}" destId="{1FC69F68-B555-404E-8CCA-BFD5E5775C7B}" srcOrd="9" destOrd="0" presId="urn:microsoft.com/office/officeart/2005/8/layout/default"/>
    <dgm:cxn modelId="{6BAA044C-6939-40CE-A3B7-0800F6121FB4}" type="presParOf" srcId="{DA5CE27F-8E8E-4D96-A946-20EB2D75FC1C}" destId="{79B2F14B-C99C-45B5-839A-FE4093847C4F}" srcOrd="10" destOrd="0" presId="urn:microsoft.com/office/officeart/2005/8/layout/default"/>
    <dgm:cxn modelId="{DAC34801-AD91-4679-9C5F-F4C1138FE06F}" type="presParOf" srcId="{DA5CE27F-8E8E-4D96-A946-20EB2D75FC1C}" destId="{E77550AE-63A1-4530-ACEE-713755841F92}" srcOrd="11" destOrd="0" presId="urn:microsoft.com/office/officeart/2005/8/layout/default"/>
    <dgm:cxn modelId="{B017C8B9-000F-4969-BEAB-327990B9B8A3}" type="presParOf" srcId="{DA5CE27F-8E8E-4D96-A946-20EB2D75FC1C}" destId="{E67E4689-6BF6-4873-B212-8A4AF33B0C5F}" srcOrd="12" destOrd="0" presId="urn:microsoft.com/office/officeart/2005/8/layout/default"/>
    <dgm:cxn modelId="{28903F48-3427-4FD7-B4EB-F1CE985E2523}" type="presParOf" srcId="{DA5CE27F-8E8E-4D96-A946-20EB2D75FC1C}" destId="{85CC1037-5429-4ACD-B24B-DC4822509382}" srcOrd="13" destOrd="0" presId="urn:microsoft.com/office/officeart/2005/8/layout/default"/>
    <dgm:cxn modelId="{118D3DB1-0189-4D82-AB94-AA199B0C511A}" type="presParOf" srcId="{DA5CE27F-8E8E-4D96-A946-20EB2D75FC1C}" destId="{F450A53A-DA45-4096-9E21-5CDC7420F1D7}" srcOrd="14"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E07E51-2DD1-458D-AE2A-E715B9357160}"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C6155E52-DB00-4E0D-838F-AD01432FC36F}">
      <dgm:prSet phldrT="[Text]"/>
      <dgm:spPr/>
      <dgm:t>
        <a:bodyPr/>
        <a:lstStyle/>
        <a:p>
          <a:r>
            <a:rPr lang="en-GB"/>
            <a:t>Female Starters</a:t>
          </a:r>
          <a:endParaRPr lang="en-US"/>
        </a:p>
      </dgm:t>
    </dgm:pt>
    <dgm:pt modelId="{455210CF-A921-4295-8DDC-0FB7ECE16D3C}" type="parTrans" cxnId="{E1B8B048-86E5-4004-94AA-77EE72AC5A52}">
      <dgm:prSet/>
      <dgm:spPr/>
      <dgm:t>
        <a:bodyPr/>
        <a:lstStyle/>
        <a:p>
          <a:endParaRPr lang="en-US"/>
        </a:p>
      </dgm:t>
    </dgm:pt>
    <dgm:pt modelId="{E514199F-A1C8-469F-857E-8DEEE7FD1F4E}" type="sibTrans" cxnId="{E1B8B048-86E5-4004-94AA-77EE72AC5A52}">
      <dgm:prSet/>
      <dgm:spPr/>
      <dgm:t>
        <a:bodyPr/>
        <a:lstStyle/>
        <a:p>
          <a:endParaRPr lang="en-US"/>
        </a:p>
      </dgm:t>
    </dgm:pt>
    <dgm:pt modelId="{10107556-175C-4AB2-BA7D-11DF40C25F5C}">
      <dgm:prSet/>
      <dgm:spPr/>
      <dgm:t>
        <a:bodyPr/>
        <a:lstStyle/>
        <a:p>
          <a:r>
            <a:rPr lang="en-GB"/>
            <a:t>1 On-Call Firefighter</a:t>
          </a:r>
        </a:p>
      </dgm:t>
    </dgm:pt>
    <dgm:pt modelId="{7E99AF72-D179-4123-B713-296EFBD3CE5C}" type="parTrans" cxnId="{E3C1BE76-2688-4051-B672-10E3870B0B5D}">
      <dgm:prSet/>
      <dgm:spPr/>
      <dgm:t>
        <a:bodyPr/>
        <a:lstStyle/>
        <a:p>
          <a:endParaRPr lang="en-US"/>
        </a:p>
      </dgm:t>
    </dgm:pt>
    <dgm:pt modelId="{4D19DBA1-0940-4546-9A0D-03A49ABBB24B}" type="sibTrans" cxnId="{E3C1BE76-2688-4051-B672-10E3870B0B5D}">
      <dgm:prSet/>
      <dgm:spPr/>
      <dgm:t>
        <a:bodyPr/>
        <a:lstStyle/>
        <a:p>
          <a:endParaRPr lang="en-US"/>
        </a:p>
      </dgm:t>
    </dgm:pt>
    <dgm:pt modelId="{59A5F834-E1BD-4E23-8AD1-10D8AF957B7E}">
      <dgm:prSet/>
      <dgm:spPr/>
      <dgm:t>
        <a:bodyPr/>
        <a:lstStyle/>
        <a:p>
          <a:r>
            <a:rPr lang="en-GB"/>
            <a:t>20 Corporate staff</a:t>
          </a:r>
        </a:p>
      </dgm:t>
    </dgm:pt>
    <dgm:pt modelId="{FBB05E98-7B3E-4BCE-A041-CE3439B18F0F}" type="parTrans" cxnId="{D333DDA2-51CC-4C95-B003-A5C8346CB3F0}">
      <dgm:prSet/>
      <dgm:spPr/>
      <dgm:t>
        <a:bodyPr/>
        <a:lstStyle/>
        <a:p>
          <a:endParaRPr lang="en-US"/>
        </a:p>
      </dgm:t>
    </dgm:pt>
    <dgm:pt modelId="{3DA7859B-B49A-498F-B57B-A65D3ACA2E0B}" type="sibTrans" cxnId="{D333DDA2-51CC-4C95-B003-A5C8346CB3F0}">
      <dgm:prSet/>
      <dgm:spPr/>
      <dgm:t>
        <a:bodyPr/>
        <a:lstStyle/>
        <a:p>
          <a:endParaRPr lang="en-US"/>
        </a:p>
      </dgm:t>
    </dgm:pt>
    <dgm:pt modelId="{FB2536D5-7FED-44DD-BFD4-0A9FA820CA80}">
      <dgm:prSet/>
      <dgm:spPr/>
      <dgm:t>
        <a:bodyPr/>
        <a:lstStyle/>
        <a:p>
          <a:r>
            <a:rPr lang="en-GB"/>
            <a:t>8 at Grade 7 or above</a:t>
          </a:r>
        </a:p>
      </dgm:t>
    </dgm:pt>
    <dgm:pt modelId="{69749BCF-C445-46A6-AAE0-5C955C0F6DC8}" type="parTrans" cxnId="{360C1760-19DF-4757-97FA-E6F27CF2CCFF}">
      <dgm:prSet/>
      <dgm:spPr/>
      <dgm:t>
        <a:bodyPr/>
        <a:lstStyle/>
        <a:p>
          <a:endParaRPr lang="en-US"/>
        </a:p>
      </dgm:t>
    </dgm:pt>
    <dgm:pt modelId="{D163E9C5-58EE-42A3-91EC-E61344167A3E}" type="sibTrans" cxnId="{360C1760-19DF-4757-97FA-E6F27CF2CCFF}">
      <dgm:prSet/>
      <dgm:spPr/>
      <dgm:t>
        <a:bodyPr/>
        <a:lstStyle/>
        <a:p>
          <a:endParaRPr lang="en-US"/>
        </a:p>
      </dgm:t>
    </dgm:pt>
    <dgm:pt modelId="{3582B06D-5DB2-4776-8B6A-68E45EB86855}">
      <dgm:prSet/>
      <dgm:spPr/>
      <dgm:t>
        <a:bodyPr/>
        <a:lstStyle/>
        <a:p>
          <a:r>
            <a:rPr lang="en-GB"/>
            <a:t>12 at grades between Apprentice &amp; Grade 5</a:t>
          </a:r>
        </a:p>
      </dgm:t>
    </dgm:pt>
    <dgm:pt modelId="{8BDFDBAB-971B-45CD-BE17-600DA086021A}" type="parTrans" cxnId="{55497894-3139-4F5B-A594-790FC807FEA8}">
      <dgm:prSet/>
      <dgm:spPr/>
      <dgm:t>
        <a:bodyPr/>
        <a:lstStyle/>
        <a:p>
          <a:endParaRPr lang="en-US"/>
        </a:p>
      </dgm:t>
    </dgm:pt>
    <dgm:pt modelId="{7C14563B-D0CE-4A0C-B672-4E7B840D38A9}" type="sibTrans" cxnId="{55497894-3139-4F5B-A594-790FC807FEA8}">
      <dgm:prSet/>
      <dgm:spPr/>
      <dgm:t>
        <a:bodyPr/>
        <a:lstStyle/>
        <a:p>
          <a:endParaRPr lang="en-US"/>
        </a:p>
      </dgm:t>
    </dgm:pt>
    <dgm:pt modelId="{8ED7D320-7024-4FFA-B27A-299317BA6E32}">
      <dgm:prSet phldrT="[Text]"/>
      <dgm:spPr/>
      <dgm:t>
        <a:bodyPr/>
        <a:lstStyle/>
        <a:p>
          <a:r>
            <a:rPr lang="en-GB"/>
            <a:t>3 Wholetime Firefighters</a:t>
          </a:r>
          <a:endParaRPr lang="en-US"/>
        </a:p>
      </dgm:t>
    </dgm:pt>
    <dgm:pt modelId="{69A5E20A-D8CA-4F5A-B960-06445B863D7C}" type="parTrans" cxnId="{A4306E90-2265-4A53-9B31-9C1FBF63B5F0}">
      <dgm:prSet/>
      <dgm:spPr/>
      <dgm:t>
        <a:bodyPr/>
        <a:lstStyle/>
        <a:p>
          <a:endParaRPr lang="en-US"/>
        </a:p>
      </dgm:t>
    </dgm:pt>
    <dgm:pt modelId="{76E112BA-8692-42B8-B1F6-F07853B4D867}" type="sibTrans" cxnId="{A4306E90-2265-4A53-9B31-9C1FBF63B5F0}">
      <dgm:prSet/>
      <dgm:spPr/>
      <dgm:t>
        <a:bodyPr/>
        <a:lstStyle/>
        <a:p>
          <a:endParaRPr lang="en-US"/>
        </a:p>
      </dgm:t>
    </dgm:pt>
    <dgm:pt modelId="{F01D1056-DC09-434C-B2FC-0D9990F1A4D5}">
      <dgm:prSet/>
      <dgm:spPr/>
      <dgm:t>
        <a:bodyPr/>
        <a:lstStyle/>
        <a:p>
          <a:r>
            <a:rPr lang="en-GB"/>
            <a:t>Female Leavers</a:t>
          </a:r>
        </a:p>
      </dgm:t>
    </dgm:pt>
    <dgm:pt modelId="{9D4088E8-F2B7-4D7D-9B20-8B95FA4AA4C6}" type="parTrans" cxnId="{61C1B699-C4E0-4CE5-89D6-F0829D0652EA}">
      <dgm:prSet/>
      <dgm:spPr/>
      <dgm:t>
        <a:bodyPr/>
        <a:lstStyle/>
        <a:p>
          <a:endParaRPr lang="en-US"/>
        </a:p>
      </dgm:t>
    </dgm:pt>
    <dgm:pt modelId="{6784F690-91BB-41CB-BA95-224C48EC28F6}" type="sibTrans" cxnId="{61C1B699-C4E0-4CE5-89D6-F0829D0652EA}">
      <dgm:prSet/>
      <dgm:spPr/>
      <dgm:t>
        <a:bodyPr/>
        <a:lstStyle/>
        <a:p>
          <a:endParaRPr lang="en-US"/>
        </a:p>
      </dgm:t>
    </dgm:pt>
    <dgm:pt modelId="{6E86D1C4-9338-46D1-9445-CE7889ABD9BD}">
      <dgm:prSet/>
      <dgm:spPr/>
      <dgm:t>
        <a:bodyPr/>
        <a:lstStyle/>
        <a:p>
          <a:r>
            <a:rPr lang="en-GB"/>
            <a:t>2 On-call Firefighters (1 resigned following appointment to Wholetime)</a:t>
          </a:r>
        </a:p>
      </dgm:t>
    </dgm:pt>
    <dgm:pt modelId="{EEEC7542-59C6-42D5-8351-66137941AA77}" type="parTrans" cxnId="{F4C918F4-961B-482A-B23E-D9DE36EF6787}">
      <dgm:prSet/>
      <dgm:spPr/>
      <dgm:t>
        <a:bodyPr/>
        <a:lstStyle/>
        <a:p>
          <a:endParaRPr lang="en-US"/>
        </a:p>
      </dgm:t>
    </dgm:pt>
    <dgm:pt modelId="{724E8D4B-7A65-4C56-B057-22735E67D8AC}" type="sibTrans" cxnId="{F4C918F4-961B-482A-B23E-D9DE36EF6787}">
      <dgm:prSet/>
      <dgm:spPr/>
      <dgm:t>
        <a:bodyPr/>
        <a:lstStyle/>
        <a:p>
          <a:endParaRPr lang="en-US"/>
        </a:p>
      </dgm:t>
    </dgm:pt>
    <dgm:pt modelId="{52CE65B9-DCE2-46CD-A4DF-DE3C9AE6262A}">
      <dgm:prSet/>
      <dgm:spPr/>
      <dgm:t>
        <a:bodyPr/>
        <a:lstStyle/>
        <a:p>
          <a:r>
            <a:rPr lang="en-GB"/>
            <a:t>1 Wholetime retirement</a:t>
          </a:r>
        </a:p>
      </dgm:t>
    </dgm:pt>
    <dgm:pt modelId="{00AAE822-299A-4A54-9B8E-5A454A643ECE}" type="parTrans" cxnId="{08B648A0-E2BB-40EF-84F1-145488B36EB3}">
      <dgm:prSet/>
      <dgm:spPr/>
      <dgm:t>
        <a:bodyPr/>
        <a:lstStyle/>
        <a:p>
          <a:endParaRPr lang="en-US"/>
        </a:p>
      </dgm:t>
    </dgm:pt>
    <dgm:pt modelId="{B1CAAC6B-436D-4B9F-A15F-A069DABB10DB}" type="sibTrans" cxnId="{08B648A0-E2BB-40EF-84F1-145488B36EB3}">
      <dgm:prSet/>
      <dgm:spPr/>
      <dgm:t>
        <a:bodyPr/>
        <a:lstStyle/>
        <a:p>
          <a:endParaRPr lang="en-US"/>
        </a:p>
      </dgm:t>
    </dgm:pt>
    <dgm:pt modelId="{88EDEE88-4A4D-466D-B73D-0BF256C2D6CB}">
      <dgm:prSet/>
      <dgm:spPr/>
      <dgm:t>
        <a:bodyPr/>
        <a:lstStyle/>
        <a:p>
          <a:r>
            <a:rPr lang="en-GB"/>
            <a:t>1 Control</a:t>
          </a:r>
        </a:p>
      </dgm:t>
    </dgm:pt>
    <dgm:pt modelId="{26374C74-40F5-4FF7-AD63-9BC2940D0181}" type="parTrans" cxnId="{05CF04A7-1589-425C-8C70-A20AB2F2DE21}">
      <dgm:prSet/>
      <dgm:spPr/>
      <dgm:t>
        <a:bodyPr/>
        <a:lstStyle/>
        <a:p>
          <a:endParaRPr lang="en-US"/>
        </a:p>
      </dgm:t>
    </dgm:pt>
    <dgm:pt modelId="{BA159347-D7BF-4D01-9CAC-123F2B8E09C6}" type="sibTrans" cxnId="{05CF04A7-1589-425C-8C70-A20AB2F2DE21}">
      <dgm:prSet/>
      <dgm:spPr/>
      <dgm:t>
        <a:bodyPr/>
        <a:lstStyle/>
        <a:p>
          <a:endParaRPr lang="en-US"/>
        </a:p>
      </dgm:t>
    </dgm:pt>
    <dgm:pt modelId="{335C2625-B432-4A38-AE23-34FE0F4CBE13}">
      <dgm:prSet/>
      <dgm:spPr/>
      <dgm:t>
        <a:bodyPr/>
        <a:lstStyle/>
        <a:p>
          <a:r>
            <a:rPr lang="en-GB"/>
            <a:t>15 corporate staff (2 at Grade 6 &amp; above)</a:t>
          </a:r>
        </a:p>
      </dgm:t>
    </dgm:pt>
    <dgm:pt modelId="{5CB871D3-3EAF-45C4-A5EC-1EA2ACE8F180}" type="parTrans" cxnId="{E991D1EF-254D-4995-BFD2-1115118F904A}">
      <dgm:prSet/>
      <dgm:spPr/>
      <dgm:t>
        <a:bodyPr/>
        <a:lstStyle/>
        <a:p>
          <a:endParaRPr lang="en-US"/>
        </a:p>
      </dgm:t>
    </dgm:pt>
    <dgm:pt modelId="{56DC7D27-D0B1-461E-870E-BC55232EB944}" type="sibTrans" cxnId="{E991D1EF-254D-4995-BFD2-1115118F904A}">
      <dgm:prSet/>
      <dgm:spPr/>
      <dgm:t>
        <a:bodyPr/>
        <a:lstStyle/>
        <a:p>
          <a:endParaRPr lang="en-US"/>
        </a:p>
      </dgm:t>
    </dgm:pt>
    <dgm:pt modelId="{9FD7AAB6-6E7B-401A-A783-A1D06C90A098}">
      <dgm:prSet/>
      <dgm:spPr/>
      <dgm:t>
        <a:bodyPr/>
        <a:lstStyle/>
        <a:p>
          <a:r>
            <a:rPr lang="en-GB"/>
            <a:t>Regrades &amp; Promotions</a:t>
          </a:r>
        </a:p>
      </dgm:t>
    </dgm:pt>
    <dgm:pt modelId="{76F377FE-EAF0-4E35-9E88-4B7885694340}" type="parTrans" cxnId="{D430CC7A-5C3A-4504-8493-5BD626BC3B12}">
      <dgm:prSet/>
      <dgm:spPr/>
      <dgm:t>
        <a:bodyPr/>
        <a:lstStyle/>
        <a:p>
          <a:endParaRPr lang="en-US"/>
        </a:p>
      </dgm:t>
    </dgm:pt>
    <dgm:pt modelId="{DA6DDF76-F9A6-4DC5-9652-AA650E2FCE93}" type="sibTrans" cxnId="{D430CC7A-5C3A-4504-8493-5BD626BC3B12}">
      <dgm:prSet/>
      <dgm:spPr/>
      <dgm:t>
        <a:bodyPr/>
        <a:lstStyle/>
        <a:p>
          <a:endParaRPr lang="en-US"/>
        </a:p>
      </dgm:t>
    </dgm:pt>
    <dgm:pt modelId="{74A8EDD1-8E43-450F-84C8-0218ABA0ACAC}">
      <dgm:prSet/>
      <dgm:spPr/>
      <dgm:t>
        <a:bodyPr/>
        <a:lstStyle/>
        <a:p>
          <a:r>
            <a:rPr lang="en-GB"/>
            <a:t>4 from Grade 7 to 8</a:t>
          </a:r>
        </a:p>
      </dgm:t>
    </dgm:pt>
    <dgm:pt modelId="{974B449E-05FF-4D00-82DA-7C75BC728A3D}" type="parTrans" cxnId="{8F981092-EB85-496A-949E-24CAC27C1AD5}">
      <dgm:prSet/>
      <dgm:spPr/>
      <dgm:t>
        <a:bodyPr/>
        <a:lstStyle/>
        <a:p>
          <a:endParaRPr lang="en-US"/>
        </a:p>
      </dgm:t>
    </dgm:pt>
    <dgm:pt modelId="{6585D4CB-22FF-4B24-9E03-756C3CD38B09}" type="sibTrans" cxnId="{8F981092-EB85-496A-949E-24CAC27C1AD5}">
      <dgm:prSet/>
      <dgm:spPr/>
      <dgm:t>
        <a:bodyPr/>
        <a:lstStyle/>
        <a:p>
          <a:endParaRPr lang="en-US"/>
        </a:p>
      </dgm:t>
    </dgm:pt>
    <dgm:pt modelId="{A925E23D-5378-4D20-84BA-2FEE0B901AE4}">
      <dgm:prSet/>
      <dgm:spPr/>
      <dgm:t>
        <a:bodyPr/>
        <a:lstStyle/>
        <a:p>
          <a:r>
            <a:rPr lang="en-GB"/>
            <a:t>1 from Grade 8 to 9</a:t>
          </a:r>
        </a:p>
      </dgm:t>
    </dgm:pt>
    <dgm:pt modelId="{14285811-4622-4517-BEA5-96691A443447}" type="parTrans" cxnId="{D7B0494F-C8F3-45B9-B03D-11A2C4B1F78F}">
      <dgm:prSet/>
      <dgm:spPr/>
      <dgm:t>
        <a:bodyPr/>
        <a:lstStyle/>
        <a:p>
          <a:endParaRPr lang="en-US"/>
        </a:p>
      </dgm:t>
    </dgm:pt>
    <dgm:pt modelId="{B9E02388-8E38-4191-AEA8-FFB834D131CE}" type="sibTrans" cxnId="{D7B0494F-C8F3-45B9-B03D-11A2C4B1F78F}">
      <dgm:prSet/>
      <dgm:spPr/>
      <dgm:t>
        <a:bodyPr/>
        <a:lstStyle/>
        <a:p>
          <a:endParaRPr lang="en-US"/>
        </a:p>
      </dgm:t>
    </dgm:pt>
    <dgm:pt modelId="{A7395D81-3913-48DA-8EA1-3EE3F06910CB}">
      <dgm:prSet/>
      <dgm:spPr/>
      <dgm:t>
        <a:bodyPr/>
        <a:lstStyle/>
        <a:p>
          <a:r>
            <a:rPr lang="en-GB"/>
            <a:t>3 from Grade 11 to Grade Manager B</a:t>
          </a:r>
        </a:p>
      </dgm:t>
    </dgm:pt>
    <dgm:pt modelId="{8AD19984-98F7-4F8D-ACF4-DEEB8921582E}" type="parTrans" cxnId="{4E4CE6C9-9703-4178-B3A9-72ED3439EE6D}">
      <dgm:prSet/>
      <dgm:spPr/>
      <dgm:t>
        <a:bodyPr/>
        <a:lstStyle/>
        <a:p>
          <a:endParaRPr lang="en-US"/>
        </a:p>
      </dgm:t>
    </dgm:pt>
    <dgm:pt modelId="{74682CC3-0B7B-4742-8767-3BEA0852D416}" type="sibTrans" cxnId="{4E4CE6C9-9703-4178-B3A9-72ED3439EE6D}">
      <dgm:prSet/>
      <dgm:spPr/>
      <dgm:t>
        <a:bodyPr/>
        <a:lstStyle/>
        <a:p>
          <a:endParaRPr lang="en-US"/>
        </a:p>
      </dgm:t>
    </dgm:pt>
    <dgm:pt modelId="{EAA44700-D3A0-4ADB-AC9E-44428B40B957}" type="pres">
      <dgm:prSet presAssocID="{53E07E51-2DD1-458D-AE2A-E715B9357160}" presName="Name0" presStyleCnt="0">
        <dgm:presLayoutVars>
          <dgm:dir/>
          <dgm:animLvl val="lvl"/>
          <dgm:resizeHandles val="exact"/>
        </dgm:presLayoutVars>
      </dgm:prSet>
      <dgm:spPr/>
      <dgm:t>
        <a:bodyPr/>
        <a:lstStyle/>
        <a:p>
          <a:endParaRPr lang="en-US"/>
        </a:p>
      </dgm:t>
    </dgm:pt>
    <dgm:pt modelId="{8CEE9AD2-99EB-4F4F-BC51-966BFA87574F}" type="pres">
      <dgm:prSet presAssocID="{C6155E52-DB00-4E0D-838F-AD01432FC36F}" presName="composite" presStyleCnt="0"/>
      <dgm:spPr/>
    </dgm:pt>
    <dgm:pt modelId="{619996D5-ABF9-4BA6-B315-08AC1049B736}" type="pres">
      <dgm:prSet presAssocID="{C6155E52-DB00-4E0D-838F-AD01432FC36F}" presName="parTx" presStyleLbl="alignNode1" presStyleIdx="0" presStyleCnt="3">
        <dgm:presLayoutVars>
          <dgm:chMax val="0"/>
          <dgm:chPref val="0"/>
          <dgm:bulletEnabled val="1"/>
        </dgm:presLayoutVars>
      </dgm:prSet>
      <dgm:spPr/>
      <dgm:t>
        <a:bodyPr/>
        <a:lstStyle/>
        <a:p>
          <a:endParaRPr lang="en-US"/>
        </a:p>
      </dgm:t>
    </dgm:pt>
    <dgm:pt modelId="{25472EC9-659A-4CC3-BA2C-9D70BF1D378F}" type="pres">
      <dgm:prSet presAssocID="{C6155E52-DB00-4E0D-838F-AD01432FC36F}" presName="desTx" presStyleLbl="alignAccFollowNode1" presStyleIdx="0" presStyleCnt="3">
        <dgm:presLayoutVars>
          <dgm:bulletEnabled val="1"/>
        </dgm:presLayoutVars>
      </dgm:prSet>
      <dgm:spPr/>
      <dgm:t>
        <a:bodyPr/>
        <a:lstStyle/>
        <a:p>
          <a:endParaRPr lang="en-US"/>
        </a:p>
      </dgm:t>
    </dgm:pt>
    <dgm:pt modelId="{82DE80B7-45FD-418A-AE0C-02E5022996EC}" type="pres">
      <dgm:prSet presAssocID="{E514199F-A1C8-469F-857E-8DEEE7FD1F4E}" presName="space" presStyleCnt="0"/>
      <dgm:spPr/>
    </dgm:pt>
    <dgm:pt modelId="{8937DFBB-753F-42B4-A74F-5207321E8B23}" type="pres">
      <dgm:prSet presAssocID="{9FD7AAB6-6E7B-401A-A783-A1D06C90A098}" presName="composite" presStyleCnt="0"/>
      <dgm:spPr/>
    </dgm:pt>
    <dgm:pt modelId="{0C691F9E-F378-4454-BC8A-4B2B70EA47D3}" type="pres">
      <dgm:prSet presAssocID="{9FD7AAB6-6E7B-401A-A783-A1D06C90A098}" presName="parTx" presStyleLbl="alignNode1" presStyleIdx="1" presStyleCnt="3">
        <dgm:presLayoutVars>
          <dgm:chMax val="0"/>
          <dgm:chPref val="0"/>
          <dgm:bulletEnabled val="1"/>
        </dgm:presLayoutVars>
      </dgm:prSet>
      <dgm:spPr/>
      <dgm:t>
        <a:bodyPr/>
        <a:lstStyle/>
        <a:p>
          <a:endParaRPr lang="en-US"/>
        </a:p>
      </dgm:t>
    </dgm:pt>
    <dgm:pt modelId="{FDB4A19D-116D-44E8-816F-6886D683DD83}" type="pres">
      <dgm:prSet presAssocID="{9FD7AAB6-6E7B-401A-A783-A1D06C90A098}" presName="desTx" presStyleLbl="alignAccFollowNode1" presStyleIdx="1" presStyleCnt="3">
        <dgm:presLayoutVars>
          <dgm:bulletEnabled val="1"/>
        </dgm:presLayoutVars>
      </dgm:prSet>
      <dgm:spPr/>
      <dgm:t>
        <a:bodyPr/>
        <a:lstStyle/>
        <a:p>
          <a:endParaRPr lang="en-US"/>
        </a:p>
      </dgm:t>
    </dgm:pt>
    <dgm:pt modelId="{1C55F758-881A-46F3-8A67-F9102D55BEEC}" type="pres">
      <dgm:prSet presAssocID="{DA6DDF76-F9A6-4DC5-9652-AA650E2FCE93}" presName="space" presStyleCnt="0"/>
      <dgm:spPr/>
    </dgm:pt>
    <dgm:pt modelId="{ADD60E4D-16B9-42EF-BC64-BD9784A6FA65}" type="pres">
      <dgm:prSet presAssocID="{F01D1056-DC09-434C-B2FC-0D9990F1A4D5}" presName="composite" presStyleCnt="0"/>
      <dgm:spPr/>
    </dgm:pt>
    <dgm:pt modelId="{DCE8C5B1-288D-41AF-9C00-C88A7D070891}" type="pres">
      <dgm:prSet presAssocID="{F01D1056-DC09-434C-B2FC-0D9990F1A4D5}" presName="parTx" presStyleLbl="alignNode1" presStyleIdx="2" presStyleCnt="3">
        <dgm:presLayoutVars>
          <dgm:chMax val="0"/>
          <dgm:chPref val="0"/>
          <dgm:bulletEnabled val="1"/>
        </dgm:presLayoutVars>
      </dgm:prSet>
      <dgm:spPr/>
      <dgm:t>
        <a:bodyPr/>
        <a:lstStyle/>
        <a:p>
          <a:endParaRPr lang="en-US"/>
        </a:p>
      </dgm:t>
    </dgm:pt>
    <dgm:pt modelId="{09E0685E-D977-4B3B-B3B4-28CE8E074545}" type="pres">
      <dgm:prSet presAssocID="{F01D1056-DC09-434C-B2FC-0D9990F1A4D5}" presName="desTx" presStyleLbl="alignAccFollowNode1" presStyleIdx="2" presStyleCnt="3">
        <dgm:presLayoutVars>
          <dgm:bulletEnabled val="1"/>
        </dgm:presLayoutVars>
      </dgm:prSet>
      <dgm:spPr/>
      <dgm:t>
        <a:bodyPr/>
        <a:lstStyle/>
        <a:p>
          <a:endParaRPr lang="en-US"/>
        </a:p>
      </dgm:t>
    </dgm:pt>
  </dgm:ptLst>
  <dgm:cxnLst>
    <dgm:cxn modelId="{5B5D7501-0D52-49C5-B0AC-12939A4F5C11}" type="presOf" srcId="{3582B06D-5DB2-4776-8B6A-68E45EB86855}" destId="{25472EC9-659A-4CC3-BA2C-9D70BF1D378F}" srcOrd="0" destOrd="4" presId="urn:microsoft.com/office/officeart/2005/8/layout/hList1"/>
    <dgm:cxn modelId="{360C1760-19DF-4757-97FA-E6F27CF2CCFF}" srcId="{59A5F834-E1BD-4E23-8AD1-10D8AF957B7E}" destId="{FB2536D5-7FED-44DD-BFD4-0A9FA820CA80}" srcOrd="0" destOrd="0" parTransId="{69749BCF-C445-46A6-AAE0-5C955C0F6DC8}" sibTransId="{D163E9C5-58EE-42A3-91EC-E61344167A3E}"/>
    <dgm:cxn modelId="{F636932D-A67C-43E4-BB19-0BDFE15826E3}" type="presOf" srcId="{A925E23D-5378-4D20-84BA-2FEE0B901AE4}" destId="{FDB4A19D-116D-44E8-816F-6886D683DD83}" srcOrd="0" destOrd="1" presId="urn:microsoft.com/office/officeart/2005/8/layout/hList1"/>
    <dgm:cxn modelId="{05CF04A7-1589-425C-8C70-A20AB2F2DE21}" srcId="{F01D1056-DC09-434C-B2FC-0D9990F1A4D5}" destId="{88EDEE88-4A4D-466D-B73D-0BF256C2D6CB}" srcOrd="2" destOrd="0" parTransId="{26374C74-40F5-4FF7-AD63-9BC2940D0181}" sibTransId="{BA159347-D7BF-4D01-9CAC-123F2B8E09C6}"/>
    <dgm:cxn modelId="{F4C918F4-961B-482A-B23E-D9DE36EF6787}" srcId="{F01D1056-DC09-434C-B2FC-0D9990F1A4D5}" destId="{6E86D1C4-9338-46D1-9445-CE7889ABD9BD}" srcOrd="0" destOrd="0" parTransId="{EEEC7542-59C6-42D5-8351-66137941AA77}" sibTransId="{724E8D4B-7A65-4C56-B057-22735E67D8AC}"/>
    <dgm:cxn modelId="{F3B9429B-9274-486A-8688-4BA81B4EFE61}" type="presOf" srcId="{FB2536D5-7FED-44DD-BFD4-0A9FA820CA80}" destId="{25472EC9-659A-4CC3-BA2C-9D70BF1D378F}" srcOrd="0" destOrd="3" presId="urn:microsoft.com/office/officeart/2005/8/layout/hList1"/>
    <dgm:cxn modelId="{18233311-A4CF-4D5E-A6D6-E39B672D71A2}" type="presOf" srcId="{52CE65B9-DCE2-46CD-A4DF-DE3C9AE6262A}" destId="{09E0685E-D977-4B3B-B3B4-28CE8E074545}" srcOrd="0" destOrd="1" presId="urn:microsoft.com/office/officeart/2005/8/layout/hList1"/>
    <dgm:cxn modelId="{4B455D8D-3DD7-46E2-B23E-EC33045B4F73}" type="presOf" srcId="{88EDEE88-4A4D-466D-B73D-0BF256C2D6CB}" destId="{09E0685E-D977-4B3B-B3B4-28CE8E074545}" srcOrd="0" destOrd="2" presId="urn:microsoft.com/office/officeart/2005/8/layout/hList1"/>
    <dgm:cxn modelId="{E1B8B048-86E5-4004-94AA-77EE72AC5A52}" srcId="{53E07E51-2DD1-458D-AE2A-E715B9357160}" destId="{C6155E52-DB00-4E0D-838F-AD01432FC36F}" srcOrd="0" destOrd="0" parTransId="{455210CF-A921-4295-8DDC-0FB7ECE16D3C}" sibTransId="{E514199F-A1C8-469F-857E-8DEEE7FD1F4E}"/>
    <dgm:cxn modelId="{55497894-3139-4F5B-A594-790FC807FEA8}" srcId="{59A5F834-E1BD-4E23-8AD1-10D8AF957B7E}" destId="{3582B06D-5DB2-4776-8B6A-68E45EB86855}" srcOrd="1" destOrd="0" parTransId="{8BDFDBAB-971B-45CD-BE17-600DA086021A}" sibTransId="{7C14563B-D0CE-4A0C-B672-4E7B840D38A9}"/>
    <dgm:cxn modelId="{262A3255-EB14-4A01-8DF4-0C3D24A5C286}" type="presOf" srcId="{10107556-175C-4AB2-BA7D-11DF40C25F5C}" destId="{25472EC9-659A-4CC3-BA2C-9D70BF1D378F}" srcOrd="0" destOrd="1" presId="urn:microsoft.com/office/officeart/2005/8/layout/hList1"/>
    <dgm:cxn modelId="{1D5ED7AD-E304-4836-9084-754C8A05384F}" type="presOf" srcId="{9FD7AAB6-6E7B-401A-A783-A1D06C90A098}" destId="{0C691F9E-F378-4454-BC8A-4B2B70EA47D3}" srcOrd="0" destOrd="0" presId="urn:microsoft.com/office/officeart/2005/8/layout/hList1"/>
    <dgm:cxn modelId="{4E4CE6C9-9703-4178-B3A9-72ED3439EE6D}" srcId="{9FD7AAB6-6E7B-401A-A783-A1D06C90A098}" destId="{A7395D81-3913-48DA-8EA1-3EE3F06910CB}" srcOrd="2" destOrd="0" parTransId="{8AD19984-98F7-4F8D-ACF4-DEEB8921582E}" sibTransId="{74682CC3-0B7B-4742-8767-3BEA0852D416}"/>
    <dgm:cxn modelId="{D430CC7A-5C3A-4504-8493-5BD626BC3B12}" srcId="{53E07E51-2DD1-458D-AE2A-E715B9357160}" destId="{9FD7AAB6-6E7B-401A-A783-A1D06C90A098}" srcOrd="1" destOrd="0" parTransId="{76F377FE-EAF0-4E35-9E88-4B7885694340}" sibTransId="{DA6DDF76-F9A6-4DC5-9652-AA650E2FCE93}"/>
    <dgm:cxn modelId="{AE7BCB6B-2575-4722-A207-4CDAF89444AB}" type="presOf" srcId="{A7395D81-3913-48DA-8EA1-3EE3F06910CB}" destId="{FDB4A19D-116D-44E8-816F-6886D683DD83}" srcOrd="0" destOrd="2" presId="urn:microsoft.com/office/officeart/2005/8/layout/hList1"/>
    <dgm:cxn modelId="{61C1B699-C4E0-4CE5-89D6-F0829D0652EA}" srcId="{53E07E51-2DD1-458D-AE2A-E715B9357160}" destId="{F01D1056-DC09-434C-B2FC-0D9990F1A4D5}" srcOrd="2" destOrd="0" parTransId="{9D4088E8-F2B7-4D7D-9B20-8B95FA4AA4C6}" sibTransId="{6784F690-91BB-41CB-BA95-224C48EC28F6}"/>
    <dgm:cxn modelId="{B35A0A7A-7E7A-4C15-805D-AECE2F8ACC12}" type="presOf" srcId="{53E07E51-2DD1-458D-AE2A-E715B9357160}" destId="{EAA44700-D3A0-4ADB-AC9E-44428B40B957}" srcOrd="0" destOrd="0" presId="urn:microsoft.com/office/officeart/2005/8/layout/hList1"/>
    <dgm:cxn modelId="{A4306E90-2265-4A53-9B31-9C1FBF63B5F0}" srcId="{C6155E52-DB00-4E0D-838F-AD01432FC36F}" destId="{8ED7D320-7024-4FFA-B27A-299317BA6E32}" srcOrd="0" destOrd="0" parTransId="{69A5E20A-D8CA-4F5A-B960-06445B863D7C}" sibTransId="{76E112BA-8692-42B8-B1F6-F07853B4D867}"/>
    <dgm:cxn modelId="{E991D1EF-254D-4995-BFD2-1115118F904A}" srcId="{F01D1056-DC09-434C-B2FC-0D9990F1A4D5}" destId="{335C2625-B432-4A38-AE23-34FE0F4CBE13}" srcOrd="3" destOrd="0" parTransId="{5CB871D3-3EAF-45C4-A5EC-1EA2ACE8F180}" sibTransId="{56DC7D27-D0B1-461E-870E-BC55232EB944}"/>
    <dgm:cxn modelId="{08B648A0-E2BB-40EF-84F1-145488B36EB3}" srcId="{F01D1056-DC09-434C-B2FC-0D9990F1A4D5}" destId="{52CE65B9-DCE2-46CD-A4DF-DE3C9AE6262A}" srcOrd="1" destOrd="0" parTransId="{00AAE822-299A-4A54-9B8E-5A454A643ECE}" sibTransId="{B1CAAC6B-436D-4B9F-A15F-A069DABB10DB}"/>
    <dgm:cxn modelId="{79C6B186-6886-46C9-8D00-F2A18C02CBB3}" type="presOf" srcId="{8ED7D320-7024-4FFA-B27A-299317BA6E32}" destId="{25472EC9-659A-4CC3-BA2C-9D70BF1D378F}" srcOrd="0" destOrd="0" presId="urn:microsoft.com/office/officeart/2005/8/layout/hList1"/>
    <dgm:cxn modelId="{7FDB4F1D-6417-418C-AB9E-49295809B3E1}" type="presOf" srcId="{74A8EDD1-8E43-450F-84C8-0218ABA0ACAC}" destId="{FDB4A19D-116D-44E8-816F-6886D683DD83}" srcOrd="0" destOrd="0" presId="urn:microsoft.com/office/officeart/2005/8/layout/hList1"/>
    <dgm:cxn modelId="{A9236430-0B10-4097-A123-E6818FBBB723}" type="presOf" srcId="{335C2625-B432-4A38-AE23-34FE0F4CBE13}" destId="{09E0685E-D977-4B3B-B3B4-28CE8E074545}" srcOrd="0" destOrd="3" presId="urn:microsoft.com/office/officeart/2005/8/layout/hList1"/>
    <dgm:cxn modelId="{D7B0494F-C8F3-45B9-B03D-11A2C4B1F78F}" srcId="{9FD7AAB6-6E7B-401A-A783-A1D06C90A098}" destId="{A925E23D-5378-4D20-84BA-2FEE0B901AE4}" srcOrd="1" destOrd="0" parTransId="{14285811-4622-4517-BEA5-96691A443447}" sibTransId="{B9E02388-8E38-4191-AEA8-FFB834D131CE}"/>
    <dgm:cxn modelId="{D333DDA2-51CC-4C95-B003-A5C8346CB3F0}" srcId="{C6155E52-DB00-4E0D-838F-AD01432FC36F}" destId="{59A5F834-E1BD-4E23-8AD1-10D8AF957B7E}" srcOrd="2" destOrd="0" parTransId="{FBB05E98-7B3E-4BCE-A041-CE3439B18F0F}" sibTransId="{3DA7859B-B49A-498F-B57B-A65D3ACA2E0B}"/>
    <dgm:cxn modelId="{1F82DFD3-1BC1-4C94-8880-79CC77D3AD40}" type="presOf" srcId="{59A5F834-E1BD-4E23-8AD1-10D8AF957B7E}" destId="{25472EC9-659A-4CC3-BA2C-9D70BF1D378F}" srcOrd="0" destOrd="2" presId="urn:microsoft.com/office/officeart/2005/8/layout/hList1"/>
    <dgm:cxn modelId="{DA57C6BA-5CBE-40D7-984E-905C53B9C4B6}" type="presOf" srcId="{F01D1056-DC09-434C-B2FC-0D9990F1A4D5}" destId="{DCE8C5B1-288D-41AF-9C00-C88A7D070891}" srcOrd="0" destOrd="0" presId="urn:microsoft.com/office/officeart/2005/8/layout/hList1"/>
    <dgm:cxn modelId="{E3C1BE76-2688-4051-B672-10E3870B0B5D}" srcId="{C6155E52-DB00-4E0D-838F-AD01432FC36F}" destId="{10107556-175C-4AB2-BA7D-11DF40C25F5C}" srcOrd="1" destOrd="0" parTransId="{7E99AF72-D179-4123-B713-296EFBD3CE5C}" sibTransId="{4D19DBA1-0940-4546-9A0D-03A49ABBB24B}"/>
    <dgm:cxn modelId="{B9FE4348-EE72-40E7-893E-681AA1EF7933}" type="presOf" srcId="{6E86D1C4-9338-46D1-9445-CE7889ABD9BD}" destId="{09E0685E-D977-4B3B-B3B4-28CE8E074545}" srcOrd="0" destOrd="0" presId="urn:microsoft.com/office/officeart/2005/8/layout/hList1"/>
    <dgm:cxn modelId="{8F981092-EB85-496A-949E-24CAC27C1AD5}" srcId="{9FD7AAB6-6E7B-401A-A783-A1D06C90A098}" destId="{74A8EDD1-8E43-450F-84C8-0218ABA0ACAC}" srcOrd="0" destOrd="0" parTransId="{974B449E-05FF-4D00-82DA-7C75BC728A3D}" sibTransId="{6585D4CB-22FF-4B24-9E03-756C3CD38B09}"/>
    <dgm:cxn modelId="{E4B0D85C-816C-4D27-A008-B7F72DB827AD}" type="presOf" srcId="{C6155E52-DB00-4E0D-838F-AD01432FC36F}" destId="{619996D5-ABF9-4BA6-B315-08AC1049B736}" srcOrd="0" destOrd="0" presId="urn:microsoft.com/office/officeart/2005/8/layout/hList1"/>
    <dgm:cxn modelId="{E3603AEF-4A4C-4837-B642-48CDD562EFE5}" type="presParOf" srcId="{EAA44700-D3A0-4ADB-AC9E-44428B40B957}" destId="{8CEE9AD2-99EB-4F4F-BC51-966BFA87574F}" srcOrd="0" destOrd="0" presId="urn:microsoft.com/office/officeart/2005/8/layout/hList1"/>
    <dgm:cxn modelId="{3487EEC3-8410-4C9D-A5D5-54AD70986FC8}" type="presParOf" srcId="{8CEE9AD2-99EB-4F4F-BC51-966BFA87574F}" destId="{619996D5-ABF9-4BA6-B315-08AC1049B736}" srcOrd="0" destOrd="0" presId="urn:microsoft.com/office/officeart/2005/8/layout/hList1"/>
    <dgm:cxn modelId="{A69CED47-B9B6-4AAF-98B4-ABAEA21BDE32}" type="presParOf" srcId="{8CEE9AD2-99EB-4F4F-BC51-966BFA87574F}" destId="{25472EC9-659A-4CC3-BA2C-9D70BF1D378F}" srcOrd="1" destOrd="0" presId="urn:microsoft.com/office/officeart/2005/8/layout/hList1"/>
    <dgm:cxn modelId="{7FAEF8EB-3507-40E6-95D3-70654073ECF2}" type="presParOf" srcId="{EAA44700-D3A0-4ADB-AC9E-44428B40B957}" destId="{82DE80B7-45FD-418A-AE0C-02E5022996EC}" srcOrd="1" destOrd="0" presId="urn:microsoft.com/office/officeart/2005/8/layout/hList1"/>
    <dgm:cxn modelId="{8E863BC2-5799-44EC-BB5E-7F41CA2F4033}" type="presParOf" srcId="{EAA44700-D3A0-4ADB-AC9E-44428B40B957}" destId="{8937DFBB-753F-42B4-A74F-5207321E8B23}" srcOrd="2" destOrd="0" presId="urn:microsoft.com/office/officeart/2005/8/layout/hList1"/>
    <dgm:cxn modelId="{25539B42-B20E-40D9-B32A-7F78414A5347}" type="presParOf" srcId="{8937DFBB-753F-42B4-A74F-5207321E8B23}" destId="{0C691F9E-F378-4454-BC8A-4B2B70EA47D3}" srcOrd="0" destOrd="0" presId="urn:microsoft.com/office/officeart/2005/8/layout/hList1"/>
    <dgm:cxn modelId="{842DA4F2-E294-42F8-A25A-8B27B3438FF1}" type="presParOf" srcId="{8937DFBB-753F-42B4-A74F-5207321E8B23}" destId="{FDB4A19D-116D-44E8-816F-6886D683DD83}" srcOrd="1" destOrd="0" presId="urn:microsoft.com/office/officeart/2005/8/layout/hList1"/>
    <dgm:cxn modelId="{7090B852-8D3E-44D1-923D-AC949C80E945}" type="presParOf" srcId="{EAA44700-D3A0-4ADB-AC9E-44428B40B957}" destId="{1C55F758-881A-46F3-8A67-F9102D55BEEC}" srcOrd="3" destOrd="0" presId="urn:microsoft.com/office/officeart/2005/8/layout/hList1"/>
    <dgm:cxn modelId="{16935FE7-0CA7-43A9-946B-D0AC9F0515A3}" type="presParOf" srcId="{EAA44700-D3A0-4ADB-AC9E-44428B40B957}" destId="{ADD60E4D-16B9-42EF-BC64-BD9784A6FA65}" srcOrd="4" destOrd="0" presId="urn:microsoft.com/office/officeart/2005/8/layout/hList1"/>
    <dgm:cxn modelId="{72B2622C-3DE3-4B94-AF2C-DF36B085C2AC}" type="presParOf" srcId="{ADD60E4D-16B9-42EF-BC64-BD9784A6FA65}" destId="{DCE8C5B1-288D-41AF-9C00-C88A7D070891}" srcOrd="0" destOrd="0" presId="urn:microsoft.com/office/officeart/2005/8/layout/hList1"/>
    <dgm:cxn modelId="{FFB8635D-02BA-41A4-A79E-BC7E4572BB74}" type="presParOf" srcId="{ADD60E4D-16B9-42EF-BC64-BD9784A6FA65}" destId="{09E0685E-D977-4B3B-B3B4-28CE8E074545}"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686613-8987-4615-BB7E-61FA2ED12B1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91A627B3-F522-4F3D-98C8-892F1D0E1314}">
      <dgm:prSet phldrT="[Text]"/>
      <dgm:spPr/>
      <dgm:t>
        <a:bodyPr/>
        <a:lstStyle/>
        <a:p>
          <a:r>
            <a:rPr lang="en-GB" b="1"/>
            <a:t>Raising the profile of gender issues</a:t>
          </a:r>
          <a:endParaRPr lang="en-US"/>
        </a:p>
      </dgm:t>
    </dgm:pt>
    <dgm:pt modelId="{42E64978-2688-4332-8B82-28F9ABC65B77}" type="parTrans" cxnId="{3188EF2C-C96D-4A50-B99C-19EBB957414D}">
      <dgm:prSet/>
      <dgm:spPr/>
      <dgm:t>
        <a:bodyPr/>
        <a:lstStyle/>
        <a:p>
          <a:endParaRPr lang="en-US"/>
        </a:p>
      </dgm:t>
    </dgm:pt>
    <dgm:pt modelId="{FDCC467C-1EF7-4922-8461-FA8697D04245}" type="sibTrans" cxnId="{3188EF2C-C96D-4A50-B99C-19EBB957414D}">
      <dgm:prSet/>
      <dgm:spPr/>
      <dgm:t>
        <a:bodyPr/>
        <a:lstStyle/>
        <a:p>
          <a:endParaRPr lang="en-US"/>
        </a:p>
      </dgm:t>
    </dgm:pt>
    <dgm:pt modelId="{C0F51AB3-D4C3-499A-8673-7D07DACA2148}">
      <dgm:prSet/>
      <dgm:spPr/>
      <dgm:t>
        <a:bodyPr/>
        <a:lstStyle/>
        <a:p>
          <a:r>
            <a:rPr lang="en-GB" b="1"/>
            <a:t>Women's staff group</a:t>
          </a:r>
          <a:endParaRPr lang="en-GB"/>
        </a:p>
      </dgm:t>
    </dgm:pt>
    <dgm:pt modelId="{14207E10-491A-41F1-8B56-2AC322293982}" type="parTrans" cxnId="{C833B384-41C2-4F4F-B1A9-44718FF648B4}">
      <dgm:prSet/>
      <dgm:spPr/>
      <dgm:t>
        <a:bodyPr/>
        <a:lstStyle/>
        <a:p>
          <a:endParaRPr lang="en-US"/>
        </a:p>
      </dgm:t>
    </dgm:pt>
    <dgm:pt modelId="{B83DF35B-1EA8-45D1-9B73-91504833FA40}" type="sibTrans" cxnId="{C833B384-41C2-4F4F-B1A9-44718FF648B4}">
      <dgm:prSet/>
      <dgm:spPr/>
      <dgm:t>
        <a:bodyPr/>
        <a:lstStyle/>
        <a:p>
          <a:endParaRPr lang="en-US"/>
        </a:p>
      </dgm:t>
    </dgm:pt>
    <dgm:pt modelId="{C43CBB22-5FD3-4285-ADD9-86296C7B900C}">
      <dgm:prSet/>
      <dgm:spPr/>
      <dgm:t>
        <a:bodyPr/>
        <a:lstStyle/>
        <a:p>
          <a:r>
            <a:rPr lang="en-GB" b="1"/>
            <a:t>Development Opportunities for women</a:t>
          </a:r>
          <a:endParaRPr lang="en-GB"/>
        </a:p>
      </dgm:t>
    </dgm:pt>
    <dgm:pt modelId="{06890751-1160-4E52-A1CF-1EF0D35BAFBF}" type="parTrans" cxnId="{3C51C6B8-51DD-46AC-923B-2E8F9A11DFEA}">
      <dgm:prSet/>
      <dgm:spPr/>
      <dgm:t>
        <a:bodyPr/>
        <a:lstStyle/>
        <a:p>
          <a:endParaRPr lang="en-US"/>
        </a:p>
      </dgm:t>
    </dgm:pt>
    <dgm:pt modelId="{1B481FF7-FE93-4503-8DDD-3DD66EFFAA71}" type="sibTrans" cxnId="{3C51C6B8-51DD-46AC-923B-2E8F9A11DFEA}">
      <dgm:prSet/>
      <dgm:spPr/>
      <dgm:t>
        <a:bodyPr/>
        <a:lstStyle/>
        <a:p>
          <a:endParaRPr lang="en-US"/>
        </a:p>
      </dgm:t>
    </dgm:pt>
    <dgm:pt modelId="{1B66B199-0260-42E2-8CF5-2A36C21C186F}">
      <dgm:prSet/>
      <dgm:spPr/>
      <dgm:t>
        <a:bodyPr/>
        <a:lstStyle/>
        <a:p>
          <a:r>
            <a:rPr lang="en-GB" b="1"/>
            <a:t>Policies to support carers</a:t>
          </a:r>
          <a:endParaRPr lang="en-GB"/>
        </a:p>
      </dgm:t>
    </dgm:pt>
    <dgm:pt modelId="{4386334C-D8EE-429F-93E0-F75CBE14CD40}" type="parTrans" cxnId="{778E2C4E-A9C5-4FF5-8511-C9F3823BCB07}">
      <dgm:prSet/>
      <dgm:spPr/>
      <dgm:t>
        <a:bodyPr/>
        <a:lstStyle/>
        <a:p>
          <a:endParaRPr lang="en-US"/>
        </a:p>
      </dgm:t>
    </dgm:pt>
    <dgm:pt modelId="{5668A3F7-C941-4C0F-837B-92913C9BA7F2}" type="sibTrans" cxnId="{778E2C4E-A9C5-4FF5-8511-C9F3823BCB07}">
      <dgm:prSet/>
      <dgm:spPr/>
      <dgm:t>
        <a:bodyPr/>
        <a:lstStyle/>
        <a:p>
          <a:endParaRPr lang="en-US"/>
        </a:p>
      </dgm:t>
    </dgm:pt>
    <dgm:pt modelId="{5B563CAC-724C-4840-BE0E-BB051721C639}">
      <dgm:prSet phldrT="[Text]"/>
      <dgm:spPr/>
      <dgm:t>
        <a:bodyPr/>
        <a:lstStyle/>
        <a:p>
          <a:r>
            <a:rPr lang="en-GB"/>
            <a:t>SYFR will continue to promote and evaluate methods for highlighting gender issues and seeking resolutions to any identified barriers. </a:t>
          </a:r>
          <a:endParaRPr lang="en-US"/>
        </a:p>
      </dgm:t>
    </dgm:pt>
    <dgm:pt modelId="{0DBC3389-5C3C-43E7-AA60-396A1BE65593}" type="parTrans" cxnId="{4A8DD3FB-C066-43E8-A228-EF1369232A3E}">
      <dgm:prSet/>
      <dgm:spPr/>
      <dgm:t>
        <a:bodyPr/>
        <a:lstStyle/>
        <a:p>
          <a:endParaRPr lang="en-US"/>
        </a:p>
      </dgm:t>
    </dgm:pt>
    <dgm:pt modelId="{C38FAB37-8C8D-4B49-9AD7-B04BA943DE39}" type="sibTrans" cxnId="{4A8DD3FB-C066-43E8-A228-EF1369232A3E}">
      <dgm:prSet/>
      <dgm:spPr/>
      <dgm:t>
        <a:bodyPr/>
        <a:lstStyle/>
        <a:p>
          <a:endParaRPr lang="en-US"/>
        </a:p>
      </dgm:t>
    </dgm:pt>
    <dgm:pt modelId="{6A489692-1422-4F37-95C8-7F2FDB38BA2B}">
      <dgm:prSet/>
      <dgm:spPr/>
      <dgm:t>
        <a:bodyPr/>
        <a:lstStyle/>
        <a:p>
          <a:r>
            <a:rPr lang="en-GB"/>
            <a:t>A Women’s staff group highlights and addresses issues raised by women and holds events.  </a:t>
          </a:r>
        </a:p>
      </dgm:t>
    </dgm:pt>
    <dgm:pt modelId="{82E7BCFE-7B8C-404C-A7B8-AFC3F3E3B8B7}" type="parTrans" cxnId="{E6BB3258-3F1D-4AF3-B555-9AC7EA9FD7DB}">
      <dgm:prSet/>
      <dgm:spPr/>
      <dgm:t>
        <a:bodyPr/>
        <a:lstStyle/>
        <a:p>
          <a:endParaRPr lang="en-US"/>
        </a:p>
      </dgm:t>
    </dgm:pt>
    <dgm:pt modelId="{ABB5EFBE-5B66-4FA1-B5B7-3DEF2F7FE867}" type="sibTrans" cxnId="{E6BB3258-3F1D-4AF3-B555-9AC7EA9FD7DB}">
      <dgm:prSet/>
      <dgm:spPr/>
      <dgm:t>
        <a:bodyPr/>
        <a:lstStyle/>
        <a:p>
          <a:endParaRPr lang="en-US"/>
        </a:p>
      </dgm:t>
    </dgm:pt>
    <dgm:pt modelId="{F8E361AB-946D-450A-879E-8709006C66FD}">
      <dgm:prSet/>
      <dgm:spPr/>
      <dgm:t>
        <a:bodyPr/>
        <a:lstStyle/>
        <a:p>
          <a:r>
            <a:rPr lang="en-GB"/>
            <a:t>Development Opportunities are available to women through our Subscription to Women in the Fire Service. </a:t>
          </a:r>
        </a:p>
      </dgm:t>
    </dgm:pt>
    <dgm:pt modelId="{CB661FC5-1A25-47D8-90D9-00D4A53C5807}" type="parTrans" cxnId="{D68968E6-5054-4F43-A157-4A0E60ADD6A2}">
      <dgm:prSet/>
      <dgm:spPr/>
      <dgm:t>
        <a:bodyPr/>
        <a:lstStyle/>
        <a:p>
          <a:endParaRPr lang="en-US"/>
        </a:p>
      </dgm:t>
    </dgm:pt>
    <dgm:pt modelId="{6EF465FC-73C0-4121-BB15-AFF9C797E87E}" type="sibTrans" cxnId="{D68968E6-5054-4F43-A157-4A0E60ADD6A2}">
      <dgm:prSet/>
      <dgm:spPr/>
      <dgm:t>
        <a:bodyPr/>
        <a:lstStyle/>
        <a:p>
          <a:endParaRPr lang="en-US"/>
        </a:p>
      </dgm:t>
    </dgm:pt>
    <dgm:pt modelId="{7BFF7FE1-A71E-47C8-841A-417C7780F378}">
      <dgm:prSet/>
      <dgm:spPr/>
      <dgm:t>
        <a:bodyPr/>
        <a:lstStyle/>
        <a:p>
          <a:r>
            <a:rPr lang="en-GB"/>
            <a:t>SYFR has a number of policies aimed at assisting parents in the workplace such as our Flexible Working policy and Carers Leave policy.</a:t>
          </a:r>
        </a:p>
      </dgm:t>
    </dgm:pt>
    <dgm:pt modelId="{9B1351C1-90FE-4912-A060-67800CBB1A7C}" type="parTrans" cxnId="{7DF93848-4A82-4F54-9EBC-34080C827FA1}">
      <dgm:prSet/>
      <dgm:spPr/>
      <dgm:t>
        <a:bodyPr/>
        <a:lstStyle/>
        <a:p>
          <a:endParaRPr lang="en-US"/>
        </a:p>
      </dgm:t>
    </dgm:pt>
    <dgm:pt modelId="{FF2ECBEA-33A1-4C87-8422-4C925F3B6A68}" type="sibTrans" cxnId="{7DF93848-4A82-4F54-9EBC-34080C827FA1}">
      <dgm:prSet/>
      <dgm:spPr/>
      <dgm:t>
        <a:bodyPr/>
        <a:lstStyle/>
        <a:p>
          <a:endParaRPr lang="en-US"/>
        </a:p>
      </dgm:t>
    </dgm:pt>
    <dgm:pt modelId="{BF28F38A-4205-4291-9C2B-967C00DD8AFE}" type="pres">
      <dgm:prSet presAssocID="{25686613-8987-4615-BB7E-61FA2ED12B11}" presName="linear" presStyleCnt="0">
        <dgm:presLayoutVars>
          <dgm:dir/>
          <dgm:animLvl val="lvl"/>
          <dgm:resizeHandles val="exact"/>
        </dgm:presLayoutVars>
      </dgm:prSet>
      <dgm:spPr/>
      <dgm:t>
        <a:bodyPr/>
        <a:lstStyle/>
        <a:p>
          <a:endParaRPr lang="en-US"/>
        </a:p>
      </dgm:t>
    </dgm:pt>
    <dgm:pt modelId="{2779B60F-9C27-46B6-A0F6-2C388E62BFFC}" type="pres">
      <dgm:prSet presAssocID="{91A627B3-F522-4F3D-98C8-892F1D0E1314}" presName="parentLin" presStyleCnt="0"/>
      <dgm:spPr/>
    </dgm:pt>
    <dgm:pt modelId="{E67F95E6-5E77-4332-827A-9928898527FB}" type="pres">
      <dgm:prSet presAssocID="{91A627B3-F522-4F3D-98C8-892F1D0E1314}" presName="parentLeftMargin" presStyleLbl="node1" presStyleIdx="0" presStyleCnt="4"/>
      <dgm:spPr/>
      <dgm:t>
        <a:bodyPr/>
        <a:lstStyle/>
        <a:p>
          <a:endParaRPr lang="en-US"/>
        </a:p>
      </dgm:t>
    </dgm:pt>
    <dgm:pt modelId="{13AF4039-7E38-43D0-B342-A7420321EA35}" type="pres">
      <dgm:prSet presAssocID="{91A627B3-F522-4F3D-98C8-892F1D0E1314}" presName="parentText" presStyleLbl="node1" presStyleIdx="0" presStyleCnt="4">
        <dgm:presLayoutVars>
          <dgm:chMax val="0"/>
          <dgm:bulletEnabled val="1"/>
        </dgm:presLayoutVars>
      </dgm:prSet>
      <dgm:spPr/>
      <dgm:t>
        <a:bodyPr/>
        <a:lstStyle/>
        <a:p>
          <a:endParaRPr lang="en-US"/>
        </a:p>
      </dgm:t>
    </dgm:pt>
    <dgm:pt modelId="{73145723-B127-4CC2-B47B-78EF75463140}" type="pres">
      <dgm:prSet presAssocID="{91A627B3-F522-4F3D-98C8-892F1D0E1314}" presName="negativeSpace" presStyleCnt="0"/>
      <dgm:spPr/>
    </dgm:pt>
    <dgm:pt modelId="{B67A26BA-0CFA-4556-8C8F-470B18D0A1F1}" type="pres">
      <dgm:prSet presAssocID="{91A627B3-F522-4F3D-98C8-892F1D0E1314}" presName="childText" presStyleLbl="conFgAcc1" presStyleIdx="0" presStyleCnt="4">
        <dgm:presLayoutVars>
          <dgm:bulletEnabled val="1"/>
        </dgm:presLayoutVars>
      </dgm:prSet>
      <dgm:spPr/>
      <dgm:t>
        <a:bodyPr/>
        <a:lstStyle/>
        <a:p>
          <a:endParaRPr lang="en-US"/>
        </a:p>
      </dgm:t>
    </dgm:pt>
    <dgm:pt modelId="{E06EC182-EFDA-43AF-B769-E0F557DE87AC}" type="pres">
      <dgm:prSet presAssocID="{FDCC467C-1EF7-4922-8461-FA8697D04245}" presName="spaceBetweenRectangles" presStyleCnt="0"/>
      <dgm:spPr/>
    </dgm:pt>
    <dgm:pt modelId="{11CD4054-0D96-467F-B2E4-C90B497F59C7}" type="pres">
      <dgm:prSet presAssocID="{C0F51AB3-D4C3-499A-8673-7D07DACA2148}" presName="parentLin" presStyleCnt="0"/>
      <dgm:spPr/>
    </dgm:pt>
    <dgm:pt modelId="{311E5BCF-AAB9-44EB-BC2C-548E02FAF4E1}" type="pres">
      <dgm:prSet presAssocID="{C0F51AB3-D4C3-499A-8673-7D07DACA2148}" presName="parentLeftMargin" presStyleLbl="node1" presStyleIdx="0" presStyleCnt="4"/>
      <dgm:spPr/>
      <dgm:t>
        <a:bodyPr/>
        <a:lstStyle/>
        <a:p>
          <a:endParaRPr lang="en-US"/>
        </a:p>
      </dgm:t>
    </dgm:pt>
    <dgm:pt modelId="{7EC23EAB-C5B5-4D52-A75B-4450F05AEC26}" type="pres">
      <dgm:prSet presAssocID="{C0F51AB3-D4C3-499A-8673-7D07DACA2148}" presName="parentText" presStyleLbl="node1" presStyleIdx="1" presStyleCnt="4">
        <dgm:presLayoutVars>
          <dgm:chMax val="0"/>
          <dgm:bulletEnabled val="1"/>
        </dgm:presLayoutVars>
      </dgm:prSet>
      <dgm:spPr/>
      <dgm:t>
        <a:bodyPr/>
        <a:lstStyle/>
        <a:p>
          <a:endParaRPr lang="en-US"/>
        </a:p>
      </dgm:t>
    </dgm:pt>
    <dgm:pt modelId="{1C81453F-4C89-4941-8C4F-34041FA98AF5}" type="pres">
      <dgm:prSet presAssocID="{C0F51AB3-D4C3-499A-8673-7D07DACA2148}" presName="negativeSpace" presStyleCnt="0"/>
      <dgm:spPr/>
    </dgm:pt>
    <dgm:pt modelId="{E96B784C-E1A7-4ED3-B4CC-B66731C68D92}" type="pres">
      <dgm:prSet presAssocID="{C0F51AB3-D4C3-499A-8673-7D07DACA2148}" presName="childText" presStyleLbl="conFgAcc1" presStyleIdx="1" presStyleCnt="4">
        <dgm:presLayoutVars>
          <dgm:bulletEnabled val="1"/>
        </dgm:presLayoutVars>
      </dgm:prSet>
      <dgm:spPr/>
      <dgm:t>
        <a:bodyPr/>
        <a:lstStyle/>
        <a:p>
          <a:endParaRPr lang="en-US"/>
        </a:p>
      </dgm:t>
    </dgm:pt>
    <dgm:pt modelId="{F5835104-E0EB-4BC6-A93A-E59EB39239C8}" type="pres">
      <dgm:prSet presAssocID="{B83DF35B-1EA8-45D1-9B73-91504833FA40}" presName="spaceBetweenRectangles" presStyleCnt="0"/>
      <dgm:spPr/>
    </dgm:pt>
    <dgm:pt modelId="{56700F82-B90B-4760-8EC1-4971B00B22B3}" type="pres">
      <dgm:prSet presAssocID="{C43CBB22-5FD3-4285-ADD9-86296C7B900C}" presName="parentLin" presStyleCnt="0"/>
      <dgm:spPr/>
    </dgm:pt>
    <dgm:pt modelId="{EA03FF1F-6FB8-42FC-8884-082D93D5C1CA}" type="pres">
      <dgm:prSet presAssocID="{C43CBB22-5FD3-4285-ADD9-86296C7B900C}" presName="parentLeftMargin" presStyleLbl="node1" presStyleIdx="1" presStyleCnt="4"/>
      <dgm:spPr/>
      <dgm:t>
        <a:bodyPr/>
        <a:lstStyle/>
        <a:p>
          <a:endParaRPr lang="en-US"/>
        </a:p>
      </dgm:t>
    </dgm:pt>
    <dgm:pt modelId="{EED35990-6FD8-4773-AE49-776E75DD198F}" type="pres">
      <dgm:prSet presAssocID="{C43CBB22-5FD3-4285-ADD9-86296C7B900C}" presName="parentText" presStyleLbl="node1" presStyleIdx="2" presStyleCnt="4">
        <dgm:presLayoutVars>
          <dgm:chMax val="0"/>
          <dgm:bulletEnabled val="1"/>
        </dgm:presLayoutVars>
      </dgm:prSet>
      <dgm:spPr/>
      <dgm:t>
        <a:bodyPr/>
        <a:lstStyle/>
        <a:p>
          <a:endParaRPr lang="en-US"/>
        </a:p>
      </dgm:t>
    </dgm:pt>
    <dgm:pt modelId="{20298933-A9A7-42B5-910A-A8ECC9F7B9D0}" type="pres">
      <dgm:prSet presAssocID="{C43CBB22-5FD3-4285-ADD9-86296C7B900C}" presName="negativeSpace" presStyleCnt="0"/>
      <dgm:spPr/>
    </dgm:pt>
    <dgm:pt modelId="{BC1C9339-3207-4BBC-A87A-E3E627B4FB0F}" type="pres">
      <dgm:prSet presAssocID="{C43CBB22-5FD3-4285-ADD9-86296C7B900C}" presName="childText" presStyleLbl="conFgAcc1" presStyleIdx="2" presStyleCnt="4">
        <dgm:presLayoutVars>
          <dgm:bulletEnabled val="1"/>
        </dgm:presLayoutVars>
      </dgm:prSet>
      <dgm:spPr/>
      <dgm:t>
        <a:bodyPr/>
        <a:lstStyle/>
        <a:p>
          <a:endParaRPr lang="en-US"/>
        </a:p>
      </dgm:t>
    </dgm:pt>
    <dgm:pt modelId="{88A7121A-7295-48EA-B9EB-0D0CD85CCCD3}" type="pres">
      <dgm:prSet presAssocID="{1B481FF7-FE93-4503-8DDD-3DD66EFFAA71}" presName="spaceBetweenRectangles" presStyleCnt="0"/>
      <dgm:spPr/>
    </dgm:pt>
    <dgm:pt modelId="{8893B57E-2552-4407-866A-AA8468058B3C}" type="pres">
      <dgm:prSet presAssocID="{1B66B199-0260-42E2-8CF5-2A36C21C186F}" presName="parentLin" presStyleCnt="0"/>
      <dgm:spPr/>
    </dgm:pt>
    <dgm:pt modelId="{B1D09E6A-973D-4F06-B186-0D4214E583BB}" type="pres">
      <dgm:prSet presAssocID="{1B66B199-0260-42E2-8CF5-2A36C21C186F}" presName="parentLeftMargin" presStyleLbl="node1" presStyleIdx="2" presStyleCnt="4"/>
      <dgm:spPr/>
      <dgm:t>
        <a:bodyPr/>
        <a:lstStyle/>
        <a:p>
          <a:endParaRPr lang="en-US"/>
        </a:p>
      </dgm:t>
    </dgm:pt>
    <dgm:pt modelId="{32F0F58F-2B35-4417-ADE7-FBB6A5FD3729}" type="pres">
      <dgm:prSet presAssocID="{1B66B199-0260-42E2-8CF5-2A36C21C186F}" presName="parentText" presStyleLbl="node1" presStyleIdx="3" presStyleCnt="4">
        <dgm:presLayoutVars>
          <dgm:chMax val="0"/>
          <dgm:bulletEnabled val="1"/>
        </dgm:presLayoutVars>
      </dgm:prSet>
      <dgm:spPr/>
      <dgm:t>
        <a:bodyPr/>
        <a:lstStyle/>
        <a:p>
          <a:endParaRPr lang="en-US"/>
        </a:p>
      </dgm:t>
    </dgm:pt>
    <dgm:pt modelId="{68BEDB48-8565-45F0-8B90-B37EC5A2E970}" type="pres">
      <dgm:prSet presAssocID="{1B66B199-0260-42E2-8CF5-2A36C21C186F}" presName="negativeSpace" presStyleCnt="0"/>
      <dgm:spPr/>
    </dgm:pt>
    <dgm:pt modelId="{C6BC9ADE-BD95-40FB-B931-4269D38CB538}" type="pres">
      <dgm:prSet presAssocID="{1B66B199-0260-42E2-8CF5-2A36C21C186F}" presName="childText" presStyleLbl="conFgAcc1" presStyleIdx="3" presStyleCnt="4">
        <dgm:presLayoutVars>
          <dgm:bulletEnabled val="1"/>
        </dgm:presLayoutVars>
      </dgm:prSet>
      <dgm:spPr/>
      <dgm:t>
        <a:bodyPr/>
        <a:lstStyle/>
        <a:p>
          <a:endParaRPr lang="en-US"/>
        </a:p>
      </dgm:t>
    </dgm:pt>
  </dgm:ptLst>
  <dgm:cxnLst>
    <dgm:cxn modelId="{7DF93848-4A82-4F54-9EBC-34080C827FA1}" srcId="{1B66B199-0260-42E2-8CF5-2A36C21C186F}" destId="{7BFF7FE1-A71E-47C8-841A-417C7780F378}" srcOrd="0" destOrd="0" parTransId="{9B1351C1-90FE-4912-A060-67800CBB1A7C}" sibTransId="{FF2ECBEA-33A1-4C87-8422-4C925F3B6A68}"/>
    <dgm:cxn modelId="{482B05BC-C7E2-4630-9B80-A7274352C7FF}" type="presOf" srcId="{6A489692-1422-4F37-95C8-7F2FDB38BA2B}" destId="{E96B784C-E1A7-4ED3-B4CC-B66731C68D92}" srcOrd="0" destOrd="0" presId="urn:microsoft.com/office/officeart/2005/8/layout/list1"/>
    <dgm:cxn modelId="{C833B384-41C2-4F4F-B1A9-44718FF648B4}" srcId="{25686613-8987-4615-BB7E-61FA2ED12B11}" destId="{C0F51AB3-D4C3-499A-8673-7D07DACA2148}" srcOrd="1" destOrd="0" parTransId="{14207E10-491A-41F1-8B56-2AC322293982}" sibTransId="{B83DF35B-1EA8-45D1-9B73-91504833FA40}"/>
    <dgm:cxn modelId="{3188EF2C-C96D-4A50-B99C-19EBB957414D}" srcId="{25686613-8987-4615-BB7E-61FA2ED12B11}" destId="{91A627B3-F522-4F3D-98C8-892F1D0E1314}" srcOrd="0" destOrd="0" parTransId="{42E64978-2688-4332-8B82-28F9ABC65B77}" sibTransId="{FDCC467C-1EF7-4922-8461-FA8697D04245}"/>
    <dgm:cxn modelId="{956786D2-EAFA-4028-B226-61AE8AC00736}" type="presOf" srcId="{25686613-8987-4615-BB7E-61FA2ED12B11}" destId="{BF28F38A-4205-4291-9C2B-967C00DD8AFE}" srcOrd="0" destOrd="0" presId="urn:microsoft.com/office/officeart/2005/8/layout/list1"/>
    <dgm:cxn modelId="{778E2C4E-A9C5-4FF5-8511-C9F3823BCB07}" srcId="{25686613-8987-4615-BB7E-61FA2ED12B11}" destId="{1B66B199-0260-42E2-8CF5-2A36C21C186F}" srcOrd="3" destOrd="0" parTransId="{4386334C-D8EE-429F-93E0-F75CBE14CD40}" sibTransId="{5668A3F7-C941-4C0F-837B-92913C9BA7F2}"/>
    <dgm:cxn modelId="{2A0B1EAB-1393-4B0E-A7C3-AFE8E0423508}" type="presOf" srcId="{C43CBB22-5FD3-4285-ADD9-86296C7B900C}" destId="{EA03FF1F-6FB8-42FC-8884-082D93D5C1CA}" srcOrd="0" destOrd="0" presId="urn:microsoft.com/office/officeart/2005/8/layout/list1"/>
    <dgm:cxn modelId="{4749601E-7471-4231-9D81-04D6F1F49C25}" type="presOf" srcId="{C0F51AB3-D4C3-499A-8673-7D07DACA2148}" destId="{311E5BCF-AAB9-44EB-BC2C-548E02FAF4E1}" srcOrd="0" destOrd="0" presId="urn:microsoft.com/office/officeart/2005/8/layout/list1"/>
    <dgm:cxn modelId="{75AE6C36-E874-418A-B3CA-19281B12FAA9}" type="presOf" srcId="{C43CBB22-5FD3-4285-ADD9-86296C7B900C}" destId="{EED35990-6FD8-4773-AE49-776E75DD198F}" srcOrd="1" destOrd="0" presId="urn:microsoft.com/office/officeart/2005/8/layout/list1"/>
    <dgm:cxn modelId="{8B40AD5F-0ABF-4744-93E4-00BAB8F7CF49}" type="presOf" srcId="{C0F51AB3-D4C3-499A-8673-7D07DACA2148}" destId="{7EC23EAB-C5B5-4D52-A75B-4450F05AEC26}" srcOrd="1" destOrd="0" presId="urn:microsoft.com/office/officeart/2005/8/layout/list1"/>
    <dgm:cxn modelId="{3C51C6B8-51DD-46AC-923B-2E8F9A11DFEA}" srcId="{25686613-8987-4615-BB7E-61FA2ED12B11}" destId="{C43CBB22-5FD3-4285-ADD9-86296C7B900C}" srcOrd="2" destOrd="0" parTransId="{06890751-1160-4E52-A1CF-1EF0D35BAFBF}" sibTransId="{1B481FF7-FE93-4503-8DDD-3DD66EFFAA71}"/>
    <dgm:cxn modelId="{E6BB3258-3F1D-4AF3-B555-9AC7EA9FD7DB}" srcId="{C0F51AB3-D4C3-499A-8673-7D07DACA2148}" destId="{6A489692-1422-4F37-95C8-7F2FDB38BA2B}" srcOrd="0" destOrd="0" parTransId="{82E7BCFE-7B8C-404C-A7B8-AFC3F3E3B8B7}" sibTransId="{ABB5EFBE-5B66-4FA1-B5B7-3DEF2F7FE867}"/>
    <dgm:cxn modelId="{CB51FF71-1BE0-4E8D-A4FF-B6C8208DE47C}" type="presOf" srcId="{1B66B199-0260-42E2-8CF5-2A36C21C186F}" destId="{32F0F58F-2B35-4417-ADE7-FBB6A5FD3729}" srcOrd="1" destOrd="0" presId="urn:microsoft.com/office/officeart/2005/8/layout/list1"/>
    <dgm:cxn modelId="{D68968E6-5054-4F43-A157-4A0E60ADD6A2}" srcId="{C43CBB22-5FD3-4285-ADD9-86296C7B900C}" destId="{F8E361AB-946D-450A-879E-8709006C66FD}" srcOrd="0" destOrd="0" parTransId="{CB661FC5-1A25-47D8-90D9-00D4A53C5807}" sibTransId="{6EF465FC-73C0-4121-BB15-AFF9C797E87E}"/>
    <dgm:cxn modelId="{4A8DD3FB-C066-43E8-A228-EF1369232A3E}" srcId="{91A627B3-F522-4F3D-98C8-892F1D0E1314}" destId="{5B563CAC-724C-4840-BE0E-BB051721C639}" srcOrd="0" destOrd="0" parTransId="{0DBC3389-5C3C-43E7-AA60-396A1BE65593}" sibTransId="{C38FAB37-8C8D-4B49-9AD7-B04BA943DE39}"/>
    <dgm:cxn modelId="{24C57237-A210-4193-A6CF-B317BEF4EDD4}" type="presOf" srcId="{7BFF7FE1-A71E-47C8-841A-417C7780F378}" destId="{C6BC9ADE-BD95-40FB-B931-4269D38CB538}" srcOrd="0" destOrd="0" presId="urn:microsoft.com/office/officeart/2005/8/layout/list1"/>
    <dgm:cxn modelId="{C8C32562-E7CB-4712-885A-E4227BB57DD6}" type="presOf" srcId="{1B66B199-0260-42E2-8CF5-2A36C21C186F}" destId="{B1D09E6A-973D-4F06-B186-0D4214E583BB}" srcOrd="0" destOrd="0" presId="urn:microsoft.com/office/officeart/2005/8/layout/list1"/>
    <dgm:cxn modelId="{F9E26863-FA61-47C2-9106-A713F7AE5378}" type="presOf" srcId="{91A627B3-F522-4F3D-98C8-892F1D0E1314}" destId="{13AF4039-7E38-43D0-B342-A7420321EA35}" srcOrd="1" destOrd="0" presId="urn:microsoft.com/office/officeart/2005/8/layout/list1"/>
    <dgm:cxn modelId="{9BA830A8-2148-4582-A7D3-A15B082DE0A1}" type="presOf" srcId="{91A627B3-F522-4F3D-98C8-892F1D0E1314}" destId="{E67F95E6-5E77-4332-827A-9928898527FB}" srcOrd="0" destOrd="0" presId="urn:microsoft.com/office/officeart/2005/8/layout/list1"/>
    <dgm:cxn modelId="{7D664ACE-BC41-48A9-B686-CBDE0414168F}" type="presOf" srcId="{5B563CAC-724C-4840-BE0E-BB051721C639}" destId="{B67A26BA-0CFA-4556-8C8F-470B18D0A1F1}" srcOrd="0" destOrd="0" presId="urn:microsoft.com/office/officeart/2005/8/layout/list1"/>
    <dgm:cxn modelId="{2E6234C2-E50C-4635-B367-0E791714C34E}" type="presOf" srcId="{F8E361AB-946D-450A-879E-8709006C66FD}" destId="{BC1C9339-3207-4BBC-A87A-E3E627B4FB0F}" srcOrd="0" destOrd="0" presId="urn:microsoft.com/office/officeart/2005/8/layout/list1"/>
    <dgm:cxn modelId="{18B2BEC7-0817-45FA-A7D9-F51EF81076FC}" type="presParOf" srcId="{BF28F38A-4205-4291-9C2B-967C00DD8AFE}" destId="{2779B60F-9C27-46B6-A0F6-2C388E62BFFC}" srcOrd="0" destOrd="0" presId="urn:microsoft.com/office/officeart/2005/8/layout/list1"/>
    <dgm:cxn modelId="{7EDF9CA3-A3FD-44E7-831C-4A6D623B3125}" type="presParOf" srcId="{2779B60F-9C27-46B6-A0F6-2C388E62BFFC}" destId="{E67F95E6-5E77-4332-827A-9928898527FB}" srcOrd="0" destOrd="0" presId="urn:microsoft.com/office/officeart/2005/8/layout/list1"/>
    <dgm:cxn modelId="{5F89F450-9CD9-4A50-A68E-7D4DCFAC7353}" type="presParOf" srcId="{2779B60F-9C27-46B6-A0F6-2C388E62BFFC}" destId="{13AF4039-7E38-43D0-B342-A7420321EA35}" srcOrd="1" destOrd="0" presId="urn:microsoft.com/office/officeart/2005/8/layout/list1"/>
    <dgm:cxn modelId="{3CEF266E-55F5-464C-8B7A-C0F2E7A138BC}" type="presParOf" srcId="{BF28F38A-4205-4291-9C2B-967C00DD8AFE}" destId="{73145723-B127-4CC2-B47B-78EF75463140}" srcOrd="1" destOrd="0" presId="urn:microsoft.com/office/officeart/2005/8/layout/list1"/>
    <dgm:cxn modelId="{BD025922-FD22-4EAA-8091-31FAAD419A3B}" type="presParOf" srcId="{BF28F38A-4205-4291-9C2B-967C00DD8AFE}" destId="{B67A26BA-0CFA-4556-8C8F-470B18D0A1F1}" srcOrd="2" destOrd="0" presId="urn:microsoft.com/office/officeart/2005/8/layout/list1"/>
    <dgm:cxn modelId="{A476D007-037E-4497-AF4E-55BA952F67AF}" type="presParOf" srcId="{BF28F38A-4205-4291-9C2B-967C00DD8AFE}" destId="{E06EC182-EFDA-43AF-B769-E0F557DE87AC}" srcOrd="3" destOrd="0" presId="urn:microsoft.com/office/officeart/2005/8/layout/list1"/>
    <dgm:cxn modelId="{F26EE58F-034D-4FC1-AE65-1EB076463CAD}" type="presParOf" srcId="{BF28F38A-4205-4291-9C2B-967C00DD8AFE}" destId="{11CD4054-0D96-467F-B2E4-C90B497F59C7}" srcOrd="4" destOrd="0" presId="urn:microsoft.com/office/officeart/2005/8/layout/list1"/>
    <dgm:cxn modelId="{B822136C-325E-4134-9B8F-050C3346AA4D}" type="presParOf" srcId="{11CD4054-0D96-467F-B2E4-C90B497F59C7}" destId="{311E5BCF-AAB9-44EB-BC2C-548E02FAF4E1}" srcOrd="0" destOrd="0" presId="urn:microsoft.com/office/officeart/2005/8/layout/list1"/>
    <dgm:cxn modelId="{3A5823F2-ACD8-4410-A62F-7FFE23B27CEB}" type="presParOf" srcId="{11CD4054-0D96-467F-B2E4-C90B497F59C7}" destId="{7EC23EAB-C5B5-4D52-A75B-4450F05AEC26}" srcOrd="1" destOrd="0" presId="urn:microsoft.com/office/officeart/2005/8/layout/list1"/>
    <dgm:cxn modelId="{DB1BA20A-5FD8-46D2-939F-DC1C2985A250}" type="presParOf" srcId="{BF28F38A-4205-4291-9C2B-967C00DD8AFE}" destId="{1C81453F-4C89-4941-8C4F-34041FA98AF5}" srcOrd="5" destOrd="0" presId="urn:microsoft.com/office/officeart/2005/8/layout/list1"/>
    <dgm:cxn modelId="{DF5F9EC8-3A9D-4476-AC1F-1454AB77D619}" type="presParOf" srcId="{BF28F38A-4205-4291-9C2B-967C00DD8AFE}" destId="{E96B784C-E1A7-4ED3-B4CC-B66731C68D92}" srcOrd="6" destOrd="0" presId="urn:microsoft.com/office/officeart/2005/8/layout/list1"/>
    <dgm:cxn modelId="{05A8EE24-5865-4F15-AB72-625D85408E54}" type="presParOf" srcId="{BF28F38A-4205-4291-9C2B-967C00DD8AFE}" destId="{F5835104-E0EB-4BC6-A93A-E59EB39239C8}" srcOrd="7" destOrd="0" presId="urn:microsoft.com/office/officeart/2005/8/layout/list1"/>
    <dgm:cxn modelId="{A32116CA-910E-4E57-B2BD-003E8D1C2EB2}" type="presParOf" srcId="{BF28F38A-4205-4291-9C2B-967C00DD8AFE}" destId="{56700F82-B90B-4760-8EC1-4971B00B22B3}" srcOrd="8" destOrd="0" presId="urn:microsoft.com/office/officeart/2005/8/layout/list1"/>
    <dgm:cxn modelId="{E495746A-42A1-4251-B41B-EC0459958C96}" type="presParOf" srcId="{56700F82-B90B-4760-8EC1-4971B00B22B3}" destId="{EA03FF1F-6FB8-42FC-8884-082D93D5C1CA}" srcOrd="0" destOrd="0" presId="urn:microsoft.com/office/officeart/2005/8/layout/list1"/>
    <dgm:cxn modelId="{AB911B1E-2220-42C0-B719-C7BE165D1157}" type="presParOf" srcId="{56700F82-B90B-4760-8EC1-4971B00B22B3}" destId="{EED35990-6FD8-4773-AE49-776E75DD198F}" srcOrd="1" destOrd="0" presId="urn:microsoft.com/office/officeart/2005/8/layout/list1"/>
    <dgm:cxn modelId="{521F4F2C-C88D-4B47-B56E-0CD158C5074F}" type="presParOf" srcId="{BF28F38A-4205-4291-9C2B-967C00DD8AFE}" destId="{20298933-A9A7-42B5-910A-A8ECC9F7B9D0}" srcOrd="9" destOrd="0" presId="urn:microsoft.com/office/officeart/2005/8/layout/list1"/>
    <dgm:cxn modelId="{920C8443-09B8-4B6E-AE8B-241E3636B201}" type="presParOf" srcId="{BF28F38A-4205-4291-9C2B-967C00DD8AFE}" destId="{BC1C9339-3207-4BBC-A87A-E3E627B4FB0F}" srcOrd="10" destOrd="0" presId="urn:microsoft.com/office/officeart/2005/8/layout/list1"/>
    <dgm:cxn modelId="{DD479B5F-931E-4A90-B001-3B41AA9E879C}" type="presParOf" srcId="{BF28F38A-4205-4291-9C2B-967C00DD8AFE}" destId="{88A7121A-7295-48EA-B9EB-0D0CD85CCCD3}" srcOrd="11" destOrd="0" presId="urn:microsoft.com/office/officeart/2005/8/layout/list1"/>
    <dgm:cxn modelId="{BAD32752-2EC9-4A91-BBAE-9D5AF08A456C}" type="presParOf" srcId="{BF28F38A-4205-4291-9C2B-967C00DD8AFE}" destId="{8893B57E-2552-4407-866A-AA8468058B3C}" srcOrd="12" destOrd="0" presId="urn:microsoft.com/office/officeart/2005/8/layout/list1"/>
    <dgm:cxn modelId="{56C1D10E-5880-4ECB-8929-29089E98865B}" type="presParOf" srcId="{8893B57E-2552-4407-866A-AA8468058B3C}" destId="{B1D09E6A-973D-4F06-B186-0D4214E583BB}" srcOrd="0" destOrd="0" presId="urn:microsoft.com/office/officeart/2005/8/layout/list1"/>
    <dgm:cxn modelId="{BB43DA08-3D36-497D-83A4-380FDEA7D1E4}" type="presParOf" srcId="{8893B57E-2552-4407-866A-AA8468058B3C}" destId="{32F0F58F-2B35-4417-ADE7-FBB6A5FD3729}" srcOrd="1" destOrd="0" presId="urn:microsoft.com/office/officeart/2005/8/layout/list1"/>
    <dgm:cxn modelId="{F8D8D800-F1E3-4EAE-ADF2-308607DE73FC}" type="presParOf" srcId="{BF28F38A-4205-4291-9C2B-967C00DD8AFE}" destId="{68BEDB48-8565-45F0-8B90-B37EC5A2E970}" srcOrd="13" destOrd="0" presId="urn:microsoft.com/office/officeart/2005/8/layout/list1"/>
    <dgm:cxn modelId="{D4716D7D-8B19-43AB-902D-7374B9173BD7}" type="presParOf" srcId="{BF28F38A-4205-4291-9C2B-967C00DD8AFE}" destId="{C6BC9ADE-BD95-40FB-B931-4269D38CB538}" srcOrd="14"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3EC2E6-0C0C-4E31-BA85-F7FAB31C3CB8}" type="doc">
      <dgm:prSet loTypeId="urn:microsoft.com/office/officeart/2005/8/layout/vList2" loCatId="list" qsTypeId="urn:microsoft.com/office/officeart/2005/8/quickstyle/simple5" qsCatId="simple" csTypeId="urn:microsoft.com/office/officeart/2005/8/colors/colorful1" csCatId="colorful" phldr="1"/>
      <dgm:spPr/>
      <dgm:t>
        <a:bodyPr/>
        <a:lstStyle/>
        <a:p>
          <a:endParaRPr lang="en-US"/>
        </a:p>
      </dgm:t>
    </dgm:pt>
    <dgm:pt modelId="{1C8CFF47-E8F1-45A1-B854-24E75BDFF26D}">
      <dgm:prSet phldrT="[Text]"/>
      <dgm:spPr/>
      <dgm:t>
        <a:bodyPr/>
        <a:lstStyle/>
        <a:p>
          <a:r>
            <a:rPr lang="en-GB"/>
            <a:t>We will we utilise a range of media platforms to extend our reach into our communities, using specific messages within our campaigns calendar to encourage applications from specific groups, we will also link our work to events such as International Women's Day.</a:t>
          </a:r>
          <a:endParaRPr lang="en-US"/>
        </a:p>
      </dgm:t>
    </dgm:pt>
    <dgm:pt modelId="{DC310266-75B3-4A59-8B41-C03A8208C9FB}" type="parTrans" cxnId="{0F4952A8-53F2-4C30-AF94-9348F97EBD01}">
      <dgm:prSet/>
      <dgm:spPr/>
      <dgm:t>
        <a:bodyPr/>
        <a:lstStyle/>
        <a:p>
          <a:endParaRPr lang="en-US"/>
        </a:p>
      </dgm:t>
    </dgm:pt>
    <dgm:pt modelId="{884FD652-67C2-497D-8350-999C0E9F4661}" type="sibTrans" cxnId="{0F4952A8-53F2-4C30-AF94-9348F97EBD01}">
      <dgm:prSet/>
      <dgm:spPr/>
      <dgm:t>
        <a:bodyPr/>
        <a:lstStyle/>
        <a:p>
          <a:endParaRPr lang="en-US"/>
        </a:p>
      </dgm:t>
    </dgm:pt>
    <dgm:pt modelId="{005C46B0-3B31-456E-BA80-511EA15BEEFD}">
      <dgm:prSet/>
      <dgm:spPr>
        <a:solidFill>
          <a:schemeClr val="accent1"/>
        </a:solidFill>
      </dgm:spPr>
      <dgm:t>
        <a:bodyPr/>
        <a:lstStyle/>
        <a:p>
          <a:r>
            <a:rPr lang="en-GB"/>
            <a:t>We will guide individuals to “register their interest” with us – used as a positive action tool to target attendance at events, invite to ongoing support groups e.g., Female Fitness Sessions, targeted have a go days and have a chat sessions, SYFR’s Fitness WhatsApp Group and to stay in touch with individuals who are not successful (in our wholetime recruitment process) via tailored emails encouraging to apply again and offering support, including sessions on preparing for interviews. </a:t>
          </a:r>
        </a:p>
      </dgm:t>
    </dgm:pt>
    <dgm:pt modelId="{134E2FA5-70F2-417D-BD90-CAD8D50E0CDA}" type="parTrans" cxnId="{7FE6B487-BC89-487E-846B-B939143DFCC1}">
      <dgm:prSet/>
      <dgm:spPr/>
      <dgm:t>
        <a:bodyPr/>
        <a:lstStyle/>
        <a:p>
          <a:endParaRPr lang="en-US"/>
        </a:p>
      </dgm:t>
    </dgm:pt>
    <dgm:pt modelId="{A80273EC-5C91-4987-A440-E1718598BF65}" type="sibTrans" cxnId="{7FE6B487-BC89-487E-846B-B939143DFCC1}">
      <dgm:prSet/>
      <dgm:spPr/>
      <dgm:t>
        <a:bodyPr/>
        <a:lstStyle/>
        <a:p>
          <a:endParaRPr lang="en-US"/>
        </a:p>
      </dgm:t>
    </dgm:pt>
    <dgm:pt modelId="{3594D0AE-1484-42DA-9173-E3B37478D4F0}">
      <dgm:prSet/>
      <dgm:spPr>
        <a:solidFill>
          <a:schemeClr val="accent4">
            <a:lumMod val="75000"/>
          </a:schemeClr>
        </a:solidFill>
      </dgm:spPr>
      <dgm:t>
        <a:bodyPr/>
        <a:lstStyle/>
        <a:p>
          <a:r>
            <a:rPr lang="en-GB"/>
            <a:t>We use social media platforms to debunk myths and get our messages out, such as our recent video with a current footballer who came and had a go at the fireground fitness test – Jess Sigsworth - https://youtu.be/xnG2kCyOpIY?si=7AGlY_2QPRZgU6Sg</a:t>
          </a:r>
        </a:p>
      </dgm:t>
    </dgm:pt>
    <dgm:pt modelId="{7A72E9DC-51BF-4126-AA45-1427FD5A8EEE}" type="parTrans" cxnId="{3475D9D8-9723-46DD-B651-9510A44A46CF}">
      <dgm:prSet/>
      <dgm:spPr/>
      <dgm:t>
        <a:bodyPr/>
        <a:lstStyle/>
        <a:p>
          <a:endParaRPr lang="en-US"/>
        </a:p>
      </dgm:t>
    </dgm:pt>
    <dgm:pt modelId="{6505A785-094B-48A7-B3FA-0A00F2528F33}" type="sibTrans" cxnId="{3475D9D8-9723-46DD-B651-9510A44A46CF}">
      <dgm:prSet/>
      <dgm:spPr/>
      <dgm:t>
        <a:bodyPr/>
        <a:lstStyle/>
        <a:p>
          <a:endParaRPr lang="en-US"/>
        </a:p>
      </dgm:t>
    </dgm:pt>
    <dgm:pt modelId="{A9E74196-DABF-41FB-A570-9B650DE9F0F2}" type="pres">
      <dgm:prSet presAssocID="{A63EC2E6-0C0C-4E31-BA85-F7FAB31C3CB8}" presName="linear" presStyleCnt="0">
        <dgm:presLayoutVars>
          <dgm:animLvl val="lvl"/>
          <dgm:resizeHandles val="exact"/>
        </dgm:presLayoutVars>
      </dgm:prSet>
      <dgm:spPr/>
      <dgm:t>
        <a:bodyPr/>
        <a:lstStyle/>
        <a:p>
          <a:endParaRPr lang="en-US"/>
        </a:p>
      </dgm:t>
    </dgm:pt>
    <dgm:pt modelId="{E09E3682-7029-48DC-9AE8-E518737D6EA7}" type="pres">
      <dgm:prSet presAssocID="{1C8CFF47-E8F1-45A1-B854-24E75BDFF26D}" presName="parentText" presStyleLbl="node1" presStyleIdx="0" presStyleCnt="3">
        <dgm:presLayoutVars>
          <dgm:chMax val="0"/>
          <dgm:bulletEnabled val="1"/>
        </dgm:presLayoutVars>
      </dgm:prSet>
      <dgm:spPr/>
      <dgm:t>
        <a:bodyPr/>
        <a:lstStyle/>
        <a:p>
          <a:endParaRPr lang="en-US"/>
        </a:p>
      </dgm:t>
    </dgm:pt>
    <dgm:pt modelId="{40BB6192-1C09-4E88-847B-255253E3B3FC}" type="pres">
      <dgm:prSet presAssocID="{884FD652-67C2-497D-8350-999C0E9F4661}" presName="spacer" presStyleCnt="0"/>
      <dgm:spPr/>
    </dgm:pt>
    <dgm:pt modelId="{46F56DFB-B4E2-4818-9192-6FD20CA11DD4}" type="pres">
      <dgm:prSet presAssocID="{005C46B0-3B31-456E-BA80-511EA15BEEFD}" presName="parentText" presStyleLbl="node1" presStyleIdx="1" presStyleCnt="3">
        <dgm:presLayoutVars>
          <dgm:chMax val="0"/>
          <dgm:bulletEnabled val="1"/>
        </dgm:presLayoutVars>
      </dgm:prSet>
      <dgm:spPr/>
      <dgm:t>
        <a:bodyPr/>
        <a:lstStyle/>
        <a:p>
          <a:endParaRPr lang="en-US"/>
        </a:p>
      </dgm:t>
    </dgm:pt>
    <dgm:pt modelId="{548BE53D-E7F9-4C41-88A5-D861DC94B5DF}" type="pres">
      <dgm:prSet presAssocID="{A80273EC-5C91-4987-A440-E1718598BF65}" presName="spacer" presStyleCnt="0"/>
      <dgm:spPr/>
    </dgm:pt>
    <dgm:pt modelId="{9D37D0EF-47F7-4F4D-9B33-A2E9FC25C726}" type="pres">
      <dgm:prSet presAssocID="{3594D0AE-1484-42DA-9173-E3B37478D4F0}" presName="parentText" presStyleLbl="node1" presStyleIdx="2" presStyleCnt="3" custLinFactNeighborY="66146">
        <dgm:presLayoutVars>
          <dgm:chMax val="0"/>
          <dgm:bulletEnabled val="1"/>
        </dgm:presLayoutVars>
      </dgm:prSet>
      <dgm:spPr/>
      <dgm:t>
        <a:bodyPr/>
        <a:lstStyle/>
        <a:p>
          <a:endParaRPr lang="en-US"/>
        </a:p>
      </dgm:t>
    </dgm:pt>
  </dgm:ptLst>
  <dgm:cxnLst>
    <dgm:cxn modelId="{23445384-8D11-44F4-B388-123E71852203}" type="presOf" srcId="{3594D0AE-1484-42DA-9173-E3B37478D4F0}" destId="{9D37D0EF-47F7-4F4D-9B33-A2E9FC25C726}" srcOrd="0" destOrd="0" presId="urn:microsoft.com/office/officeart/2005/8/layout/vList2"/>
    <dgm:cxn modelId="{72285E45-7785-4A2E-BE85-9935FADE7CB7}" type="presOf" srcId="{005C46B0-3B31-456E-BA80-511EA15BEEFD}" destId="{46F56DFB-B4E2-4818-9192-6FD20CA11DD4}" srcOrd="0" destOrd="0" presId="urn:microsoft.com/office/officeart/2005/8/layout/vList2"/>
    <dgm:cxn modelId="{8E6028DB-40ED-4C54-9FD0-34394ECFC25C}" type="presOf" srcId="{1C8CFF47-E8F1-45A1-B854-24E75BDFF26D}" destId="{E09E3682-7029-48DC-9AE8-E518737D6EA7}" srcOrd="0" destOrd="0" presId="urn:microsoft.com/office/officeart/2005/8/layout/vList2"/>
    <dgm:cxn modelId="{7FE6B487-BC89-487E-846B-B939143DFCC1}" srcId="{A63EC2E6-0C0C-4E31-BA85-F7FAB31C3CB8}" destId="{005C46B0-3B31-456E-BA80-511EA15BEEFD}" srcOrd="1" destOrd="0" parTransId="{134E2FA5-70F2-417D-BD90-CAD8D50E0CDA}" sibTransId="{A80273EC-5C91-4987-A440-E1718598BF65}"/>
    <dgm:cxn modelId="{7CA8F3B3-1FE9-414B-8504-3F3C61373113}" type="presOf" srcId="{A63EC2E6-0C0C-4E31-BA85-F7FAB31C3CB8}" destId="{A9E74196-DABF-41FB-A570-9B650DE9F0F2}" srcOrd="0" destOrd="0" presId="urn:microsoft.com/office/officeart/2005/8/layout/vList2"/>
    <dgm:cxn modelId="{3475D9D8-9723-46DD-B651-9510A44A46CF}" srcId="{A63EC2E6-0C0C-4E31-BA85-F7FAB31C3CB8}" destId="{3594D0AE-1484-42DA-9173-E3B37478D4F0}" srcOrd="2" destOrd="0" parTransId="{7A72E9DC-51BF-4126-AA45-1427FD5A8EEE}" sibTransId="{6505A785-094B-48A7-B3FA-0A00F2528F33}"/>
    <dgm:cxn modelId="{0F4952A8-53F2-4C30-AF94-9348F97EBD01}" srcId="{A63EC2E6-0C0C-4E31-BA85-F7FAB31C3CB8}" destId="{1C8CFF47-E8F1-45A1-B854-24E75BDFF26D}" srcOrd="0" destOrd="0" parTransId="{DC310266-75B3-4A59-8B41-C03A8208C9FB}" sibTransId="{884FD652-67C2-497D-8350-999C0E9F4661}"/>
    <dgm:cxn modelId="{7319324A-D6B6-4620-B250-115B68BD4BD1}" type="presParOf" srcId="{A9E74196-DABF-41FB-A570-9B650DE9F0F2}" destId="{E09E3682-7029-48DC-9AE8-E518737D6EA7}" srcOrd="0" destOrd="0" presId="urn:microsoft.com/office/officeart/2005/8/layout/vList2"/>
    <dgm:cxn modelId="{C641FD42-3ABD-48FB-9D37-F1AB840BFCA8}" type="presParOf" srcId="{A9E74196-DABF-41FB-A570-9B650DE9F0F2}" destId="{40BB6192-1C09-4E88-847B-255253E3B3FC}" srcOrd="1" destOrd="0" presId="urn:microsoft.com/office/officeart/2005/8/layout/vList2"/>
    <dgm:cxn modelId="{A1F48B13-6F08-424B-9466-59BFF0F5340C}" type="presParOf" srcId="{A9E74196-DABF-41FB-A570-9B650DE9F0F2}" destId="{46F56DFB-B4E2-4818-9192-6FD20CA11DD4}" srcOrd="2" destOrd="0" presId="urn:microsoft.com/office/officeart/2005/8/layout/vList2"/>
    <dgm:cxn modelId="{3AE5C97C-8343-4D5C-8D99-948DD97DCE21}" type="presParOf" srcId="{A9E74196-DABF-41FB-A570-9B650DE9F0F2}" destId="{548BE53D-E7F9-4C41-88A5-D861DC94B5DF}" srcOrd="3" destOrd="0" presId="urn:microsoft.com/office/officeart/2005/8/layout/vList2"/>
    <dgm:cxn modelId="{D967B547-EE6D-4E3C-87F4-0CDC03C202FE}" type="presParOf" srcId="{A9E74196-DABF-41FB-A570-9B650DE9F0F2}" destId="{9D37D0EF-47F7-4F4D-9B33-A2E9FC25C726}" srcOrd="4"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69703-0425-487D-B1E1-75851756298A}">
      <dsp:nvSpPr>
        <dsp:cNvPr id="0" name=""/>
        <dsp:cNvSpPr/>
      </dsp:nvSpPr>
      <dsp:spPr>
        <a:xfrm>
          <a:off x="126602" y="729"/>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Adoption Leave (1) </a:t>
          </a:r>
          <a:endParaRPr lang="en-US" sz="1200" kern="1200"/>
        </a:p>
      </dsp:txBody>
      <dsp:txXfrm>
        <a:off x="126602" y="729"/>
        <a:ext cx="1259109" cy="755465"/>
      </dsp:txXfrm>
    </dsp:sp>
    <dsp:sp modelId="{C2C5FF3C-4582-4055-97AC-B144429503D7}">
      <dsp:nvSpPr>
        <dsp:cNvPr id="0" name=""/>
        <dsp:cNvSpPr/>
      </dsp:nvSpPr>
      <dsp:spPr>
        <a:xfrm>
          <a:off x="1511622" y="729"/>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Changed Hours During Pay Period (2)</a:t>
          </a:r>
        </a:p>
      </dsp:txBody>
      <dsp:txXfrm>
        <a:off x="1511622" y="729"/>
        <a:ext cx="1259109" cy="755465"/>
      </dsp:txXfrm>
    </dsp:sp>
    <dsp:sp modelId="{D819B99F-8108-407E-90B3-4FBB4084CA1E}">
      <dsp:nvSpPr>
        <dsp:cNvPr id="0" name=""/>
        <dsp:cNvSpPr/>
      </dsp:nvSpPr>
      <dsp:spPr>
        <a:xfrm>
          <a:off x="2896642" y="729"/>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Contingency, no activity (52)</a:t>
          </a:r>
        </a:p>
      </dsp:txBody>
      <dsp:txXfrm>
        <a:off x="2896642" y="729"/>
        <a:ext cx="1259109" cy="755465"/>
      </dsp:txXfrm>
    </dsp:sp>
    <dsp:sp modelId="{6AB223E4-B6EE-4E07-AA53-9D4D22F5EE12}">
      <dsp:nvSpPr>
        <dsp:cNvPr id="0" name=""/>
        <dsp:cNvSpPr/>
      </dsp:nvSpPr>
      <dsp:spPr>
        <a:xfrm>
          <a:off x="4281663" y="729"/>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Not Employed for full pay period (13)</a:t>
          </a:r>
        </a:p>
      </dsp:txBody>
      <dsp:txXfrm>
        <a:off x="4281663" y="729"/>
        <a:ext cx="1259109" cy="755465"/>
      </dsp:txXfrm>
    </dsp:sp>
    <dsp:sp modelId="{7285F2B8-8FAB-4524-9D7B-B5F4FE1F1F7C}">
      <dsp:nvSpPr>
        <dsp:cNvPr id="0" name=""/>
        <dsp:cNvSpPr/>
      </dsp:nvSpPr>
      <dsp:spPr>
        <a:xfrm>
          <a:off x="126602" y="882105"/>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Long Term Sick (14)</a:t>
          </a:r>
        </a:p>
      </dsp:txBody>
      <dsp:txXfrm>
        <a:off x="126602" y="882105"/>
        <a:ext cx="1259109" cy="755465"/>
      </dsp:txXfrm>
    </dsp:sp>
    <dsp:sp modelId="{79B2F14B-C99C-45B5-839A-FE4093847C4F}">
      <dsp:nvSpPr>
        <dsp:cNvPr id="0" name=""/>
        <dsp:cNvSpPr/>
      </dsp:nvSpPr>
      <dsp:spPr>
        <a:xfrm>
          <a:off x="1511622" y="882105"/>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Maternity Leave (6)</a:t>
          </a:r>
        </a:p>
      </dsp:txBody>
      <dsp:txXfrm>
        <a:off x="1511622" y="882105"/>
        <a:ext cx="1259109" cy="755465"/>
      </dsp:txXfrm>
    </dsp:sp>
    <dsp:sp modelId="{E67E4689-6BF6-4873-B212-8A4AF33B0C5F}">
      <dsp:nvSpPr>
        <dsp:cNvPr id="0" name=""/>
        <dsp:cNvSpPr/>
      </dsp:nvSpPr>
      <dsp:spPr>
        <a:xfrm>
          <a:off x="2896642" y="882105"/>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On Call, no activity (2)</a:t>
          </a:r>
        </a:p>
      </dsp:txBody>
      <dsp:txXfrm>
        <a:off x="2896642" y="882105"/>
        <a:ext cx="1259109" cy="755465"/>
      </dsp:txXfrm>
    </dsp:sp>
    <dsp:sp modelId="{F450A53A-DA45-4096-9E21-5CDC7420F1D7}">
      <dsp:nvSpPr>
        <dsp:cNvPr id="0" name=""/>
        <dsp:cNvSpPr/>
      </dsp:nvSpPr>
      <dsp:spPr>
        <a:xfrm>
          <a:off x="4281663" y="882105"/>
          <a:ext cx="1259109" cy="755465"/>
        </a:xfrm>
        <a:prstGeom prst="rect">
          <a:avLst/>
        </a:prstGeom>
        <a:solidFill>
          <a:schemeClr val="accent1">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Zero Hours Contract, no activity (2)</a:t>
          </a:r>
        </a:p>
      </dsp:txBody>
      <dsp:txXfrm>
        <a:off x="4281663" y="882105"/>
        <a:ext cx="1259109" cy="7554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996D5-ABF9-4BA6-B315-08AC1049B736}">
      <dsp:nvSpPr>
        <dsp:cNvPr id="0" name=""/>
        <dsp:cNvSpPr/>
      </dsp:nvSpPr>
      <dsp:spPr>
        <a:xfrm>
          <a:off x="1777" y="22884"/>
          <a:ext cx="1732582" cy="288000"/>
        </a:xfrm>
        <a:prstGeom prst="rect">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Female Starters</a:t>
          </a:r>
          <a:endParaRPr lang="en-US" sz="1000" kern="1200"/>
        </a:p>
      </dsp:txBody>
      <dsp:txXfrm>
        <a:off x="1777" y="22884"/>
        <a:ext cx="1732582" cy="288000"/>
      </dsp:txXfrm>
    </dsp:sp>
    <dsp:sp modelId="{25472EC9-659A-4CC3-BA2C-9D70BF1D378F}">
      <dsp:nvSpPr>
        <dsp:cNvPr id="0" name=""/>
        <dsp:cNvSpPr/>
      </dsp:nvSpPr>
      <dsp:spPr>
        <a:xfrm>
          <a:off x="1777" y="310884"/>
          <a:ext cx="1732582" cy="1142606"/>
        </a:xfrm>
        <a:prstGeom prst="rect">
          <a:avLst/>
        </a:prstGeom>
        <a:solidFill>
          <a:schemeClr val="accent1">
            <a:alpha val="90000"/>
            <a:tint val="40000"/>
            <a:hueOff val="0"/>
            <a:satOff val="0"/>
            <a:lumOff val="0"/>
            <a:alphaOff val="0"/>
          </a:schemeClr>
        </a:solid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3 Wholetime Firefighters</a:t>
          </a:r>
          <a:endParaRPr lang="en-US" sz="1000" kern="1200"/>
        </a:p>
        <a:p>
          <a:pPr marL="57150" lvl="1" indent="-57150" algn="l" defTabSz="444500">
            <a:lnSpc>
              <a:spcPct val="90000"/>
            </a:lnSpc>
            <a:spcBef>
              <a:spcPct val="0"/>
            </a:spcBef>
            <a:spcAft>
              <a:spcPct val="15000"/>
            </a:spcAft>
            <a:buChar char="••"/>
          </a:pPr>
          <a:r>
            <a:rPr lang="en-GB" sz="1000" kern="1200"/>
            <a:t>1 On-Call Firefighter</a:t>
          </a:r>
        </a:p>
        <a:p>
          <a:pPr marL="57150" lvl="1" indent="-57150" algn="l" defTabSz="444500">
            <a:lnSpc>
              <a:spcPct val="90000"/>
            </a:lnSpc>
            <a:spcBef>
              <a:spcPct val="0"/>
            </a:spcBef>
            <a:spcAft>
              <a:spcPct val="15000"/>
            </a:spcAft>
            <a:buChar char="••"/>
          </a:pPr>
          <a:r>
            <a:rPr lang="en-GB" sz="1000" kern="1200"/>
            <a:t>20 Corporate staff</a:t>
          </a:r>
        </a:p>
        <a:p>
          <a:pPr marL="114300" lvl="2" indent="-57150" algn="l" defTabSz="444500">
            <a:lnSpc>
              <a:spcPct val="90000"/>
            </a:lnSpc>
            <a:spcBef>
              <a:spcPct val="0"/>
            </a:spcBef>
            <a:spcAft>
              <a:spcPct val="15000"/>
            </a:spcAft>
            <a:buChar char="••"/>
          </a:pPr>
          <a:r>
            <a:rPr lang="en-GB" sz="1000" kern="1200"/>
            <a:t>8 at Grade 7 or above</a:t>
          </a:r>
        </a:p>
        <a:p>
          <a:pPr marL="114300" lvl="2" indent="-57150" algn="l" defTabSz="444500">
            <a:lnSpc>
              <a:spcPct val="90000"/>
            </a:lnSpc>
            <a:spcBef>
              <a:spcPct val="0"/>
            </a:spcBef>
            <a:spcAft>
              <a:spcPct val="15000"/>
            </a:spcAft>
            <a:buChar char="••"/>
          </a:pPr>
          <a:r>
            <a:rPr lang="en-GB" sz="1000" kern="1200"/>
            <a:t>12 at grades between Apprentice &amp; Grade 5</a:t>
          </a:r>
        </a:p>
      </dsp:txBody>
      <dsp:txXfrm>
        <a:off x="1777" y="310884"/>
        <a:ext cx="1732582" cy="1142606"/>
      </dsp:txXfrm>
    </dsp:sp>
    <dsp:sp modelId="{0C691F9E-F378-4454-BC8A-4B2B70EA47D3}">
      <dsp:nvSpPr>
        <dsp:cNvPr id="0" name=""/>
        <dsp:cNvSpPr/>
      </dsp:nvSpPr>
      <dsp:spPr>
        <a:xfrm>
          <a:off x="1976921" y="22884"/>
          <a:ext cx="1732582" cy="288000"/>
        </a:xfrm>
        <a:prstGeom prst="rect">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Regrades &amp; Promotions</a:t>
          </a:r>
        </a:p>
      </dsp:txBody>
      <dsp:txXfrm>
        <a:off x="1976921" y="22884"/>
        <a:ext cx="1732582" cy="288000"/>
      </dsp:txXfrm>
    </dsp:sp>
    <dsp:sp modelId="{FDB4A19D-116D-44E8-816F-6886D683DD83}">
      <dsp:nvSpPr>
        <dsp:cNvPr id="0" name=""/>
        <dsp:cNvSpPr/>
      </dsp:nvSpPr>
      <dsp:spPr>
        <a:xfrm>
          <a:off x="1976921" y="310884"/>
          <a:ext cx="1732582" cy="1142606"/>
        </a:xfrm>
        <a:prstGeom prst="rect">
          <a:avLst/>
        </a:prstGeom>
        <a:solidFill>
          <a:schemeClr val="accent1">
            <a:alpha val="90000"/>
            <a:tint val="40000"/>
            <a:hueOff val="0"/>
            <a:satOff val="0"/>
            <a:lumOff val="0"/>
            <a:alphaOff val="0"/>
          </a:schemeClr>
        </a:solid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4 from Grade 7 to 8</a:t>
          </a:r>
        </a:p>
        <a:p>
          <a:pPr marL="57150" lvl="1" indent="-57150" algn="l" defTabSz="444500">
            <a:lnSpc>
              <a:spcPct val="90000"/>
            </a:lnSpc>
            <a:spcBef>
              <a:spcPct val="0"/>
            </a:spcBef>
            <a:spcAft>
              <a:spcPct val="15000"/>
            </a:spcAft>
            <a:buChar char="••"/>
          </a:pPr>
          <a:r>
            <a:rPr lang="en-GB" sz="1000" kern="1200"/>
            <a:t>1 from Grade 8 to 9</a:t>
          </a:r>
        </a:p>
        <a:p>
          <a:pPr marL="57150" lvl="1" indent="-57150" algn="l" defTabSz="444500">
            <a:lnSpc>
              <a:spcPct val="90000"/>
            </a:lnSpc>
            <a:spcBef>
              <a:spcPct val="0"/>
            </a:spcBef>
            <a:spcAft>
              <a:spcPct val="15000"/>
            </a:spcAft>
            <a:buChar char="••"/>
          </a:pPr>
          <a:r>
            <a:rPr lang="en-GB" sz="1000" kern="1200"/>
            <a:t>3 from Grade 11 to Grade Manager B</a:t>
          </a:r>
        </a:p>
      </dsp:txBody>
      <dsp:txXfrm>
        <a:off x="1976921" y="310884"/>
        <a:ext cx="1732582" cy="1142606"/>
      </dsp:txXfrm>
    </dsp:sp>
    <dsp:sp modelId="{DCE8C5B1-288D-41AF-9C00-C88A7D070891}">
      <dsp:nvSpPr>
        <dsp:cNvPr id="0" name=""/>
        <dsp:cNvSpPr/>
      </dsp:nvSpPr>
      <dsp:spPr>
        <a:xfrm>
          <a:off x="3952065" y="22884"/>
          <a:ext cx="1732582" cy="288000"/>
        </a:xfrm>
        <a:prstGeom prst="rect">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Female Leavers</a:t>
          </a:r>
        </a:p>
      </dsp:txBody>
      <dsp:txXfrm>
        <a:off x="3952065" y="22884"/>
        <a:ext cx="1732582" cy="288000"/>
      </dsp:txXfrm>
    </dsp:sp>
    <dsp:sp modelId="{09E0685E-D977-4B3B-B3B4-28CE8E074545}">
      <dsp:nvSpPr>
        <dsp:cNvPr id="0" name=""/>
        <dsp:cNvSpPr/>
      </dsp:nvSpPr>
      <dsp:spPr>
        <a:xfrm>
          <a:off x="3952065" y="310884"/>
          <a:ext cx="1732582" cy="1142606"/>
        </a:xfrm>
        <a:prstGeom prst="rect">
          <a:avLst/>
        </a:prstGeom>
        <a:solidFill>
          <a:schemeClr val="accent1">
            <a:alpha val="90000"/>
            <a:tint val="40000"/>
            <a:hueOff val="0"/>
            <a:satOff val="0"/>
            <a:lumOff val="0"/>
            <a:alphaOff val="0"/>
          </a:schemeClr>
        </a:solidFill>
        <a:ln w="10795"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GB" sz="1000" kern="1200"/>
            <a:t>2 On-call Firefighters (1 resigned following appointment to Wholetime)</a:t>
          </a:r>
        </a:p>
        <a:p>
          <a:pPr marL="57150" lvl="1" indent="-57150" algn="l" defTabSz="444500">
            <a:lnSpc>
              <a:spcPct val="90000"/>
            </a:lnSpc>
            <a:spcBef>
              <a:spcPct val="0"/>
            </a:spcBef>
            <a:spcAft>
              <a:spcPct val="15000"/>
            </a:spcAft>
            <a:buChar char="••"/>
          </a:pPr>
          <a:r>
            <a:rPr lang="en-GB" sz="1000" kern="1200"/>
            <a:t>1 Wholetime retirement</a:t>
          </a:r>
        </a:p>
        <a:p>
          <a:pPr marL="57150" lvl="1" indent="-57150" algn="l" defTabSz="444500">
            <a:lnSpc>
              <a:spcPct val="90000"/>
            </a:lnSpc>
            <a:spcBef>
              <a:spcPct val="0"/>
            </a:spcBef>
            <a:spcAft>
              <a:spcPct val="15000"/>
            </a:spcAft>
            <a:buChar char="••"/>
          </a:pPr>
          <a:r>
            <a:rPr lang="en-GB" sz="1000" kern="1200"/>
            <a:t>1 Control</a:t>
          </a:r>
        </a:p>
        <a:p>
          <a:pPr marL="57150" lvl="1" indent="-57150" algn="l" defTabSz="444500">
            <a:lnSpc>
              <a:spcPct val="90000"/>
            </a:lnSpc>
            <a:spcBef>
              <a:spcPct val="0"/>
            </a:spcBef>
            <a:spcAft>
              <a:spcPct val="15000"/>
            </a:spcAft>
            <a:buChar char="••"/>
          </a:pPr>
          <a:r>
            <a:rPr lang="en-GB" sz="1000" kern="1200"/>
            <a:t>15 corporate staff (2 at Grade 6 &amp; above)</a:t>
          </a:r>
        </a:p>
      </dsp:txBody>
      <dsp:txXfrm>
        <a:off x="3952065" y="310884"/>
        <a:ext cx="1732582" cy="1142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A26BA-0CFA-4556-8C8F-470B18D0A1F1}">
      <dsp:nvSpPr>
        <dsp:cNvPr id="0" name=""/>
        <dsp:cNvSpPr/>
      </dsp:nvSpPr>
      <dsp:spPr>
        <a:xfrm>
          <a:off x="0" y="211949"/>
          <a:ext cx="5486400" cy="55125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SYFR will continue to promote and evaluate methods for highlighting gender issues and seeking resolutions to any identified barriers. </a:t>
          </a:r>
          <a:endParaRPr lang="en-US" sz="1000" kern="1200"/>
        </a:p>
      </dsp:txBody>
      <dsp:txXfrm>
        <a:off x="0" y="211949"/>
        <a:ext cx="5486400" cy="551250"/>
      </dsp:txXfrm>
    </dsp:sp>
    <dsp:sp modelId="{13AF4039-7E38-43D0-B342-A7420321EA35}">
      <dsp:nvSpPr>
        <dsp:cNvPr id="0" name=""/>
        <dsp:cNvSpPr/>
      </dsp:nvSpPr>
      <dsp:spPr>
        <a:xfrm>
          <a:off x="274320" y="64349"/>
          <a:ext cx="3840480" cy="29520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t>Raising the profile of gender issues</a:t>
          </a:r>
          <a:endParaRPr lang="en-US" sz="1000" kern="1200"/>
        </a:p>
      </dsp:txBody>
      <dsp:txXfrm>
        <a:off x="288730" y="78759"/>
        <a:ext cx="3811660" cy="266380"/>
      </dsp:txXfrm>
    </dsp:sp>
    <dsp:sp modelId="{E96B784C-E1A7-4ED3-B4CC-B66731C68D92}">
      <dsp:nvSpPr>
        <dsp:cNvPr id="0" name=""/>
        <dsp:cNvSpPr/>
      </dsp:nvSpPr>
      <dsp:spPr>
        <a:xfrm>
          <a:off x="0" y="964799"/>
          <a:ext cx="5486400" cy="55125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A Women’s staff group highlights and addresses issues raised by women and holds events.  </a:t>
          </a:r>
        </a:p>
      </dsp:txBody>
      <dsp:txXfrm>
        <a:off x="0" y="964799"/>
        <a:ext cx="5486400" cy="551250"/>
      </dsp:txXfrm>
    </dsp:sp>
    <dsp:sp modelId="{7EC23EAB-C5B5-4D52-A75B-4450F05AEC26}">
      <dsp:nvSpPr>
        <dsp:cNvPr id="0" name=""/>
        <dsp:cNvSpPr/>
      </dsp:nvSpPr>
      <dsp:spPr>
        <a:xfrm>
          <a:off x="274320" y="817199"/>
          <a:ext cx="3840480" cy="29520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t>Women's staff group</a:t>
          </a:r>
          <a:endParaRPr lang="en-GB" sz="1000" kern="1200"/>
        </a:p>
      </dsp:txBody>
      <dsp:txXfrm>
        <a:off x="288730" y="831609"/>
        <a:ext cx="3811660" cy="266380"/>
      </dsp:txXfrm>
    </dsp:sp>
    <dsp:sp modelId="{BC1C9339-3207-4BBC-A87A-E3E627B4FB0F}">
      <dsp:nvSpPr>
        <dsp:cNvPr id="0" name=""/>
        <dsp:cNvSpPr/>
      </dsp:nvSpPr>
      <dsp:spPr>
        <a:xfrm>
          <a:off x="0" y="1717649"/>
          <a:ext cx="5486400" cy="55125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Development Opportunities are available to women through our Subscription to Women in the Fire Service. </a:t>
          </a:r>
        </a:p>
      </dsp:txBody>
      <dsp:txXfrm>
        <a:off x="0" y="1717649"/>
        <a:ext cx="5486400" cy="551250"/>
      </dsp:txXfrm>
    </dsp:sp>
    <dsp:sp modelId="{EED35990-6FD8-4773-AE49-776E75DD198F}">
      <dsp:nvSpPr>
        <dsp:cNvPr id="0" name=""/>
        <dsp:cNvSpPr/>
      </dsp:nvSpPr>
      <dsp:spPr>
        <a:xfrm>
          <a:off x="274320" y="1570049"/>
          <a:ext cx="3840480" cy="29520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t>Development Opportunities for women</a:t>
          </a:r>
          <a:endParaRPr lang="en-GB" sz="1000" kern="1200"/>
        </a:p>
      </dsp:txBody>
      <dsp:txXfrm>
        <a:off x="288730" y="1584459"/>
        <a:ext cx="3811660" cy="266380"/>
      </dsp:txXfrm>
    </dsp:sp>
    <dsp:sp modelId="{C6BC9ADE-BD95-40FB-B931-4269D38CB538}">
      <dsp:nvSpPr>
        <dsp:cNvPr id="0" name=""/>
        <dsp:cNvSpPr/>
      </dsp:nvSpPr>
      <dsp:spPr>
        <a:xfrm>
          <a:off x="0" y="2470500"/>
          <a:ext cx="5486400" cy="551250"/>
        </a:xfrm>
        <a:prstGeom prst="rect">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208280" rIns="425806"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SYFR has a number of policies aimed at assisting parents in the workplace such as our Flexible Working policy and Carers Leave policy.</a:t>
          </a:r>
        </a:p>
      </dsp:txBody>
      <dsp:txXfrm>
        <a:off x="0" y="2470500"/>
        <a:ext cx="5486400" cy="551250"/>
      </dsp:txXfrm>
    </dsp:sp>
    <dsp:sp modelId="{32F0F58F-2B35-4417-ADE7-FBB6A5FD3729}">
      <dsp:nvSpPr>
        <dsp:cNvPr id="0" name=""/>
        <dsp:cNvSpPr/>
      </dsp:nvSpPr>
      <dsp:spPr>
        <a:xfrm>
          <a:off x="274320" y="2322900"/>
          <a:ext cx="3840480" cy="29520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n-GB" sz="1000" b="1" kern="1200"/>
            <a:t>Policies to support carers</a:t>
          </a:r>
          <a:endParaRPr lang="en-GB" sz="1000" kern="1200"/>
        </a:p>
      </dsp:txBody>
      <dsp:txXfrm>
        <a:off x="288730" y="2337310"/>
        <a:ext cx="3811660"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E3682-7029-48DC-9AE8-E518737D6EA7}">
      <dsp:nvSpPr>
        <dsp:cNvPr id="0" name=""/>
        <dsp:cNvSpPr/>
      </dsp:nvSpPr>
      <dsp:spPr>
        <a:xfrm>
          <a:off x="0" y="185015"/>
          <a:ext cx="5686425" cy="822656"/>
        </a:xfrm>
        <a:prstGeom prst="roundRect">
          <a:avLst/>
        </a:prstGeom>
        <a:solidFill>
          <a:schemeClr val="accent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We will we utilise a range of media platforms to extend our reach into our communities, using specific messages within our campaigns calendar to encourage applications from specific groups, we will also link our work to events such as International Women's Day.</a:t>
          </a:r>
          <a:endParaRPr lang="en-US" sz="1000" kern="1200"/>
        </a:p>
      </dsp:txBody>
      <dsp:txXfrm>
        <a:off x="40159" y="225174"/>
        <a:ext cx="5606107" cy="742338"/>
      </dsp:txXfrm>
    </dsp:sp>
    <dsp:sp modelId="{46F56DFB-B4E2-4818-9192-6FD20CA11DD4}">
      <dsp:nvSpPr>
        <dsp:cNvPr id="0" name=""/>
        <dsp:cNvSpPr/>
      </dsp:nvSpPr>
      <dsp:spPr>
        <a:xfrm>
          <a:off x="0" y="1036471"/>
          <a:ext cx="5686425" cy="822656"/>
        </a:xfrm>
        <a:prstGeom prst="roundRect">
          <a:avLst/>
        </a:prstGeom>
        <a:solidFill>
          <a:schemeClr val="accent1"/>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We will guide individuals to “register their interest” with us – used as a positive action tool to target attendance at events, invite to ongoing support groups e.g., Female Fitness Sessions, targeted have a go days and have a chat sessions, SYFR’s Fitness WhatsApp Group and to stay in touch with individuals who are not successful (in our wholetime recruitment process) via tailored emails encouraging to apply again and offering support, including sessions on preparing for interviews. </a:t>
          </a:r>
        </a:p>
      </dsp:txBody>
      <dsp:txXfrm>
        <a:off x="40159" y="1076630"/>
        <a:ext cx="5606107" cy="742338"/>
      </dsp:txXfrm>
    </dsp:sp>
    <dsp:sp modelId="{9D37D0EF-47F7-4F4D-9B33-A2E9FC25C726}">
      <dsp:nvSpPr>
        <dsp:cNvPr id="0" name=""/>
        <dsp:cNvSpPr/>
      </dsp:nvSpPr>
      <dsp:spPr>
        <a:xfrm>
          <a:off x="0" y="1906978"/>
          <a:ext cx="5686425" cy="822656"/>
        </a:xfrm>
        <a:prstGeom prst="roundRect">
          <a:avLst/>
        </a:prstGeom>
        <a:solidFill>
          <a:schemeClr val="accent4">
            <a:lumMod val="7500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We use social media platforms to debunk myths and get our messages out, such as our recent video with a current footballer who came and had a go at the fireground fitness test – Jess Sigsworth - https://youtu.be/xnG2kCyOpIY?si=7AGlY_2QPRZgU6Sg</a:t>
          </a:r>
        </a:p>
      </dsp:txBody>
      <dsp:txXfrm>
        <a:off x="40159" y="1947137"/>
        <a:ext cx="5606107" cy="74233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YFR colours">
      <a:dk1>
        <a:sysClr val="windowText" lastClr="000000"/>
      </a:dk1>
      <a:lt1>
        <a:sysClr val="window" lastClr="FFFFFF"/>
      </a:lt1>
      <a:dk2>
        <a:srgbClr val="44546A"/>
      </a:dk2>
      <a:lt2>
        <a:srgbClr val="E7E6E6"/>
      </a:lt2>
      <a:accent1>
        <a:srgbClr val="006F44"/>
      </a:accent1>
      <a:accent2>
        <a:srgbClr val="001489"/>
      </a:accent2>
      <a:accent3>
        <a:srgbClr val="DA291C"/>
      </a:accent3>
      <a:accent4>
        <a:srgbClr val="EAAA00"/>
      </a:accent4>
      <a:accent5>
        <a:srgbClr val="4472C4"/>
      </a:accent5>
      <a:accent6>
        <a:srgbClr val="70AD47"/>
      </a:accent6>
      <a:hlink>
        <a:srgbClr val="0563C1"/>
      </a:hlink>
      <a:folHlink>
        <a:srgbClr val="954F72"/>
      </a:folHlink>
    </a:clrScheme>
    <a:fontScheme name="SYFR">
      <a:majorFont>
        <a:latin typeface="Arial Rounded MT Bold"/>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635381634283318860</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635381634283318860</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635381634283318860</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51E1529B9D8447AD9FE816D89D7F05" ma:contentTypeVersion="4" ma:contentTypeDescription="Create a new document." ma:contentTypeScope="" ma:versionID="c657a67b67c9a6fa8d7cdaa8ff090db4">
  <xsd:schema xmlns:xsd="http://www.w3.org/2001/XMLSchema" xmlns:xs="http://www.w3.org/2001/XMLSchema" xmlns:p="http://schemas.microsoft.com/office/2006/metadata/properties" xmlns:ns1="http://schemas.microsoft.com/sharepoint/v3" targetNamespace="http://schemas.microsoft.com/office/2006/metadata/properties" ma:root="true" ma:fieldsID="d810986b036840e28274f9fca8f918e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3DFBB-9B6A-46AA-9F3B-B25A57C89245}">
  <ds:schemaRefs>
    <ds:schemaRef ds:uri="http://schemas.microsoft.com/sharepoint/events"/>
  </ds:schemaRefs>
</ds:datastoreItem>
</file>

<file path=customXml/itemProps2.xml><?xml version="1.0" encoding="utf-8"?>
<ds:datastoreItem xmlns:ds="http://schemas.openxmlformats.org/officeDocument/2006/customXml" ds:itemID="{7F3DA3BF-8A7C-40A3-853C-303AFD0E43DB}">
  <ds:schemaRefs>
    <ds:schemaRef ds:uri="http://schemas.microsoft.com/sharepoint/v3/contenttype/forms"/>
  </ds:schemaRefs>
</ds:datastoreItem>
</file>

<file path=customXml/itemProps3.xml><?xml version="1.0" encoding="utf-8"?>
<ds:datastoreItem xmlns:ds="http://schemas.openxmlformats.org/officeDocument/2006/customXml" ds:itemID="{4842118C-A7B7-4BC5-B474-C258DC653028}">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F006F98-DE68-4741-9DCE-73BB910EF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138DE5-EF43-4114-BB74-85852878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3281</Words>
  <Characters>18704</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Gender Pay Gap Report 2023</vt:lpstr>
    </vt:vector>
  </TitlesOfParts>
  <Company>Microsoft</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Pay Gap Report 2023</dc:title>
  <dc:subject/>
  <dc:creator>[Author name]</dc:creator>
  <cp:keywords/>
  <cp:lastModifiedBy>Sanderson Jayne</cp:lastModifiedBy>
  <cp:revision>2</cp:revision>
  <cp:lastPrinted>2019-03-25T15:13:00Z</cp:lastPrinted>
  <dcterms:created xsi:type="dcterms:W3CDTF">2024-05-02T09:07:00Z</dcterms:created>
  <dcterms:modified xsi:type="dcterms:W3CDTF">2024-05-02T09:07:00Z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0x0101000651E1529B9D8447AD9FE816D89D7F05</vt:lpwstr>
  </property>
</Properties>
</file>