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93555610"/>
        <w:docPartObj>
          <w:docPartGallery w:val="Cover Pages"/>
          <w:docPartUnique/>
        </w:docPartObj>
      </w:sdtPr>
      <w:sdtEndPr>
        <w:rPr>
          <w:noProof/>
          <w:lang w:eastAsia="en-GB"/>
        </w:rPr>
      </w:sdtEndPr>
      <w:sdtContent>
        <w:p w:rsidR="00115C53" w:rsidRDefault="00115C53"/>
        <w:p w:rsidR="00115C53" w:rsidRDefault="002A73D4">
          <w:pPr>
            <w:rPr>
              <w:noProof/>
              <w:lang w:eastAsia="en-GB"/>
            </w:rPr>
          </w:pPr>
          <w:r w:rsidRPr="00170B25">
            <w:rPr>
              <w:rFonts w:ascii="Verdana" w:hAnsi="Verdana"/>
              <w:noProof/>
              <w:sz w:val="24"/>
              <w:szCs w:val="24"/>
              <w:lang w:eastAsia="en-GB"/>
            </w:rPr>
            <w:drawing>
              <wp:anchor distT="0" distB="0" distL="114300" distR="114300" simplePos="0" relativeHeight="251717632" behindDoc="1" locked="1" layoutInCell="1" allowOverlap="1" wp14:anchorId="5207D29D" wp14:editId="1127BA3D">
                <wp:simplePos x="0" y="0"/>
                <wp:positionH relativeFrom="page">
                  <wp:align>left</wp:align>
                </wp:positionH>
                <wp:positionV relativeFrom="paragraph">
                  <wp:posOffset>-1162685</wp:posOffset>
                </wp:positionV>
                <wp:extent cx="7687310" cy="10849610"/>
                <wp:effectExtent l="0" t="0" r="8890" b="8890"/>
                <wp:wrapNone/>
                <wp:docPr id="587296682" name="Picture 10" descr="A white shield with yellow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96682" name="Picture 10" descr="A white shield with yellow and black text&#10;&#10;Description automatically generated"/>
                        <pic:cNvPicPr/>
                      </pic:nvPicPr>
                      <pic:blipFill rotWithShape="1">
                        <a:blip r:embed="rId12" cstate="print">
                          <a:extLst>
                            <a:ext uri="{28A0092B-C50C-407E-A947-70E740481C1C}">
                              <a14:useLocalDpi xmlns:a14="http://schemas.microsoft.com/office/drawing/2010/main" val="0"/>
                            </a:ext>
                          </a:extLst>
                        </a:blip>
                        <a:srcRect t="122" b="122"/>
                        <a:stretch/>
                      </pic:blipFill>
                      <pic:spPr bwMode="auto">
                        <a:xfrm>
                          <a:off x="0" y="0"/>
                          <a:ext cx="7687310" cy="1084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7A5" w:rsidRPr="003B31BB">
            <w:rPr>
              <w:noProof/>
              <w:lang w:eastAsia="en-GB"/>
            </w:rPr>
            <mc:AlternateContent>
              <mc:Choice Requires="wps">
                <w:drawing>
                  <wp:anchor distT="45720" distB="45720" distL="114300" distR="114300" simplePos="0" relativeHeight="251711488" behindDoc="0" locked="0" layoutInCell="1" allowOverlap="1">
                    <wp:simplePos x="0" y="0"/>
                    <wp:positionH relativeFrom="margin">
                      <wp:align>right</wp:align>
                    </wp:positionH>
                    <wp:positionV relativeFrom="paragraph">
                      <wp:posOffset>1517015</wp:posOffset>
                    </wp:positionV>
                    <wp:extent cx="5734050" cy="199009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990090"/>
                            </a:xfrm>
                            <a:prstGeom prst="rect">
                              <a:avLst/>
                            </a:prstGeom>
                            <a:solidFill>
                              <a:schemeClr val="bg1"/>
                            </a:solidFill>
                            <a:ln w="9525">
                              <a:noFill/>
                              <a:miter lim="800000"/>
                              <a:headEnd/>
                              <a:tailEnd/>
                            </a:ln>
                          </wps:spPr>
                          <wps:txbx>
                            <w:txbxContent>
                              <w:p w:rsidR="00A51338" w:rsidRPr="00157BCC" w:rsidRDefault="00A51338" w:rsidP="003B31BB">
                                <w:pPr>
                                  <w:pStyle w:val="Title"/>
                                  <w:jc w:val="center"/>
                                  <w:rPr>
                                    <w:rFonts w:ascii="Verdana" w:hAnsi="Verdana" w:cs="Arial"/>
                                    <w:color w:val="000000" w:themeColor="text1"/>
                                    <w:sz w:val="72"/>
                                  </w:rPr>
                                </w:pPr>
                                <w:r w:rsidRPr="00157BCC">
                                  <w:rPr>
                                    <w:rFonts w:ascii="Verdana" w:hAnsi="Verdana" w:cs="Arial"/>
                                    <w:color w:val="000000" w:themeColor="text1"/>
                                    <w:sz w:val="72"/>
                                  </w:rPr>
                                  <w:t>Gender Pay Gap Report</w:t>
                                </w:r>
                              </w:p>
                              <w:p w:rsidR="00A51338" w:rsidRPr="00157BCC" w:rsidRDefault="00A51338" w:rsidP="003B31BB">
                                <w:pPr>
                                  <w:pStyle w:val="Title"/>
                                  <w:jc w:val="center"/>
                                  <w:rPr>
                                    <w:rFonts w:ascii="Verdana" w:hAnsi="Verdana" w:cs="Arial"/>
                                    <w:color w:val="000000" w:themeColor="text1"/>
                                    <w:sz w:val="72"/>
                                  </w:rPr>
                                </w:pPr>
                                <w:r w:rsidRPr="00157BCC">
                                  <w:rPr>
                                    <w:rFonts w:ascii="Verdana" w:hAnsi="Verdana" w:cs="Arial"/>
                                    <w:color w:val="000000" w:themeColor="text1"/>
                                    <w:sz w:val="72"/>
                                  </w:rPr>
                                  <w:t>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0.3pt;margin-top:119.45pt;width:451.5pt;height:156.7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" fillcolor="white [3212]" stroked="f">
                    <v:textbox>
                      <w:txbxContent>
                        <w:p w:rsidR="00A51338" w:rsidRPr="00157BCC" w:rsidRDefault="00A51338" w:rsidP="003B31BB">
                          <w:pPr>
                            <w:pStyle w:val="Title"/>
                            <w:jc w:val="center"/>
                            <w:rPr>
                              <w:rFonts w:ascii="Verdana" w:hAnsi="Verdana" w:cs="Arial"/>
                              <w:color w:val="000000" w:themeColor="text1"/>
                              <w:sz w:val="72"/>
                            </w:rPr>
                          </w:pPr>
                          <w:r w:rsidRPr="00157BCC">
                            <w:rPr>
                              <w:rFonts w:ascii="Verdana" w:hAnsi="Verdana" w:cs="Arial"/>
                              <w:color w:val="000000" w:themeColor="text1"/>
                              <w:sz w:val="72"/>
                            </w:rPr>
                            <w:t>Gender Pay Gap Report</w:t>
                          </w:r>
                        </w:p>
                        <w:p w:rsidR="00A51338" w:rsidRPr="00157BCC" w:rsidRDefault="00A51338" w:rsidP="003B31BB">
                          <w:pPr>
                            <w:pStyle w:val="Title"/>
                            <w:jc w:val="center"/>
                            <w:rPr>
                              <w:rFonts w:ascii="Verdana" w:hAnsi="Verdana" w:cs="Arial"/>
                              <w:color w:val="000000" w:themeColor="text1"/>
                              <w:sz w:val="72"/>
                            </w:rPr>
                          </w:pPr>
                          <w:r w:rsidRPr="00157BCC">
                            <w:rPr>
                              <w:rFonts w:ascii="Verdana" w:hAnsi="Verdana" w:cs="Arial"/>
                              <w:color w:val="000000" w:themeColor="text1"/>
                              <w:sz w:val="72"/>
                            </w:rPr>
                            <w:t>2024</w:t>
                          </w:r>
                        </w:p>
                      </w:txbxContent>
                    </v:textbox>
                    <w10:wrap type="square" anchorx="margin"/>
                  </v:shape>
                </w:pict>
              </mc:Fallback>
            </mc:AlternateContent>
          </w:r>
          <w:r w:rsidR="00115C53">
            <w:rPr>
              <w:noProof/>
              <w:lang w:eastAsia="en-GB"/>
            </w:rPr>
            <w:br w:type="page"/>
          </w:r>
        </w:p>
      </w:sdtContent>
    </w:sdt>
    <w:p w:rsidR="00BB3964" w:rsidRPr="00657D67" w:rsidRDefault="00BB3964" w:rsidP="00657D67">
      <w:pPr>
        <w:pStyle w:val="Heading1"/>
        <w:spacing w:line="360" w:lineRule="auto"/>
        <w:rPr>
          <w:rFonts w:ascii="Verdana" w:hAnsi="Verdana" w:cstheme="minorHAnsi"/>
          <w:sz w:val="28"/>
          <w:szCs w:val="28"/>
        </w:rPr>
      </w:pPr>
      <w:r w:rsidRPr="00657D67">
        <w:rPr>
          <w:rFonts w:ascii="Verdana" w:hAnsi="Verdana" w:cstheme="minorHAnsi"/>
          <w:sz w:val="28"/>
          <w:szCs w:val="28"/>
        </w:rPr>
        <w:lastRenderedPageBreak/>
        <w:t>Contents</w:t>
      </w:r>
    </w:p>
    <w:p w:rsidR="00BB3964" w:rsidRPr="00657D67" w:rsidRDefault="00BB3964" w:rsidP="00657D67">
      <w:pPr>
        <w:spacing w:line="360" w:lineRule="auto"/>
        <w:rPr>
          <w:rFonts w:ascii="Verdana" w:hAnsi="Verdana"/>
          <w:sz w:val="24"/>
          <w:szCs w:val="24"/>
        </w:rPr>
      </w:pPr>
    </w:p>
    <w:tbl>
      <w:tblPr>
        <w:tblStyle w:val="ListTable6Colorful-Accent6"/>
        <w:tblW w:w="0" w:type="auto"/>
        <w:tblLook w:val="0400" w:firstRow="0" w:lastRow="0" w:firstColumn="0" w:lastColumn="0" w:noHBand="0" w:noVBand="1"/>
      </w:tblPr>
      <w:tblGrid>
        <w:gridCol w:w="6804"/>
        <w:gridCol w:w="2212"/>
      </w:tblGrid>
      <w:tr w:rsidR="00BB3964" w:rsidRPr="00657D67" w:rsidTr="00C34CD6">
        <w:trPr>
          <w:cnfStyle w:val="000000100000" w:firstRow="0" w:lastRow="0" w:firstColumn="0" w:lastColumn="0" w:oddVBand="0" w:evenVBand="0" w:oddHBand="1" w:evenHBand="0" w:firstRowFirstColumn="0" w:firstRowLastColumn="0" w:lastRowFirstColumn="0" w:lastRowLastColumn="0"/>
          <w:trHeight w:val="340"/>
        </w:trPr>
        <w:tc>
          <w:tcPr>
            <w:tcW w:w="6804" w:type="dxa"/>
            <w:vAlign w:val="center"/>
          </w:tcPr>
          <w:p w:rsidR="00BB3964" w:rsidRPr="00657D67" w:rsidRDefault="00736DDF" w:rsidP="00657D67">
            <w:pPr>
              <w:spacing w:line="360" w:lineRule="auto"/>
              <w:rPr>
                <w:rFonts w:ascii="Verdana" w:hAnsi="Verdana"/>
                <w:sz w:val="24"/>
                <w:szCs w:val="24"/>
              </w:rPr>
            </w:pPr>
            <w:r w:rsidRPr="00657D67">
              <w:rPr>
                <w:rFonts w:ascii="Verdana" w:hAnsi="Verdana"/>
                <w:sz w:val="24"/>
                <w:szCs w:val="24"/>
              </w:rPr>
              <w:t>Introduction &amp; Notes on Reporting Requirements</w:t>
            </w:r>
          </w:p>
        </w:tc>
        <w:tc>
          <w:tcPr>
            <w:tcW w:w="2212" w:type="dxa"/>
            <w:vAlign w:val="center"/>
          </w:tcPr>
          <w:p w:rsidR="00BB3964" w:rsidRPr="00657D67" w:rsidRDefault="000609CB" w:rsidP="00657D67">
            <w:pPr>
              <w:spacing w:line="360" w:lineRule="auto"/>
              <w:rPr>
                <w:rFonts w:ascii="Verdana" w:hAnsi="Verdana"/>
                <w:sz w:val="24"/>
                <w:szCs w:val="24"/>
              </w:rPr>
            </w:pPr>
            <w:r>
              <w:rPr>
                <w:rFonts w:ascii="Verdana" w:hAnsi="Verdana"/>
                <w:sz w:val="24"/>
                <w:szCs w:val="24"/>
              </w:rPr>
              <w:t>1 - 6</w:t>
            </w:r>
          </w:p>
        </w:tc>
      </w:tr>
      <w:tr w:rsidR="00BB3964" w:rsidRPr="00657D67" w:rsidTr="00C34CD6">
        <w:trPr>
          <w:trHeight w:val="340"/>
        </w:trPr>
        <w:tc>
          <w:tcPr>
            <w:tcW w:w="6804" w:type="dxa"/>
            <w:vAlign w:val="center"/>
          </w:tcPr>
          <w:p w:rsidR="00BB3964" w:rsidRPr="00657D67" w:rsidRDefault="00F673CF" w:rsidP="00657D67">
            <w:pPr>
              <w:spacing w:line="360" w:lineRule="auto"/>
              <w:rPr>
                <w:rFonts w:ascii="Verdana" w:hAnsi="Verdana"/>
                <w:sz w:val="24"/>
                <w:szCs w:val="24"/>
              </w:rPr>
            </w:pPr>
            <w:r w:rsidRPr="00657D67">
              <w:rPr>
                <w:rFonts w:ascii="Verdana" w:hAnsi="Verdana"/>
                <w:sz w:val="24"/>
                <w:szCs w:val="24"/>
              </w:rPr>
              <w:t>Workforce Information</w:t>
            </w:r>
          </w:p>
        </w:tc>
        <w:tc>
          <w:tcPr>
            <w:tcW w:w="2212" w:type="dxa"/>
            <w:vAlign w:val="center"/>
          </w:tcPr>
          <w:p w:rsidR="00BB3964" w:rsidRPr="00657D67" w:rsidRDefault="000609CB" w:rsidP="00657D67">
            <w:pPr>
              <w:spacing w:line="360" w:lineRule="auto"/>
              <w:rPr>
                <w:rFonts w:ascii="Verdana" w:hAnsi="Verdana"/>
                <w:sz w:val="24"/>
                <w:szCs w:val="24"/>
              </w:rPr>
            </w:pPr>
            <w:r>
              <w:rPr>
                <w:rFonts w:ascii="Verdana" w:hAnsi="Verdana"/>
                <w:sz w:val="24"/>
                <w:szCs w:val="24"/>
              </w:rPr>
              <w:t>6</w:t>
            </w:r>
            <w:r w:rsidR="00FB2625" w:rsidRPr="00657D67">
              <w:rPr>
                <w:rFonts w:ascii="Verdana" w:hAnsi="Verdana"/>
                <w:sz w:val="24"/>
                <w:szCs w:val="24"/>
              </w:rPr>
              <w:t xml:space="preserve"> - 5</w:t>
            </w:r>
          </w:p>
        </w:tc>
      </w:tr>
      <w:tr w:rsidR="00BB3964" w:rsidRPr="00657D67" w:rsidTr="00C34CD6">
        <w:trPr>
          <w:cnfStyle w:val="000000100000" w:firstRow="0" w:lastRow="0" w:firstColumn="0" w:lastColumn="0" w:oddVBand="0" w:evenVBand="0" w:oddHBand="1" w:evenHBand="0" w:firstRowFirstColumn="0" w:firstRowLastColumn="0" w:lastRowFirstColumn="0" w:lastRowLastColumn="0"/>
          <w:trHeight w:val="340"/>
        </w:trPr>
        <w:tc>
          <w:tcPr>
            <w:tcW w:w="6804" w:type="dxa"/>
            <w:vAlign w:val="center"/>
          </w:tcPr>
          <w:p w:rsidR="00BB3964" w:rsidRPr="00657D67" w:rsidRDefault="00F673CF" w:rsidP="00657D67">
            <w:pPr>
              <w:spacing w:line="360" w:lineRule="auto"/>
              <w:rPr>
                <w:rFonts w:ascii="Verdana" w:hAnsi="Verdana"/>
                <w:sz w:val="24"/>
                <w:szCs w:val="24"/>
              </w:rPr>
            </w:pPr>
            <w:r w:rsidRPr="00657D67">
              <w:rPr>
                <w:rFonts w:ascii="Verdana" w:hAnsi="Verdana"/>
                <w:sz w:val="24"/>
                <w:szCs w:val="24"/>
              </w:rPr>
              <w:t>A-B) Mean and Median Gender Pay Gaps</w:t>
            </w:r>
          </w:p>
        </w:tc>
        <w:tc>
          <w:tcPr>
            <w:tcW w:w="2212" w:type="dxa"/>
            <w:vAlign w:val="center"/>
          </w:tcPr>
          <w:p w:rsidR="00BB3964" w:rsidRPr="00657D67" w:rsidRDefault="000609CB" w:rsidP="00657D67">
            <w:pPr>
              <w:spacing w:line="360" w:lineRule="auto"/>
              <w:rPr>
                <w:rFonts w:ascii="Verdana" w:hAnsi="Verdana"/>
                <w:sz w:val="24"/>
                <w:szCs w:val="24"/>
              </w:rPr>
            </w:pPr>
            <w:r>
              <w:rPr>
                <w:rFonts w:ascii="Verdana" w:hAnsi="Verdana"/>
                <w:sz w:val="24"/>
                <w:szCs w:val="24"/>
              </w:rPr>
              <w:t>9 - 10</w:t>
            </w:r>
          </w:p>
        </w:tc>
      </w:tr>
      <w:tr w:rsidR="00BB3964" w:rsidRPr="00657D67" w:rsidTr="00C34CD6">
        <w:trPr>
          <w:trHeight w:val="340"/>
        </w:trPr>
        <w:tc>
          <w:tcPr>
            <w:tcW w:w="6804" w:type="dxa"/>
            <w:vAlign w:val="center"/>
          </w:tcPr>
          <w:p w:rsidR="00BB3964" w:rsidRPr="00657D67" w:rsidRDefault="00F673CF" w:rsidP="00657D67">
            <w:pPr>
              <w:spacing w:line="360" w:lineRule="auto"/>
              <w:rPr>
                <w:rFonts w:ascii="Verdana" w:hAnsi="Verdana"/>
                <w:sz w:val="24"/>
                <w:szCs w:val="24"/>
              </w:rPr>
            </w:pPr>
            <w:r w:rsidRPr="00657D67">
              <w:rPr>
                <w:rFonts w:ascii="Verdana" w:hAnsi="Verdana"/>
                <w:sz w:val="24"/>
                <w:szCs w:val="24"/>
              </w:rPr>
              <w:t>C-D) Mean and Median Bonus Pay Gaps</w:t>
            </w:r>
          </w:p>
        </w:tc>
        <w:tc>
          <w:tcPr>
            <w:tcW w:w="2212" w:type="dxa"/>
            <w:vAlign w:val="center"/>
          </w:tcPr>
          <w:p w:rsidR="00BB3964" w:rsidRPr="00657D67" w:rsidRDefault="000609CB" w:rsidP="00657D67">
            <w:pPr>
              <w:spacing w:line="360" w:lineRule="auto"/>
              <w:rPr>
                <w:rFonts w:ascii="Verdana" w:hAnsi="Verdana"/>
                <w:sz w:val="24"/>
                <w:szCs w:val="24"/>
              </w:rPr>
            </w:pPr>
            <w:r>
              <w:rPr>
                <w:rFonts w:ascii="Verdana" w:hAnsi="Verdana"/>
                <w:sz w:val="24"/>
                <w:szCs w:val="24"/>
              </w:rPr>
              <w:t>10 - 13</w:t>
            </w:r>
          </w:p>
        </w:tc>
      </w:tr>
      <w:tr w:rsidR="00BB3964" w:rsidRPr="00657D67" w:rsidTr="00C34CD6">
        <w:trPr>
          <w:cnfStyle w:val="000000100000" w:firstRow="0" w:lastRow="0" w:firstColumn="0" w:lastColumn="0" w:oddVBand="0" w:evenVBand="0" w:oddHBand="1" w:evenHBand="0" w:firstRowFirstColumn="0" w:firstRowLastColumn="0" w:lastRowFirstColumn="0" w:lastRowLastColumn="0"/>
          <w:trHeight w:val="340"/>
        </w:trPr>
        <w:tc>
          <w:tcPr>
            <w:tcW w:w="6804" w:type="dxa"/>
            <w:vAlign w:val="center"/>
          </w:tcPr>
          <w:p w:rsidR="00BB3964" w:rsidRPr="00657D67" w:rsidRDefault="00F673CF" w:rsidP="00657D67">
            <w:pPr>
              <w:spacing w:line="360" w:lineRule="auto"/>
              <w:rPr>
                <w:rFonts w:ascii="Verdana" w:hAnsi="Verdana"/>
                <w:sz w:val="24"/>
                <w:szCs w:val="24"/>
              </w:rPr>
            </w:pPr>
            <w:r w:rsidRPr="00657D67">
              <w:rPr>
                <w:rFonts w:ascii="Verdana" w:hAnsi="Verdana"/>
                <w:sz w:val="24"/>
                <w:szCs w:val="24"/>
              </w:rPr>
              <w:t>E) The Proportion of Males and Females Receiving Bonus Payments</w:t>
            </w:r>
          </w:p>
        </w:tc>
        <w:tc>
          <w:tcPr>
            <w:tcW w:w="2212" w:type="dxa"/>
            <w:vAlign w:val="center"/>
          </w:tcPr>
          <w:p w:rsidR="00BB3964" w:rsidRPr="00657D67" w:rsidRDefault="000609CB" w:rsidP="00657D67">
            <w:pPr>
              <w:spacing w:line="360" w:lineRule="auto"/>
              <w:rPr>
                <w:rFonts w:ascii="Verdana" w:hAnsi="Verdana"/>
                <w:sz w:val="24"/>
                <w:szCs w:val="24"/>
              </w:rPr>
            </w:pPr>
            <w:r>
              <w:rPr>
                <w:rFonts w:ascii="Verdana" w:hAnsi="Verdana"/>
                <w:sz w:val="24"/>
                <w:szCs w:val="24"/>
              </w:rPr>
              <w:t>14 - 15</w:t>
            </w:r>
            <w:r w:rsidR="00FB2625" w:rsidRPr="00657D67">
              <w:rPr>
                <w:rFonts w:ascii="Verdana" w:hAnsi="Verdana"/>
                <w:sz w:val="24"/>
                <w:szCs w:val="24"/>
              </w:rPr>
              <w:t xml:space="preserve"> </w:t>
            </w:r>
          </w:p>
        </w:tc>
      </w:tr>
      <w:tr w:rsidR="00BB3964" w:rsidRPr="00657D67" w:rsidTr="00C34CD6">
        <w:trPr>
          <w:trHeight w:val="340"/>
        </w:trPr>
        <w:tc>
          <w:tcPr>
            <w:tcW w:w="6804" w:type="dxa"/>
            <w:vAlign w:val="center"/>
          </w:tcPr>
          <w:p w:rsidR="00BB3964" w:rsidRPr="00657D67" w:rsidRDefault="00F673CF" w:rsidP="00657D67">
            <w:pPr>
              <w:spacing w:line="360" w:lineRule="auto"/>
              <w:rPr>
                <w:rFonts w:ascii="Verdana" w:hAnsi="Verdana"/>
                <w:sz w:val="24"/>
                <w:szCs w:val="24"/>
              </w:rPr>
            </w:pPr>
            <w:r w:rsidRPr="00657D67">
              <w:rPr>
                <w:rFonts w:ascii="Verdana" w:hAnsi="Verdana"/>
                <w:sz w:val="24"/>
                <w:szCs w:val="24"/>
              </w:rPr>
              <w:t>F) The Proportion of Males and Females in each Salary Quartile</w:t>
            </w:r>
          </w:p>
        </w:tc>
        <w:tc>
          <w:tcPr>
            <w:tcW w:w="2212" w:type="dxa"/>
            <w:vAlign w:val="center"/>
          </w:tcPr>
          <w:p w:rsidR="00BB3964" w:rsidRPr="00657D67" w:rsidRDefault="000609CB" w:rsidP="00657D67">
            <w:pPr>
              <w:spacing w:line="360" w:lineRule="auto"/>
              <w:rPr>
                <w:rFonts w:ascii="Verdana" w:hAnsi="Verdana"/>
                <w:sz w:val="24"/>
                <w:szCs w:val="24"/>
              </w:rPr>
            </w:pPr>
            <w:r>
              <w:rPr>
                <w:rFonts w:ascii="Verdana" w:hAnsi="Verdana"/>
                <w:sz w:val="24"/>
                <w:szCs w:val="24"/>
              </w:rPr>
              <w:t>15 - 17</w:t>
            </w:r>
          </w:p>
        </w:tc>
      </w:tr>
      <w:tr w:rsidR="00BB3964" w:rsidRPr="00657D67" w:rsidTr="00C34CD6">
        <w:trPr>
          <w:cnfStyle w:val="000000100000" w:firstRow="0" w:lastRow="0" w:firstColumn="0" w:lastColumn="0" w:oddVBand="0" w:evenVBand="0" w:oddHBand="1" w:evenHBand="0" w:firstRowFirstColumn="0" w:firstRowLastColumn="0" w:lastRowFirstColumn="0" w:lastRowLastColumn="0"/>
          <w:trHeight w:val="340"/>
        </w:trPr>
        <w:tc>
          <w:tcPr>
            <w:tcW w:w="6804" w:type="dxa"/>
            <w:vAlign w:val="center"/>
          </w:tcPr>
          <w:p w:rsidR="00BB3964" w:rsidRPr="00657D67" w:rsidRDefault="00F673CF" w:rsidP="00657D67">
            <w:pPr>
              <w:spacing w:line="360" w:lineRule="auto"/>
              <w:rPr>
                <w:rFonts w:ascii="Verdana" w:hAnsi="Verdana"/>
                <w:sz w:val="24"/>
                <w:szCs w:val="24"/>
              </w:rPr>
            </w:pPr>
            <w:r w:rsidRPr="00657D67">
              <w:rPr>
                <w:rFonts w:ascii="Verdana" w:hAnsi="Verdana"/>
                <w:sz w:val="24"/>
                <w:szCs w:val="24"/>
              </w:rPr>
              <w:t>Comparison to Last Year (2022) and National Averages Since 2017</w:t>
            </w:r>
          </w:p>
        </w:tc>
        <w:tc>
          <w:tcPr>
            <w:tcW w:w="2212" w:type="dxa"/>
            <w:vAlign w:val="center"/>
          </w:tcPr>
          <w:p w:rsidR="00BB3964" w:rsidRPr="00657D67" w:rsidRDefault="000609CB" w:rsidP="00657D67">
            <w:pPr>
              <w:spacing w:line="360" w:lineRule="auto"/>
              <w:rPr>
                <w:rFonts w:ascii="Verdana" w:hAnsi="Verdana"/>
                <w:sz w:val="24"/>
                <w:szCs w:val="24"/>
              </w:rPr>
            </w:pPr>
            <w:r>
              <w:rPr>
                <w:rFonts w:ascii="Verdana" w:hAnsi="Verdana"/>
                <w:sz w:val="24"/>
                <w:szCs w:val="24"/>
              </w:rPr>
              <w:t>18 - 21</w:t>
            </w:r>
          </w:p>
        </w:tc>
      </w:tr>
      <w:tr w:rsidR="00F673CF" w:rsidRPr="00657D67" w:rsidTr="00C34CD6">
        <w:trPr>
          <w:trHeight w:val="340"/>
        </w:trPr>
        <w:tc>
          <w:tcPr>
            <w:tcW w:w="6804" w:type="dxa"/>
            <w:vAlign w:val="center"/>
          </w:tcPr>
          <w:p w:rsidR="00F673CF" w:rsidRPr="00657D67" w:rsidRDefault="00F673CF" w:rsidP="00657D67">
            <w:pPr>
              <w:spacing w:line="360" w:lineRule="auto"/>
              <w:rPr>
                <w:rFonts w:ascii="Verdana" w:hAnsi="Verdana"/>
                <w:sz w:val="24"/>
                <w:szCs w:val="24"/>
              </w:rPr>
            </w:pPr>
            <w:r w:rsidRPr="00657D67">
              <w:rPr>
                <w:rFonts w:ascii="Verdana" w:hAnsi="Verdana"/>
                <w:sz w:val="24"/>
                <w:szCs w:val="24"/>
              </w:rPr>
              <w:t>Conclusion and Recommendations</w:t>
            </w:r>
          </w:p>
        </w:tc>
        <w:tc>
          <w:tcPr>
            <w:tcW w:w="2212" w:type="dxa"/>
            <w:vAlign w:val="center"/>
          </w:tcPr>
          <w:p w:rsidR="00F673CF" w:rsidRPr="00657D67" w:rsidRDefault="000609CB" w:rsidP="00657D67">
            <w:pPr>
              <w:spacing w:line="360" w:lineRule="auto"/>
              <w:rPr>
                <w:rFonts w:ascii="Verdana" w:hAnsi="Verdana"/>
                <w:sz w:val="24"/>
                <w:szCs w:val="24"/>
              </w:rPr>
            </w:pPr>
            <w:r>
              <w:rPr>
                <w:rFonts w:ascii="Verdana" w:hAnsi="Verdana"/>
                <w:sz w:val="24"/>
                <w:szCs w:val="24"/>
              </w:rPr>
              <w:t>22 - 24</w:t>
            </w:r>
          </w:p>
        </w:tc>
      </w:tr>
      <w:tr w:rsidR="00BB3964" w:rsidRPr="00657D67" w:rsidTr="00C34CD6">
        <w:trPr>
          <w:cnfStyle w:val="000000100000" w:firstRow="0" w:lastRow="0" w:firstColumn="0" w:lastColumn="0" w:oddVBand="0" w:evenVBand="0" w:oddHBand="1" w:evenHBand="0" w:firstRowFirstColumn="0" w:firstRowLastColumn="0" w:lastRowFirstColumn="0" w:lastRowLastColumn="0"/>
          <w:trHeight w:val="340"/>
        </w:trPr>
        <w:tc>
          <w:tcPr>
            <w:tcW w:w="6804" w:type="dxa"/>
            <w:vAlign w:val="center"/>
          </w:tcPr>
          <w:p w:rsidR="00BB3964" w:rsidRPr="00657D67" w:rsidRDefault="00F673CF" w:rsidP="00657D67">
            <w:pPr>
              <w:spacing w:line="360" w:lineRule="auto"/>
              <w:rPr>
                <w:rFonts w:ascii="Verdana" w:hAnsi="Verdana"/>
                <w:sz w:val="24"/>
                <w:szCs w:val="24"/>
              </w:rPr>
            </w:pPr>
            <w:r w:rsidRPr="00657D67">
              <w:rPr>
                <w:rFonts w:ascii="Verdana" w:hAnsi="Verdana"/>
                <w:sz w:val="24"/>
                <w:szCs w:val="24"/>
              </w:rPr>
              <w:t>Chief Fire Officer’s Statement of Accuracy</w:t>
            </w:r>
          </w:p>
        </w:tc>
        <w:tc>
          <w:tcPr>
            <w:tcW w:w="2212" w:type="dxa"/>
            <w:vAlign w:val="center"/>
          </w:tcPr>
          <w:p w:rsidR="00BB3964" w:rsidRPr="00657D67" w:rsidRDefault="000609CB" w:rsidP="00657D67">
            <w:pPr>
              <w:spacing w:line="360" w:lineRule="auto"/>
              <w:rPr>
                <w:rFonts w:ascii="Verdana" w:hAnsi="Verdana"/>
                <w:sz w:val="24"/>
                <w:szCs w:val="24"/>
              </w:rPr>
            </w:pPr>
            <w:r>
              <w:rPr>
                <w:rFonts w:ascii="Verdana" w:hAnsi="Verdana"/>
                <w:sz w:val="24"/>
                <w:szCs w:val="24"/>
              </w:rPr>
              <w:t>25</w:t>
            </w:r>
          </w:p>
        </w:tc>
      </w:tr>
    </w:tbl>
    <w:p w:rsidR="00BB3964" w:rsidRPr="00657D67" w:rsidRDefault="00BB3964" w:rsidP="00657D67">
      <w:pPr>
        <w:spacing w:line="360" w:lineRule="auto"/>
        <w:rPr>
          <w:rFonts w:ascii="Verdana" w:hAnsi="Verdana"/>
          <w:sz w:val="24"/>
          <w:szCs w:val="24"/>
        </w:rPr>
      </w:pPr>
    </w:p>
    <w:p w:rsidR="00DC31C1" w:rsidRPr="00657D67" w:rsidRDefault="00DC31C1" w:rsidP="00657D67">
      <w:pPr>
        <w:pStyle w:val="Heading1"/>
        <w:spacing w:line="360" w:lineRule="auto"/>
        <w:rPr>
          <w:rFonts w:ascii="Verdana" w:eastAsia="Times New Roman" w:hAnsi="Verdana" w:cstheme="minorHAnsi"/>
          <w:sz w:val="28"/>
          <w:szCs w:val="28"/>
          <w:lang w:eastAsia="en-GB"/>
        </w:rPr>
      </w:pPr>
      <w:r w:rsidRPr="00657D67">
        <w:rPr>
          <w:rFonts w:ascii="Verdana" w:eastAsia="Times New Roman" w:hAnsi="Verdana" w:cstheme="minorHAnsi"/>
          <w:sz w:val="28"/>
          <w:szCs w:val="28"/>
          <w:lang w:eastAsia="en-GB"/>
        </w:rPr>
        <w:t>Introduction</w:t>
      </w:r>
    </w:p>
    <w:p w:rsidR="00DC31C1" w:rsidRPr="00657D67" w:rsidRDefault="00BD3059" w:rsidP="00657D67">
      <w:pPr>
        <w:shd w:val="clear" w:color="auto" w:fill="FFFFFF"/>
        <w:spacing w:before="100" w:beforeAutospacing="1" w:after="168" w:line="360" w:lineRule="auto"/>
        <w:textAlignment w:val="top"/>
        <w:rPr>
          <w:rFonts w:ascii="Verdana" w:hAnsi="Verdana"/>
          <w:sz w:val="24"/>
          <w:szCs w:val="24"/>
        </w:rPr>
      </w:pPr>
      <w:r w:rsidRPr="00657D67">
        <w:rPr>
          <w:rFonts w:ascii="Verdana" w:hAnsi="Verdana"/>
          <w:sz w:val="24"/>
          <w:szCs w:val="24"/>
        </w:rPr>
        <w:t>SYFR,</w:t>
      </w:r>
      <w:r w:rsidR="00DC31C1" w:rsidRPr="00657D67">
        <w:rPr>
          <w:rFonts w:ascii="Verdana" w:hAnsi="Verdana"/>
          <w:sz w:val="24"/>
          <w:szCs w:val="24"/>
        </w:rPr>
        <w:t xml:space="preserve"> as a public sector employer with over 250 staff</w:t>
      </w:r>
      <w:r w:rsidRPr="00657D67">
        <w:rPr>
          <w:rFonts w:ascii="Verdana" w:hAnsi="Verdana"/>
          <w:sz w:val="24"/>
          <w:szCs w:val="24"/>
        </w:rPr>
        <w:t>,</w:t>
      </w:r>
      <w:r w:rsidR="00DC31C1" w:rsidRPr="00657D67">
        <w:rPr>
          <w:rFonts w:ascii="Verdana" w:hAnsi="Verdana"/>
          <w:sz w:val="24"/>
          <w:szCs w:val="24"/>
        </w:rPr>
        <w:t xml:space="preserve"> is required by law</w:t>
      </w:r>
      <w:r w:rsidR="00DC31C1" w:rsidRPr="00657D67">
        <w:rPr>
          <w:rFonts w:ascii="Verdana" w:hAnsi="Verdana"/>
          <w:b/>
          <w:sz w:val="24"/>
          <w:szCs w:val="24"/>
        </w:rPr>
        <w:t xml:space="preserve"> </w:t>
      </w:r>
      <w:r w:rsidR="00DC31C1" w:rsidRPr="00657D67">
        <w:rPr>
          <w:rFonts w:ascii="Verdana" w:hAnsi="Verdana"/>
          <w:sz w:val="24"/>
          <w:szCs w:val="24"/>
        </w:rPr>
        <w:t>to carry out Gender Pay Reporting under the Equality Act 2010 (Specific Duties and Public Authorities Regulations 2017). These Regulations came into force on 31</w:t>
      </w:r>
      <w:r w:rsidR="00DC31C1" w:rsidRPr="00657D67">
        <w:rPr>
          <w:rFonts w:ascii="Verdana" w:hAnsi="Verdana"/>
          <w:sz w:val="24"/>
          <w:szCs w:val="24"/>
          <w:vertAlign w:val="superscript"/>
        </w:rPr>
        <w:t>st</w:t>
      </w:r>
      <w:r w:rsidR="00DC31C1" w:rsidRPr="00657D67">
        <w:rPr>
          <w:rFonts w:ascii="Verdana" w:hAnsi="Verdana"/>
          <w:sz w:val="24"/>
          <w:szCs w:val="24"/>
        </w:rPr>
        <w:t xml:space="preserve"> March 2017.</w:t>
      </w:r>
    </w:p>
    <w:p w:rsidR="00DC31C1" w:rsidRPr="00657D67" w:rsidRDefault="00DC31C1" w:rsidP="00657D67">
      <w:pPr>
        <w:shd w:val="clear" w:color="auto" w:fill="FFFFFF"/>
        <w:spacing w:before="100" w:beforeAutospacing="1" w:after="168" w:line="360" w:lineRule="auto"/>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Gender pay reporting is a different requirement to carrying out an equal pay audit - it is not a review of equal pay for equal work, rather it compares hourly rates of pay and any bonuses staff may receive by gender, seeking to expose any imbalance.</w:t>
      </w:r>
    </w:p>
    <w:p w:rsidR="00DC31C1" w:rsidRPr="00657D67" w:rsidRDefault="00DC31C1" w:rsidP="00657D67">
      <w:pPr>
        <w:spacing w:before="120" w:line="360" w:lineRule="auto"/>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We will use the results to assess l</w:t>
      </w:r>
      <w:r w:rsidR="00657D67">
        <w:rPr>
          <w:rFonts w:ascii="Verdana" w:eastAsia="Times New Roman" w:hAnsi="Verdana"/>
          <w:color w:val="000000"/>
          <w:sz w:val="24"/>
          <w:szCs w:val="24"/>
          <w:lang w:eastAsia="en-GB"/>
        </w:rPr>
        <w:t xml:space="preserve">evels of gender equality in our  </w:t>
      </w:r>
      <w:r w:rsidRPr="00657D67">
        <w:rPr>
          <w:rFonts w:ascii="Verdana" w:eastAsia="Times New Roman" w:hAnsi="Verdana"/>
          <w:color w:val="000000"/>
          <w:sz w:val="24"/>
          <w:szCs w:val="24"/>
          <w:lang w:eastAsia="en-GB"/>
        </w:rPr>
        <w:t xml:space="preserve">workplace and the balance of male and female employees at different levels. Suitable </w:t>
      </w:r>
      <w:r w:rsidRPr="00657D67">
        <w:rPr>
          <w:rFonts w:ascii="Verdana" w:eastAsia="Times New Roman" w:hAnsi="Verdana"/>
          <w:color w:val="000000"/>
          <w:sz w:val="24"/>
          <w:szCs w:val="24"/>
          <w:lang w:eastAsia="en-GB"/>
        </w:rPr>
        <w:lastRenderedPageBreak/>
        <w:t>steps will be taken (where possible) to minimise/readdress any inequities going forward.</w:t>
      </w:r>
      <w:r w:rsidRPr="00657D67">
        <w:rPr>
          <w:rFonts w:ascii="Verdana" w:hAnsi="Verdana"/>
          <w:sz w:val="24"/>
          <w:szCs w:val="24"/>
        </w:rPr>
        <w:t xml:space="preserve"> </w:t>
      </w:r>
    </w:p>
    <w:p w:rsidR="00561456" w:rsidRPr="00657D67" w:rsidRDefault="00DC31C1" w:rsidP="00657D67">
      <w:pPr>
        <w:spacing w:before="120" w:line="360" w:lineRule="auto"/>
        <w:rPr>
          <w:rFonts w:ascii="Verdana" w:eastAsia="Times New Roman" w:hAnsi="Verdana"/>
          <w:color w:val="000000"/>
          <w:sz w:val="24"/>
          <w:szCs w:val="24"/>
          <w:lang w:eastAsia="en-GB"/>
        </w:rPr>
      </w:pPr>
      <w:r w:rsidRPr="00657D67">
        <w:rPr>
          <w:rFonts w:ascii="Verdana" w:hAnsi="Verdana"/>
          <w:sz w:val="24"/>
          <w:szCs w:val="24"/>
        </w:rPr>
        <w:t>This doc</w:t>
      </w:r>
      <w:r w:rsidR="00BD3059" w:rsidRPr="00657D67">
        <w:rPr>
          <w:rFonts w:ascii="Verdana" w:hAnsi="Verdana"/>
          <w:sz w:val="24"/>
          <w:szCs w:val="24"/>
        </w:rPr>
        <w:t>ument will be published on our s</w:t>
      </w:r>
      <w:r w:rsidRPr="00657D67">
        <w:rPr>
          <w:rFonts w:ascii="Verdana" w:hAnsi="Verdana"/>
          <w:sz w:val="24"/>
          <w:szCs w:val="24"/>
        </w:rPr>
        <w:t xml:space="preserve">ervice website www.syfire.gov.uk, and Gov.co.uk. Details of the calculations required can be found below. </w:t>
      </w:r>
      <w:r w:rsidRPr="00657D67">
        <w:rPr>
          <w:rFonts w:ascii="Verdana" w:eastAsia="Times New Roman" w:hAnsi="Verdana"/>
          <w:color w:val="000000"/>
          <w:sz w:val="24"/>
          <w:szCs w:val="24"/>
          <w:lang w:eastAsia="en-GB"/>
        </w:rPr>
        <w:t xml:space="preserve">SYFR also provides this accompanying statement in an attempt to explain any underlying causes for pay gaps. </w:t>
      </w:r>
    </w:p>
    <w:p w:rsidR="00BD3059" w:rsidRPr="00657D67" w:rsidRDefault="00BD3059" w:rsidP="00657D67">
      <w:pPr>
        <w:spacing w:before="120" w:line="360" w:lineRule="auto"/>
        <w:rPr>
          <w:rFonts w:ascii="Verdana" w:eastAsia="Times New Roman" w:hAnsi="Verdana"/>
          <w:color w:val="000000"/>
          <w:sz w:val="24"/>
          <w:szCs w:val="24"/>
          <w:lang w:eastAsia="en-GB"/>
        </w:rPr>
      </w:pPr>
    </w:p>
    <w:p w:rsidR="006457F1" w:rsidRPr="00657D67" w:rsidRDefault="006457F1" w:rsidP="00657D67">
      <w:pPr>
        <w:pStyle w:val="Heading2"/>
        <w:spacing w:line="360" w:lineRule="auto"/>
        <w:rPr>
          <w:rFonts w:ascii="Verdana" w:eastAsia="Times New Roman" w:hAnsi="Verdana" w:cs="Arial"/>
          <w:lang w:eastAsia="en-GB"/>
        </w:rPr>
      </w:pPr>
      <w:r w:rsidRPr="00657D67">
        <w:rPr>
          <w:rFonts w:ascii="Verdana" w:eastAsia="Times New Roman" w:hAnsi="Verdana" w:cs="Arial"/>
          <w:lang w:eastAsia="en-GB"/>
        </w:rPr>
        <w:t>Note o</w:t>
      </w:r>
      <w:r w:rsidR="00BD3059" w:rsidRPr="00657D67">
        <w:rPr>
          <w:rFonts w:ascii="Verdana" w:eastAsia="Times New Roman" w:hAnsi="Verdana" w:cs="Arial"/>
          <w:lang w:eastAsia="en-GB"/>
        </w:rPr>
        <w:t>n Non-Binary and Trans Employee</w:t>
      </w:r>
      <w:r w:rsidRPr="00657D67">
        <w:rPr>
          <w:rFonts w:ascii="Verdana" w:eastAsia="Times New Roman" w:hAnsi="Verdana" w:cs="Arial"/>
          <w:lang w:eastAsia="en-GB"/>
        </w:rPr>
        <w:t>s</w:t>
      </w:r>
    </w:p>
    <w:p w:rsidR="0083216D" w:rsidRPr="00657D67" w:rsidRDefault="007E1A1D" w:rsidP="00657D67">
      <w:pPr>
        <w:spacing w:before="120" w:line="360" w:lineRule="auto"/>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Current legislation on gender pay gap reporting requires using a binary approach to iden</w:t>
      </w:r>
      <w:r w:rsidR="00C30676" w:rsidRPr="00657D67">
        <w:rPr>
          <w:rFonts w:ascii="Verdana" w:eastAsia="Times New Roman" w:hAnsi="Verdana"/>
          <w:color w:val="000000"/>
          <w:sz w:val="24"/>
          <w:szCs w:val="24"/>
          <w:lang w:eastAsia="en-GB"/>
        </w:rPr>
        <w:t>tify any inequalities between ‘men’ and ‘w</w:t>
      </w:r>
      <w:r w:rsidRPr="00657D67">
        <w:rPr>
          <w:rFonts w:ascii="Verdana" w:eastAsia="Times New Roman" w:hAnsi="Verdana"/>
          <w:color w:val="000000"/>
          <w:sz w:val="24"/>
          <w:szCs w:val="24"/>
          <w:lang w:eastAsia="en-GB"/>
        </w:rPr>
        <w:t xml:space="preserve">omen’ in terms of their earnings. This is problematic in terms of reporting and raises a number of questions about the right way to approach </w:t>
      </w:r>
      <w:r w:rsidR="0083216D" w:rsidRPr="00657D67">
        <w:rPr>
          <w:rFonts w:ascii="Verdana" w:eastAsia="Times New Roman" w:hAnsi="Verdana"/>
          <w:color w:val="000000"/>
          <w:sz w:val="24"/>
          <w:szCs w:val="24"/>
          <w:lang w:eastAsia="en-GB"/>
        </w:rPr>
        <w:t>reco</w:t>
      </w:r>
      <w:r w:rsidR="00C30676" w:rsidRPr="00657D67">
        <w:rPr>
          <w:rFonts w:ascii="Verdana" w:eastAsia="Times New Roman" w:hAnsi="Verdana"/>
          <w:color w:val="000000"/>
          <w:sz w:val="24"/>
          <w:szCs w:val="24"/>
          <w:lang w:eastAsia="en-GB"/>
        </w:rPr>
        <w:t>rding and analysis of data for n</w:t>
      </w:r>
      <w:r w:rsidR="0083216D" w:rsidRPr="00657D67">
        <w:rPr>
          <w:rFonts w:ascii="Verdana" w:eastAsia="Times New Roman" w:hAnsi="Verdana"/>
          <w:color w:val="000000"/>
          <w:sz w:val="24"/>
          <w:szCs w:val="24"/>
          <w:lang w:eastAsia="en-GB"/>
        </w:rPr>
        <w:t>on –</w:t>
      </w:r>
      <w:r w:rsidR="006D1D86" w:rsidRPr="00657D67">
        <w:rPr>
          <w:rFonts w:ascii="Verdana" w:eastAsia="Times New Roman" w:hAnsi="Verdana"/>
          <w:color w:val="000000"/>
          <w:sz w:val="24"/>
          <w:szCs w:val="24"/>
          <w:lang w:eastAsia="en-GB"/>
        </w:rPr>
        <w:t xml:space="preserve"> </w:t>
      </w:r>
      <w:r w:rsidR="00C30676" w:rsidRPr="00657D67">
        <w:rPr>
          <w:rFonts w:ascii="Verdana" w:eastAsia="Times New Roman" w:hAnsi="Verdana"/>
          <w:color w:val="000000"/>
          <w:sz w:val="24"/>
          <w:szCs w:val="24"/>
          <w:lang w:eastAsia="en-GB"/>
        </w:rPr>
        <w:t>binary and trans employee</w:t>
      </w:r>
      <w:r w:rsidR="0083216D" w:rsidRPr="00657D67">
        <w:rPr>
          <w:rFonts w:ascii="Verdana" w:eastAsia="Times New Roman" w:hAnsi="Verdana"/>
          <w:color w:val="000000"/>
          <w:sz w:val="24"/>
          <w:szCs w:val="24"/>
          <w:lang w:eastAsia="en-GB"/>
        </w:rPr>
        <w:t>s.</w:t>
      </w:r>
    </w:p>
    <w:p w:rsidR="0083216D" w:rsidRPr="00657D67" w:rsidRDefault="00C30676" w:rsidP="00657D67">
      <w:pPr>
        <w:spacing w:before="120" w:line="360" w:lineRule="auto"/>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For employee</w:t>
      </w:r>
      <w:r w:rsidR="007E1A1D" w:rsidRPr="00657D67">
        <w:rPr>
          <w:rFonts w:ascii="Verdana" w:eastAsia="Times New Roman" w:hAnsi="Verdana"/>
          <w:color w:val="000000"/>
          <w:sz w:val="24"/>
          <w:szCs w:val="24"/>
          <w:lang w:eastAsia="en-GB"/>
        </w:rPr>
        <w:t>s that identify as transgender ACAS and government guidance suggests us</w:t>
      </w:r>
      <w:r w:rsidRPr="00657D67">
        <w:rPr>
          <w:rFonts w:ascii="Verdana" w:eastAsia="Times New Roman" w:hAnsi="Verdana"/>
          <w:color w:val="000000"/>
          <w:sz w:val="24"/>
          <w:szCs w:val="24"/>
          <w:lang w:eastAsia="en-GB"/>
        </w:rPr>
        <w:t>ing the employee</w:t>
      </w:r>
      <w:r w:rsidR="007E1A1D" w:rsidRPr="00657D67">
        <w:rPr>
          <w:rFonts w:ascii="Verdana" w:eastAsia="Times New Roman" w:hAnsi="Verdana"/>
          <w:color w:val="000000"/>
          <w:sz w:val="24"/>
          <w:szCs w:val="24"/>
          <w:lang w:eastAsia="en-GB"/>
        </w:rPr>
        <w:t xml:space="preserve">s HMRC or payroll records (which will match official identity documents). </w:t>
      </w:r>
      <w:r w:rsidR="0083216D" w:rsidRPr="00657D67">
        <w:rPr>
          <w:rFonts w:ascii="Verdana" w:eastAsia="Times New Roman" w:hAnsi="Verdana"/>
          <w:color w:val="000000"/>
          <w:sz w:val="24"/>
          <w:szCs w:val="24"/>
          <w:lang w:eastAsia="en-GB"/>
        </w:rPr>
        <w:t>Where this information is considered no longer reliable it is recommended that employers try to confirm which gender the employee identifies with using indirect methods such as encouraging all staff to check and update their personal information to ensure it is accurate and up to date.</w:t>
      </w:r>
    </w:p>
    <w:p w:rsidR="0048467F" w:rsidRPr="00657D67" w:rsidRDefault="0048467F" w:rsidP="00657D67">
      <w:pPr>
        <w:spacing w:before="120" w:line="360" w:lineRule="auto"/>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For employees who have transitioned, the earnings level achieved prior to transition would be relevant for this purpose. For example if an employee identified as male at the point of securing their current earnings level and then later transitioned it would not give an accurate representation of their earnings capacity as transgender or female to record them as such.</w:t>
      </w:r>
    </w:p>
    <w:p w:rsidR="007E1A1D" w:rsidRPr="00657D67" w:rsidRDefault="0048467F" w:rsidP="00657D67">
      <w:pPr>
        <w:spacing w:before="120" w:line="360" w:lineRule="auto"/>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For</w:t>
      </w:r>
      <w:r w:rsidR="007E1A1D" w:rsidRPr="00657D67">
        <w:rPr>
          <w:rFonts w:ascii="Verdana" w:eastAsia="Times New Roman" w:hAnsi="Verdana"/>
          <w:color w:val="000000"/>
          <w:sz w:val="24"/>
          <w:szCs w:val="24"/>
          <w:lang w:eastAsia="en-GB"/>
        </w:rPr>
        <w:t xml:space="preserve"> </w:t>
      </w:r>
      <w:r w:rsidR="00332BE7" w:rsidRPr="00657D67">
        <w:rPr>
          <w:rFonts w:ascii="Verdana" w:eastAsia="Times New Roman" w:hAnsi="Verdana"/>
          <w:color w:val="000000"/>
          <w:sz w:val="24"/>
          <w:szCs w:val="24"/>
          <w:lang w:eastAsia="en-GB"/>
        </w:rPr>
        <w:t>employees</w:t>
      </w:r>
      <w:r w:rsidR="007E1A1D" w:rsidRPr="00657D67">
        <w:rPr>
          <w:rFonts w:ascii="Verdana" w:eastAsia="Times New Roman" w:hAnsi="Verdana"/>
          <w:color w:val="000000"/>
          <w:sz w:val="24"/>
          <w:szCs w:val="24"/>
          <w:lang w:eastAsia="en-GB"/>
        </w:rPr>
        <w:t xml:space="preserve"> who do not identify </w:t>
      </w:r>
      <w:r w:rsidR="00A723F7" w:rsidRPr="00657D67">
        <w:rPr>
          <w:rFonts w:ascii="Verdana" w:eastAsia="Times New Roman" w:hAnsi="Verdana"/>
          <w:color w:val="000000"/>
          <w:sz w:val="24"/>
          <w:szCs w:val="24"/>
          <w:lang w:eastAsia="en-GB"/>
        </w:rPr>
        <w:t>as</w:t>
      </w:r>
      <w:r w:rsidR="00C30676" w:rsidRPr="00657D67">
        <w:rPr>
          <w:rFonts w:ascii="Verdana" w:eastAsia="Times New Roman" w:hAnsi="Verdana"/>
          <w:color w:val="000000"/>
          <w:sz w:val="24"/>
          <w:szCs w:val="24"/>
          <w:lang w:eastAsia="en-GB"/>
        </w:rPr>
        <w:t xml:space="preserve"> either male or f</w:t>
      </w:r>
      <w:r w:rsidR="007E1A1D" w:rsidRPr="00657D67">
        <w:rPr>
          <w:rFonts w:ascii="Verdana" w:eastAsia="Times New Roman" w:hAnsi="Verdana"/>
          <w:color w:val="000000"/>
          <w:sz w:val="24"/>
          <w:szCs w:val="24"/>
          <w:lang w:eastAsia="en-GB"/>
        </w:rPr>
        <w:t xml:space="preserve">emale the government guidance states that </w:t>
      </w:r>
      <w:r w:rsidR="007E1A1D" w:rsidRPr="00657D67">
        <w:rPr>
          <w:rFonts w:ascii="Verdana" w:eastAsia="Times New Roman" w:hAnsi="Verdana"/>
          <w:i/>
          <w:color w:val="000000"/>
          <w:sz w:val="24"/>
          <w:szCs w:val="24"/>
          <w:lang w:eastAsia="en-GB"/>
        </w:rPr>
        <w:t xml:space="preserve">‘you can exclude them from your </w:t>
      </w:r>
      <w:r w:rsidR="007E1A1D" w:rsidRPr="00657D67">
        <w:rPr>
          <w:rFonts w:ascii="Verdana" w:eastAsia="Times New Roman" w:hAnsi="Verdana"/>
          <w:i/>
          <w:color w:val="000000"/>
          <w:sz w:val="24"/>
          <w:szCs w:val="24"/>
          <w:lang w:eastAsia="en-GB"/>
        </w:rPr>
        <w:lastRenderedPageBreak/>
        <w:t>calculations’</w:t>
      </w:r>
      <w:r w:rsidR="007E1A1D" w:rsidRPr="00657D67">
        <w:rPr>
          <w:rFonts w:ascii="Verdana" w:eastAsia="Times New Roman" w:hAnsi="Verdana"/>
          <w:color w:val="000000"/>
          <w:sz w:val="24"/>
          <w:szCs w:val="24"/>
          <w:lang w:eastAsia="en-GB"/>
        </w:rPr>
        <w:t>.</w:t>
      </w:r>
      <w:r w:rsidR="0083216D" w:rsidRPr="00657D67">
        <w:rPr>
          <w:rFonts w:ascii="Verdana" w:eastAsia="Times New Roman" w:hAnsi="Verdana"/>
          <w:color w:val="000000"/>
          <w:sz w:val="24"/>
          <w:szCs w:val="24"/>
          <w:lang w:eastAsia="en-GB"/>
        </w:rPr>
        <w:t xml:space="preserve"> This approach is not ideal as it excludes non-binary individuals and could be concealing a further gender pay gap between transgender </w:t>
      </w:r>
      <w:r w:rsidR="00C30676" w:rsidRPr="00657D67">
        <w:rPr>
          <w:rFonts w:ascii="Verdana" w:eastAsia="Times New Roman" w:hAnsi="Verdana"/>
          <w:color w:val="000000"/>
          <w:sz w:val="24"/>
          <w:szCs w:val="24"/>
          <w:lang w:eastAsia="en-GB"/>
        </w:rPr>
        <w:t>and cis-</w:t>
      </w:r>
      <w:r w:rsidR="0083216D" w:rsidRPr="00657D67">
        <w:rPr>
          <w:rFonts w:ascii="Verdana" w:eastAsia="Times New Roman" w:hAnsi="Verdana"/>
          <w:color w:val="000000"/>
          <w:sz w:val="24"/>
          <w:szCs w:val="24"/>
          <w:lang w:eastAsia="en-GB"/>
        </w:rPr>
        <w:t>gender employees.</w:t>
      </w:r>
    </w:p>
    <w:p w:rsidR="00FB2625" w:rsidRPr="00657D67" w:rsidRDefault="00DF7EAE" w:rsidP="00657D67">
      <w:pPr>
        <w:spacing w:before="120" w:line="360" w:lineRule="auto"/>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 xml:space="preserve">For the purposes of addressing any potential inequalities </w:t>
      </w:r>
      <w:r w:rsidR="00BF1178" w:rsidRPr="00657D67">
        <w:rPr>
          <w:rFonts w:ascii="Verdana" w:eastAsia="Times New Roman" w:hAnsi="Verdana"/>
          <w:color w:val="000000"/>
          <w:sz w:val="24"/>
          <w:szCs w:val="24"/>
          <w:lang w:eastAsia="en-GB"/>
        </w:rPr>
        <w:t>any</w:t>
      </w:r>
      <w:r w:rsidRPr="00657D67">
        <w:rPr>
          <w:rFonts w:ascii="Verdana" w:eastAsia="Times New Roman" w:hAnsi="Verdana"/>
          <w:color w:val="000000"/>
          <w:sz w:val="24"/>
          <w:szCs w:val="24"/>
          <w:lang w:eastAsia="en-GB"/>
        </w:rPr>
        <w:t xml:space="preserve"> non-binary employees will be included within the female cohort. Creating a separate category would not be possible at present </w:t>
      </w:r>
      <w:r w:rsidR="00A275C3" w:rsidRPr="00657D67">
        <w:rPr>
          <w:rFonts w:ascii="Verdana" w:eastAsia="Times New Roman" w:hAnsi="Verdana"/>
          <w:color w:val="000000"/>
          <w:sz w:val="24"/>
          <w:szCs w:val="24"/>
          <w:lang w:eastAsia="en-GB"/>
        </w:rPr>
        <w:t>as the</w:t>
      </w:r>
      <w:r w:rsidRPr="00657D67">
        <w:rPr>
          <w:rFonts w:ascii="Verdana" w:eastAsia="Times New Roman" w:hAnsi="Verdana"/>
          <w:color w:val="000000"/>
          <w:sz w:val="24"/>
          <w:szCs w:val="24"/>
          <w:lang w:eastAsia="en-GB"/>
        </w:rPr>
        <w:t xml:space="preserve"> number of staff </w:t>
      </w:r>
      <w:r w:rsidR="00A275C3" w:rsidRPr="00657D67">
        <w:rPr>
          <w:rFonts w:ascii="Verdana" w:eastAsia="Times New Roman" w:hAnsi="Verdana"/>
          <w:color w:val="000000"/>
          <w:sz w:val="24"/>
          <w:szCs w:val="24"/>
          <w:lang w:eastAsia="en-GB"/>
        </w:rPr>
        <w:t>in this category would be</w:t>
      </w:r>
      <w:r w:rsidRPr="00657D67">
        <w:rPr>
          <w:rFonts w:ascii="Verdana" w:eastAsia="Times New Roman" w:hAnsi="Verdana"/>
          <w:color w:val="000000"/>
          <w:sz w:val="24"/>
          <w:szCs w:val="24"/>
          <w:lang w:eastAsia="en-GB"/>
        </w:rPr>
        <w:t xml:space="preserve"> small enough to identify individuals within the data.</w:t>
      </w:r>
    </w:p>
    <w:p w:rsidR="00C30676" w:rsidRPr="00657D67" w:rsidRDefault="00DC31C1" w:rsidP="00657D67">
      <w:pPr>
        <w:pStyle w:val="Heading1"/>
        <w:spacing w:line="360" w:lineRule="auto"/>
        <w:rPr>
          <w:rFonts w:ascii="Verdana" w:hAnsi="Verdana" w:cstheme="minorHAnsi"/>
          <w:sz w:val="28"/>
          <w:szCs w:val="28"/>
          <w:lang w:eastAsia="en-GB"/>
        </w:rPr>
      </w:pPr>
      <w:r w:rsidRPr="00657D67">
        <w:rPr>
          <w:rFonts w:ascii="Verdana" w:hAnsi="Verdana" w:cstheme="minorHAnsi"/>
          <w:sz w:val="28"/>
          <w:szCs w:val="28"/>
          <w:lang w:eastAsia="en-GB"/>
        </w:rPr>
        <w:t xml:space="preserve">What is </w:t>
      </w:r>
      <w:r w:rsidR="00332BE7" w:rsidRPr="00657D67">
        <w:rPr>
          <w:rFonts w:ascii="Verdana" w:hAnsi="Verdana" w:cstheme="minorHAnsi"/>
          <w:sz w:val="28"/>
          <w:szCs w:val="28"/>
          <w:lang w:eastAsia="en-GB"/>
        </w:rPr>
        <w:t>required?</w:t>
      </w:r>
    </w:p>
    <w:p w:rsidR="00C30676" w:rsidRPr="00657D67" w:rsidRDefault="00C30676" w:rsidP="00657D67">
      <w:pPr>
        <w:pStyle w:val="NoSpacing"/>
        <w:spacing w:line="360" w:lineRule="auto"/>
        <w:rPr>
          <w:rFonts w:ascii="Verdana" w:hAnsi="Verdana"/>
          <w:b/>
          <w:sz w:val="24"/>
          <w:szCs w:val="24"/>
          <w:lang w:eastAsia="en-GB"/>
        </w:rPr>
      </w:pPr>
    </w:p>
    <w:p w:rsidR="00DC31C1" w:rsidRPr="00657D67" w:rsidRDefault="00DC31C1" w:rsidP="00657D67">
      <w:pPr>
        <w:pStyle w:val="NoSpacing"/>
        <w:spacing w:line="360" w:lineRule="auto"/>
        <w:rPr>
          <w:rFonts w:ascii="Verdana" w:hAnsi="Verdana"/>
          <w:b/>
          <w:sz w:val="24"/>
          <w:szCs w:val="24"/>
          <w:lang w:eastAsia="en-GB"/>
        </w:rPr>
      </w:pPr>
      <w:r w:rsidRPr="00657D67">
        <w:rPr>
          <w:rFonts w:ascii="Verdana" w:eastAsia="Times New Roman" w:hAnsi="Verdana"/>
          <w:color w:val="000000"/>
          <w:sz w:val="24"/>
          <w:szCs w:val="24"/>
          <w:lang w:eastAsia="en-GB"/>
        </w:rPr>
        <w:t>By 30</w:t>
      </w:r>
      <w:r w:rsidRPr="00657D67">
        <w:rPr>
          <w:rFonts w:ascii="Verdana" w:eastAsia="Times New Roman" w:hAnsi="Verdana"/>
          <w:color w:val="000000"/>
          <w:sz w:val="24"/>
          <w:szCs w:val="24"/>
          <w:vertAlign w:val="superscript"/>
          <w:lang w:eastAsia="en-GB"/>
        </w:rPr>
        <w:t>th</w:t>
      </w:r>
      <w:r w:rsidR="002D1D45" w:rsidRPr="00657D67">
        <w:rPr>
          <w:rFonts w:ascii="Verdana" w:eastAsia="Times New Roman" w:hAnsi="Verdana"/>
          <w:color w:val="000000"/>
          <w:sz w:val="24"/>
          <w:szCs w:val="24"/>
          <w:lang w:eastAsia="en-GB"/>
        </w:rPr>
        <w:t xml:space="preserve"> March 2025</w:t>
      </w:r>
      <w:r w:rsidRPr="00657D67">
        <w:rPr>
          <w:rFonts w:ascii="Verdana" w:eastAsia="Times New Roman" w:hAnsi="Verdana"/>
          <w:color w:val="000000"/>
          <w:sz w:val="24"/>
          <w:szCs w:val="24"/>
          <w:lang w:eastAsia="en-GB"/>
        </w:rPr>
        <w:t>, we must publish the following information (in relation to the relevant pay periods containing 31</w:t>
      </w:r>
      <w:r w:rsidRPr="00657D67">
        <w:rPr>
          <w:rFonts w:ascii="Verdana" w:eastAsia="Times New Roman" w:hAnsi="Verdana"/>
          <w:color w:val="000000"/>
          <w:sz w:val="24"/>
          <w:szCs w:val="24"/>
          <w:vertAlign w:val="superscript"/>
          <w:lang w:eastAsia="en-GB"/>
        </w:rPr>
        <w:t>st</w:t>
      </w:r>
      <w:r w:rsidR="002D1D45" w:rsidRPr="00657D67">
        <w:rPr>
          <w:rFonts w:ascii="Verdana" w:eastAsia="Times New Roman" w:hAnsi="Verdana"/>
          <w:color w:val="000000"/>
          <w:sz w:val="24"/>
          <w:szCs w:val="24"/>
          <w:lang w:eastAsia="en-GB"/>
        </w:rPr>
        <w:t xml:space="preserve"> March 2024</w:t>
      </w:r>
      <w:r w:rsidRPr="00657D67">
        <w:rPr>
          <w:rFonts w:ascii="Verdana" w:eastAsia="Times New Roman" w:hAnsi="Verdana"/>
          <w:color w:val="000000"/>
          <w:sz w:val="24"/>
          <w:szCs w:val="24"/>
          <w:lang w:eastAsia="en-GB"/>
        </w:rPr>
        <w:t>):</w:t>
      </w:r>
    </w:p>
    <w:p w:rsidR="00DC31C1" w:rsidRPr="00657D67" w:rsidRDefault="00DC31C1" w:rsidP="00657D67">
      <w:pPr>
        <w:numPr>
          <w:ilvl w:val="0"/>
          <w:numId w:val="20"/>
        </w:numPr>
        <w:shd w:val="clear" w:color="auto" w:fill="FFFFFF"/>
        <w:tabs>
          <w:tab w:val="num" w:pos="851"/>
        </w:tabs>
        <w:spacing w:before="100" w:beforeAutospacing="1" w:after="168" w:line="360" w:lineRule="auto"/>
        <w:ind w:left="709" w:hanging="425"/>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 xml:space="preserve">The mean gender pay gap (in hourly pay) for </w:t>
      </w:r>
      <w:r w:rsidRPr="00657D67">
        <w:rPr>
          <w:rFonts w:ascii="Verdana" w:eastAsia="Times New Roman" w:hAnsi="Verdana"/>
          <w:sz w:val="24"/>
          <w:szCs w:val="24"/>
          <w:lang w:eastAsia="en-GB"/>
        </w:rPr>
        <w:t>full pay relevant employees.</w:t>
      </w:r>
    </w:p>
    <w:p w:rsidR="00DC31C1" w:rsidRPr="00657D67" w:rsidRDefault="00DC31C1" w:rsidP="00657D67">
      <w:pPr>
        <w:numPr>
          <w:ilvl w:val="0"/>
          <w:numId w:val="20"/>
        </w:numPr>
        <w:shd w:val="clear" w:color="auto" w:fill="FFFFFF"/>
        <w:tabs>
          <w:tab w:val="num" w:pos="851"/>
        </w:tabs>
        <w:spacing w:before="100" w:beforeAutospacing="1" w:after="168" w:line="360" w:lineRule="auto"/>
        <w:ind w:left="709" w:hanging="425"/>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 xml:space="preserve">The median gender pay gap (in hourly pay) for </w:t>
      </w:r>
      <w:r w:rsidRPr="00657D67">
        <w:rPr>
          <w:rFonts w:ascii="Verdana" w:eastAsia="Times New Roman" w:hAnsi="Verdana"/>
          <w:sz w:val="24"/>
          <w:szCs w:val="24"/>
          <w:lang w:eastAsia="en-GB"/>
        </w:rPr>
        <w:t>full pay relevant employees.</w:t>
      </w:r>
    </w:p>
    <w:p w:rsidR="00DC31C1" w:rsidRPr="00657D67" w:rsidRDefault="00DC31C1" w:rsidP="00657D67">
      <w:pPr>
        <w:numPr>
          <w:ilvl w:val="0"/>
          <w:numId w:val="20"/>
        </w:numPr>
        <w:shd w:val="clear" w:color="auto" w:fill="FFFFFF"/>
        <w:tabs>
          <w:tab w:val="num" w:pos="851"/>
        </w:tabs>
        <w:spacing w:before="100" w:beforeAutospacing="1" w:after="168" w:line="360" w:lineRule="auto"/>
        <w:ind w:left="709" w:hanging="425"/>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 xml:space="preserve">The mean bonus pay gap (as a percentage). </w:t>
      </w:r>
    </w:p>
    <w:p w:rsidR="00DC31C1" w:rsidRPr="00657D67" w:rsidRDefault="00DC31C1" w:rsidP="00657D67">
      <w:pPr>
        <w:numPr>
          <w:ilvl w:val="0"/>
          <w:numId w:val="20"/>
        </w:numPr>
        <w:shd w:val="clear" w:color="auto" w:fill="FFFFFF"/>
        <w:tabs>
          <w:tab w:val="num" w:pos="851"/>
        </w:tabs>
        <w:spacing w:before="100" w:beforeAutospacing="1" w:after="168" w:line="360" w:lineRule="auto"/>
        <w:ind w:left="709" w:hanging="425"/>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The median bonus pay gap (as a percentage).</w:t>
      </w:r>
    </w:p>
    <w:p w:rsidR="00DC31C1" w:rsidRPr="00657D67" w:rsidRDefault="00DC31C1" w:rsidP="00657D67">
      <w:pPr>
        <w:numPr>
          <w:ilvl w:val="0"/>
          <w:numId w:val="20"/>
        </w:numPr>
        <w:shd w:val="clear" w:color="auto" w:fill="FFFFFF"/>
        <w:tabs>
          <w:tab w:val="num" w:pos="851"/>
        </w:tabs>
        <w:spacing w:before="100" w:beforeAutospacing="1" w:after="168" w:line="360" w:lineRule="auto"/>
        <w:ind w:left="709" w:hanging="425"/>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The proportion of males and females receiving a bonus payment.</w:t>
      </w:r>
    </w:p>
    <w:p w:rsidR="00EF571D" w:rsidRPr="00657D67" w:rsidRDefault="00657D67" w:rsidP="00657D67">
      <w:pPr>
        <w:numPr>
          <w:ilvl w:val="0"/>
          <w:numId w:val="20"/>
        </w:numPr>
        <w:shd w:val="clear" w:color="auto" w:fill="FFFFFF"/>
        <w:tabs>
          <w:tab w:val="num" w:pos="851"/>
        </w:tabs>
        <w:spacing w:before="100" w:beforeAutospacing="1" w:after="168" w:line="360" w:lineRule="auto"/>
        <w:ind w:left="709" w:hanging="425"/>
        <w:textAlignment w:val="top"/>
        <w:rPr>
          <w:rFonts w:ascii="Verdana" w:eastAsia="Times New Roman" w:hAnsi="Verdana"/>
          <w:color w:val="000000"/>
          <w:sz w:val="24"/>
          <w:szCs w:val="24"/>
          <w:lang w:eastAsia="en-GB"/>
        </w:rPr>
      </w:pPr>
      <w:r w:rsidRPr="00657D67">
        <w:rPr>
          <w:rFonts w:ascii="Verdana" w:eastAsia="Times New Roman" w:hAnsi="Verdana"/>
          <w:noProof/>
          <w:color w:val="000000"/>
          <w:sz w:val="24"/>
          <w:szCs w:val="24"/>
          <w:lang w:eastAsia="en-GB"/>
        </w:rPr>
        <mc:AlternateContent>
          <mc:Choice Requires="wps">
            <w:drawing>
              <wp:anchor distT="45720" distB="45720" distL="114300" distR="114300" simplePos="0" relativeHeight="251653120" behindDoc="0" locked="0" layoutInCell="1" allowOverlap="1">
                <wp:simplePos x="0" y="0"/>
                <wp:positionH relativeFrom="margin">
                  <wp:align>left</wp:align>
                </wp:positionH>
                <wp:positionV relativeFrom="paragraph">
                  <wp:posOffset>967105</wp:posOffset>
                </wp:positionV>
                <wp:extent cx="5600700" cy="1404620"/>
                <wp:effectExtent l="76200" t="76200" r="95250" b="1231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0462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A51338" w:rsidRPr="001F1A27" w:rsidRDefault="00A51338" w:rsidP="0076104B">
                            <w:pPr>
                              <w:pStyle w:val="Heading2"/>
                              <w:jc w:val="center"/>
                              <w:rPr>
                                <w:rFonts w:asciiTheme="minorHAnsi" w:eastAsia="Times New Roman" w:hAnsiTheme="minorHAnsi" w:cstheme="minorHAnsi"/>
                                <w:color w:val="FFFFFF" w:themeColor="background1"/>
                                <w:lang w:eastAsia="en-GB"/>
                              </w:rPr>
                            </w:pPr>
                            <w:r w:rsidRPr="001F1A27">
                              <w:rPr>
                                <w:rFonts w:asciiTheme="minorHAnsi" w:eastAsia="Times New Roman" w:hAnsiTheme="minorHAnsi" w:cstheme="minorHAnsi"/>
                                <w:color w:val="FFFFFF" w:themeColor="background1"/>
                                <w:lang w:eastAsia="en-GB"/>
                              </w:rPr>
                              <w:t>The Snapshot Date for all data in this report is</w:t>
                            </w:r>
                          </w:p>
                          <w:p w:rsidR="00A51338" w:rsidRPr="001F1A27" w:rsidRDefault="00A51338" w:rsidP="0076104B">
                            <w:pPr>
                              <w:pStyle w:val="Title"/>
                              <w:jc w:val="center"/>
                              <w:rPr>
                                <w:rFonts w:asciiTheme="minorHAnsi" w:eastAsia="Times New Roman" w:hAnsiTheme="minorHAnsi" w:cstheme="minorHAnsi"/>
                                <w:color w:val="FFFFFF" w:themeColor="background1"/>
                                <w:lang w:eastAsia="en-GB"/>
                              </w:rPr>
                            </w:pPr>
                            <w:r w:rsidRPr="001F1A27">
                              <w:rPr>
                                <w:rFonts w:asciiTheme="minorHAnsi" w:eastAsia="Times New Roman" w:hAnsiTheme="minorHAnsi" w:cstheme="minorHAnsi"/>
                                <w:color w:val="FFFFFF" w:themeColor="background1"/>
                                <w:lang w:eastAsia="en-GB"/>
                              </w:rPr>
                              <w:t>31</w:t>
                            </w:r>
                            <w:r w:rsidRPr="001F1A27">
                              <w:rPr>
                                <w:rFonts w:asciiTheme="minorHAnsi" w:eastAsia="Times New Roman" w:hAnsiTheme="minorHAnsi" w:cstheme="minorHAnsi"/>
                                <w:color w:val="FFFFFF" w:themeColor="background1"/>
                                <w:vertAlign w:val="superscript"/>
                                <w:lang w:eastAsia="en-GB"/>
                              </w:rPr>
                              <w:t>st</w:t>
                            </w:r>
                            <w:r>
                              <w:rPr>
                                <w:rFonts w:asciiTheme="minorHAnsi" w:eastAsia="Times New Roman" w:hAnsiTheme="minorHAnsi" w:cstheme="minorHAnsi"/>
                                <w:color w:val="FFFFFF" w:themeColor="background1"/>
                                <w:lang w:eastAsia="en-GB"/>
                              </w:rPr>
                              <w:t xml:space="preserve"> March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0;margin-top:76.15pt;width:441pt;height:110.6pt;z-index:2516531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" fillcolor="#005836 [2564]" stroked="f">
                <v:shadow on="t" color="black" opacity="29491f" offset="0,1.1pt"/>
                <v:textbox style="mso-fit-shape-to-text:t">
                  <w:txbxContent>
                    <w:p w:rsidR="00A51338" w:rsidRPr="001F1A27" w:rsidRDefault="00A51338" w:rsidP="0076104B">
                      <w:pPr>
                        <w:pStyle w:val="Heading2"/>
                        <w:jc w:val="center"/>
                        <w:rPr>
                          <w:rFonts w:asciiTheme="minorHAnsi" w:eastAsia="Times New Roman" w:hAnsiTheme="minorHAnsi" w:cstheme="minorHAnsi"/>
                          <w:color w:val="FFFFFF" w:themeColor="background1"/>
                          <w:lang w:eastAsia="en-GB"/>
                        </w:rPr>
                      </w:pPr>
                      <w:r w:rsidRPr="001F1A27">
                        <w:rPr>
                          <w:rFonts w:asciiTheme="minorHAnsi" w:eastAsia="Times New Roman" w:hAnsiTheme="minorHAnsi" w:cstheme="minorHAnsi"/>
                          <w:color w:val="FFFFFF" w:themeColor="background1"/>
                          <w:lang w:eastAsia="en-GB"/>
                        </w:rPr>
                        <w:t>The Snapshot Date for all data in this report is</w:t>
                      </w:r>
                    </w:p>
                    <w:p w:rsidR="00A51338" w:rsidRPr="001F1A27" w:rsidRDefault="00A51338" w:rsidP="0076104B">
                      <w:pPr>
                        <w:pStyle w:val="Title"/>
                        <w:jc w:val="center"/>
                        <w:rPr>
                          <w:rFonts w:asciiTheme="minorHAnsi" w:eastAsia="Times New Roman" w:hAnsiTheme="minorHAnsi" w:cstheme="minorHAnsi"/>
                          <w:color w:val="FFFFFF" w:themeColor="background1"/>
                          <w:lang w:eastAsia="en-GB"/>
                        </w:rPr>
                      </w:pPr>
                      <w:r w:rsidRPr="001F1A27">
                        <w:rPr>
                          <w:rFonts w:asciiTheme="minorHAnsi" w:eastAsia="Times New Roman" w:hAnsiTheme="minorHAnsi" w:cstheme="minorHAnsi"/>
                          <w:color w:val="FFFFFF" w:themeColor="background1"/>
                          <w:lang w:eastAsia="en-GB"/>
                        </w:rPr>
                        <w:t>31</w:t>
                      </w:r>
                      <w:r w:rsidRPr="001F1A27">
                        <w:rPr>
                          <w:rFonts w:asciiTheme="minorHAnsi" w:eastAsia="Times New Roman" w:hAnsiTheme="minorHAnsi" w:cstheme="minorHAnsi"/>
                          <w:color w:val="FFFFFF" w:themeColor="background1"/>
                          <w:vertAlign w:val="superscript"/>
                          <w:lang w:eastAsia="en-GB"/>
                        </w:rPr>
                        <w:t>st</w:t>
                      </w:r>
                      <w:r>
                        <w:rPr>
                          <w:rFonts w:asciiTheme="minorHAnsi" w:eastAsia="Times New Roman" w:hAnsiTheme="minorHAnsi" w:cstheme="minorHAnsi"/>
                          <w:color w:val="FFFFFF" w:themeColor="background1"/>
                          <w:lang w:eastAsia="en-GB"/>
                        </w:rPr>
                        <w:t xml:space="preserve"> March 2024</w:t>
                      </w:r>
                    </w:p>
                  </w:txbxContent>
                </v:textbox>
                <w10:wrap type="square" anchorx="margin"/>
              </v:shape>
            </w:pict>
          </mc:Fallback>
        </mc:AlternateContent>
      </w:r>
      <w:r w:rsidR="00DC31C1" w:rsidRPr="00657D67">
        <w:rPr>
          <w:rFonts w:ascii="Verdana" w:eastAsia="Times New Roman" w:hAnsi="Verdana"/>
          <w:color w:val="000000"/>
          <w:sz w:val="24"/>
          <w:szCs w:val="24"/>
          <w:lang w:eastAsia="en-GB"/>
        </w:rPr>
        <w:t xml:space="preserve">The proportion of males &amp; females in each salary quartile for </w:t>
      </w:r>
      <w:r w:rsidR="00DC31C1" w:rsidRPr="00657D67">
        <w:rPr>
          <w:rFonts w:ascii="Verdana" w:eastAsia="Times New Roman" w:hAnsi="Verdana"/>
          <w:sz w:val="24"/>
          <w:szCs w:val="24"/>
          <w:lang w:eastAsia="en-GB"/>
        </w:rPr>
        <w:t>full pay relevant employees</w:t>
      </w:r>
      <w:r w:rsidR="00DC31C1" w:rsidRPr="00657D67">
        <w:rPr>
          <w:rFonts w:ascii="Verdana" w:eastAsia="Times New Roman" w:hAnsi="Verdana"/>
          <w:color w:val="000000"/>
          <w:sz w:val="24"/>
          <w:szCs w:val="24"/>
          <w:lang w:eastAsia="en-GB"/>
        </w:rPr>
        <w:t xml:space="preserve">. </w:t>
      </w:r>
    </w:p>
    <w:p w:rsidR="00DC31C1" w:rsidRPr="00657D67" w:rsidRDefault="0076104B" w:rsidP="00657D67">
      <w:pPr>
        <w:pStyle w:val="ListParagraph"/>
        <w:shd w:val="clear" w:color="auto" w:fill="FFFFFF"/>
        <w:spacing w:before="100" w:beforeAutospacing="1" w:after="168" w:line="360" w:lineRule="auto"/>
        <w:ind w:left="0"/>
        <w:textAlignment w:val="top"/>
        <w:rPr>
          <w:rFonts w:ascii="Verdana" w:eastAsia="Times New Roman" w:hAnsi="Verdana"/>
          <w:color w:val="000000"/>
          <w:sz w:val="24"/>
          <w:szCs w:val="24"/>
          <w:lang w:eastAsia="en-GB"/>
        </w:rPr>
      </w:pPr>
      <w:r w:rsidRPr="00657D67">
        <w:rPr>
          <w:rFonts w:ascii="Verdana" w:hAnsi="Verdana"/>
          <w:sz w:val="24"/>
          <w:szCs w:val="24"/>
        </w:rPr>
        <w:lastRenderedPageBreak/>
        <w:t>T</w:t>
      </w:r>
      <w:r w:rsidR="00DC31C1" w:rsidRPr="00657D67">
        <w:rPr>
          <w:rFonts w:ascii="Verdana" w:hAnsi="Verdana"/>
          <w:sz w:val="24"/>
          <w:szCs w:val="24"/>
        </w:rPr>
        <w:t>he figures found in</w:t>
      </w:r>
      <w:r w:rsidR="00EF571D" w:rsidRPr="00657D67">
        <w:rPr>
          <w:rFonts w:ascii="Verdana" w:hAnsi="Verdana"/>
          <w:sz w:val="24"/>
          <w:szCs w:val="24"/>
        </w:rPr>
        <w:t xml:space="preserve"> the</w:t>
      </w:r>
      <w:r w:rsidR="00DC31C1" w:rsidRPr="00657D67">
        <w:rPr>
          <w:rFonts w:ascii="Verdana" w:hAnsi="Verdana"/>
          <w:sz w:val="24"/>
          <w:szCs w:val="24"/>
        </w:rPr>
        <w:t xml:space="preserve"> following report were calculated using the standard methodologies from the Equality Act 2010 (Specific Duties and Public Authorities Regulations 2017) </w:t>
      </w:r>
      <w:r w:rsidR="00DC31C1" w:rsidRPr="00657D67">
        <w:rPr>
          <w:rFonts w:ascii="Verdana" w:eastAsia="Times New Roman" w:hAnsi="Verdana"/>
          <w:color w:val="000000"/>
          <w:sz w:val="24"/>
          <w:szCs w:val="24"/>
          <w:lang w:eastAsia="en-GB"/>
        </w:rPr>
        <w:t>and Gender Pay Gap Reporting: Data you Must Gather published by GOV.UK.</w:t>
      </w:r>
    </w:p>
    <w:p w:rsidR="00DC31C1" w:rsidRPr="00657D67" w:rsidRDefault="00A02254" w:rsidP="00657D67">
      <w:pPr>
        <w:pStyle w:val="IntenseQuote"/>
        <w:spacing w:line="360" w:lineRule="auto"/>
        <w:ind w:left="0" w:right="-22"/>
        <w:rPr>
          <w:rFonts w:ascii="Verdana" w:eastAsia="Times New Roman" w:hAnsi="Verdana" w:cstheme="minorHAnsi"/>
          <w:sz w:val="36"/>
          <w:szCs w:val="36"/>
          <w:lang w:eastAsia="en-GB"/>
        </w:rPr>
      </w:pPr>
      <w:r w:rsidRPr="00657D67">
        <w:rPr>
          <w:rFonts w:ascii="Verdana" w:hAnsi="Verdana" w:cstheme="minorHAnsi"/>
          <w:sz w:val="36"/>
          <w:szCs w:val="36"/>
          <w:shd w:val="clear" w:color="auto" w:fill="FFFFFF"/>
        </w:rPr>
        <w:t>The</w:t>
      </w:r>
      <w:r w:rsidR="00DC31C1" w:rsidRPr="00657D67">
        <w:rPr>
          <w:rFonts w:ascii="Verdana" w:hAnsi="Verdana" w:cstheme="minorHAnsi"/>
          <w:sz w:val="36"/>
          <w:szCs w:val="36"/>
          <w:shd w:val="clear" w:color="auto" w:fill="FFFFFF"/>
        </w:rPr>
        <w:t xml:space="preserve"> </w:t>
      </w:r>
      <w:r w:rsidR="00740C86" w:rsidRPr="00657D67">
        <w:rPr>
          <w:rFonts w:ascii="Verdana" w:hAnsi="Verdana" w:cstheme="minorHAnsi"/>
          <w:sz w:val="36"/>
          <w:szCs w:val="36"/>
          <w:shd w:val="clear" w:color="auto" w:fill="FFFFFF"/>
        </w:rPr>
        <w:t xml:space="preserve">median </w:t>
      </w:r>
      <w:r w:rsidR="00DC31C1" w:rsidRPr="00657D67">
        <w:rPr>
          <w:rFonts w:ascii="Verdana" w:hAnsi="Verdana" w:cstheme="minorHAnsi"/>
          <w:sz w:val="36"/>
          <w:szCs w:val="36"/>
          <w:shd w:val="clear" w:color="auto" w:fill="FFFFFF"/>
        </w:rPr>
        <w:t>gender pay gap in the UK</w:t>
      </w:r>
      <w:r w:rsidRPr="00657D67">
        <w:rPr>
          <w:rFonts w:ascii="Verdana" w:hAnsi="Verdana" w:cstheme="minorHAnsi"/>
          <w:sz w:val="36"/>
          <w:szCs w:val="36"/>
          <w:shd w:val="clear" w:color="auto" w:fill="FFFFFF"/>
        </w:rPr>
        <w:t>,</w:t>
      </w:r>
      <w:r w:rsidR="00DC31C1" w:rsidRPr="00657D67">
        <w:rPr>
          <w:rFonts w:ascii="Verdana" w:hAnsi="Verdana" w:cstheme="minorHAnsi"/>
          <w:sz w:val="36"/>
          <w:szCs w:val="36"/>
          <w:shd w:val="clear" w:color="auto" w:fill="FFFFFF"/>
        </w:rPr>
        <w:t xml:space="preserve"> based on the Annual Survey o</w:t>
      </w:r>
      <w:r w:rsidR="00036A3D" w:rsidRPr="00657D67">
        <w:rPr>
          <w:rFonts w:ascii="Verdana" w:hAnsi="Verdana" w:cstheme="minorHAnsi"/>
          <w:sz w:val="36"/>
          <w:szCs w:val="36"/>
          <w:shd w:val="clear" w:color="auto" w:fill="FFFFFF"/>
        </w:rPr>
        <w:t xml:space="preserve">f Hours </w:t>
      </w:r>
      <w:r w:rsidRPr="00657D67">
        <w:rPr>
          <w:rFonts w:ascii="Verdana" w:hAnsi="Verdana" w:cstheme="minorHAnsi"/>
          <w:sz w:val="36"/>
          <w:szCs w:val="36"/>
          <w:shd w:val="clear" w:color="auto" w:fill="FFFFFF"/>
        </w:rPr>
        <w:t>&amp;</w:t>
      </w:r>
      <w:r w:rsidR="00036A3D" w:rsidRPr="00657D67">
        <w:rPr>
          <w:rFonts w:ascii="Verdana" w:hAnsi="Verdana" w:cstheme="minorHAnsi"/>
          <w:sz w:val="36"/>
          <w:szCs w:val="36"/>
          <w:shd w:val="clear" w:color="auto" w:fill="FFFFFF"/>
        </w:rPr>
        <w:t xml:space="preserve"> Earnings (ASHE) </w:t>
      </w:r>
      <w:r w:rsidR="000646FE" w:rsidRPr="00657D67">
        <w:rPr>
          <w:rFonts w:ascii="Verdana" w:hAnsi="Verdana" w:cstheme="minorHAnsi"/>
          <w:sz w:val="36"/>
          <w:szCs w:val="36"/>
          <w:shd w:val="clear" w:color="auto" w:fill="FFFFFF"/>
        </w:rPr>
        <w:t>2024</w:t>
      </w:r>
      <w:r w:rsidRPr="00657D67">
        <w:rPr>
          <w:rFonts w:ascii="Verdana" w:hAnsi="Verdana" w:cstheme="minorHAnsi"/>
          <w:sz w:val="36"/>
          <w:szCs w:val="36"/>
          <w:shd w:val="clear" w:color="auto" w:fill="FFFFFF"/>
        </w:rPr>
        <w:t>,</w:t>
      </w:r>
      <w:r w:rsidR="00DC31C1" w:rsidRPr="00657D67">
        <w:rPr>
          <w:rFonts w:ascii="Verdana" w:hAnsi="Verdana" w:cstheme="minorHAnsi"/>
          <w:sz w:val="36"/>
          <w:szCs w:val="36"/>
          <w:shd w:val="clear" w:color="auto" w:fill="FFFFFF"/>
        </w:rPr>
        <w:t xml:space="preserve"> </w:t>
      </w:r>
      <w:r w:rsidR="00BB3964" w:rsidRPr="00657D67">
        <w:rPr>
          <w:rFonts w:ascii="Verdana" w:hAnsi="Verdana" w:cstheme="minorHAnsi"/>
          <w:sz w:val="36"/>
          <w:szCs w:val="36"/>
          <w:shd w:val="clear" w:color="auto" w:fill="FFFFFF"/>
        </w:rPr>
        <w:t xml:space="preserve">was </w:t>
      </w:r>
      <w:r w:rsidR="00603CBF" w:rsidRPr="00657D67">
        <w:rPr>
          <w:rFonts w:ascii="Verdana" w:hAnsi="Verdana" w:cstheme="minorHAnsi"/>
          <w:b/>
          <w:sz w:val="36"/>
          <w:szCs w:val="36"/>
          <w:shd w:val="clear" w:color="auto" w:fill="FFFFFF"/>
        </w:rPr>
        <w:t>14.2</w:t>
      </w:r>
      <w:r w:rsidR="00BB3964" w:rsidRPr="00657D67">
        <w:rPr>
          <w:rFonts w:ascii="Verdana" w:hAnsi="Verdana" w:cstheme="minorHAnsi"/>
          <w:b/>
          <w:sz w:val="36"/>
          <w:szCs w:val="36"/>
          <w:shd w:val="clear" w:color="auto" w:fill="FFFFFF"/>
        </w:rPr>
        <w:t>%</w:t>
      </w:r>
    </w:p>
    <w:p w:rsidR="00DC31C1" w:rsidRPr="00657D67" w:rsidRDefault="00DC31C1" w:rsidP="00657D67">
      <w:pPr>
        <w:pStyle w:val="Heading2"/>
        <w:spacing w:line="360" w:lineRule="auto"/>
        <w:rPr>
          <w:rFonts w:ascii="Verdana" w:eastAsia="Times New Roman" w:hAnsi="Verdana" w:cs="Arial"/>
          <w:lang w:eastAsia="en-GB"/>
        </w:rPr>
      </w:pPr>
      <w:r w:rsidRPr="00657D67">
        <w:rPr>
          <w:rFonts w:ascii="Verdana" w:eastAsia="Times New Roman" w:hAnsi="Verdana" w:cs="Arial"/>
          <w:lang w:eastAsia="en-GB"/>
        </w:rPr>
        <w:t xml:space="preserve">Definitions </w:t>
      </w:r>
    </w:p>
    <w:p w:rsidR="00DC31C1" w:rsidRPr="00657D67" w:rsidRDefault="00DC31C1" w:rsidP="00657D67">
      <w:pPr>
        <w:pStyle w:val="ListParagraph"/>
        <w:shd w:val="clear" w:color="auto" w:fill="FFFFFF"/>
        <w:spacing w:before="120" w:line="360" w:lineRule="auto"/>
        <w:ind w:left="0"/>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The calculations are based on two employee types:</w:t>
      </w:r>
    </w:p>
    <w:p w:rsidR="00DC31C1" w:rsidRPr="00657D67" w:rsidRDefault="00DC31C1" w:rsidP="00657D67">
      <w:pPr>
        <w:pStyle w:val="ListParagraph"/>
        <w:shd w:val="clear" w:color="auto" w:fill="FFFFFF"/>
        <w:spacing w:before="120" w:line="360" w:lineRule="auto"/>
        <w:ind w:left="0"/>
        <w:textAlignment w:val="top"/>
        <w:rPr>
          <w:rFonts w:ascii="Verdana" w:eastAsia="Times New Roman" w:hAnsi="Verdana"/>
          <w:color w:val="000000"/>
          <w:sz w:val="24"/>
          <w:szCs w:val="24"/>
          <w:lang w:eastAsia="en-GB"/>
        </w:rPr>
      </w:pPr>
    </w:p>
    <w:p w:rsidR="00DC31C1" w:rsidRPr="00657D67" w:rsidRDefault="00DC31C1" w:rsidP="00657D67">
      <w:pPr>
        <w:pStyle w:val="ListParagraph"/>
        <w:numPr>
          <w:ilvl w:val="0"/>
          <w:numId w:val="26"/>
        </w:numPr>
        <w:shd w:val="clear" w:color="auto" w:fill="FFFFFF"/>
        <w:spacing w:before="120" w:line="360" w:lineRule="auto"/>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 xml:space="preserve">All employees employed by our </w:t>
      </w:r>
      <w:r w:rsidR="00C30676" w:rsidRPr="00657D67">
        <w:rPr>
          <w:rFonts w:ascii="Verdana" w:eastAsia="Times New Roman" w:hAnsi="Verdana"/>
          <w:color w:val="000000"/>
          <w:sz w:val="24"/>
          <w:szCs w:val="24"/>
          <w:lang w:eastAsia="en-GB"/>
        </w:rPr>
        <w:t>service</w:t>
      </w:r>
      <w:r w:rsidRPr="00657D67">
        <w:rPr>
          <w:rFonts w:ascii="Verdana" w:eastAsia="Times New Roman" w:hAnsi="Verdana"/>
          <w:color w:val="000000"/>
          <w:sz w:val="24"/>
          <w:szCs w:val="24"/>
          <w:lang w:eastAsia="en-GB"/>
        </w:rPr>
        <w:t xml:space="preserve"> on the snapshot date. These are referred to as </w:t>
      </w:r>
      <w:r w:rsidRPr="00657D67">
        <w:rPr>
          <w:rFonts w:ascii="Verdana" w:eastAsia="Times New Roman" w:hAnsi="Verdana"/>
          <w:b/>
          <w:color w:val="000000"/>
          <w:sz w:val="24"/>
          <w:szCs w:val="24"/>
          <w:lang w:eastAsia="en-GB"/>
        </w:rPr>
        <w:t>‘relevant employees’</w:t>
      </w:r>
      <w:r w:rsidRPr="00657D67">
        <w:rPr>
          <w:rFonts w:ascii="Verdana" w:eastAsia="Times New Roman" w:hAnsi="Verdana"/>
          <w:color w:val="000000"/>
          <w:sz w:val="24"/>
          <w:szCs w:val="24"/>
          <w:lang w:eastAsia="en-GB"/>
        </w:rPr>
        <w:t>. This includes anyone on any form of unpaid leave such as career break or unpaid special leave.</w:t>
      </w:r>
    </w:p>
    <w:p w:rsidR="00DC31C1" w:rsidRPr="00657D67" w:rsidRDefault="00DC31C1" w:rsidP="00657D67">
      <w:pPr>
        <w:pStyle w:val="ListParagraph"/>
        <w:shd w:val="clear" w:color="auto" w:fill="FFFFFF"/>
        <w:spacing w:before="120" w:line="360" w:lineRule="auto"/>
        <w:ind w:left="786"/>
        <w:textAlignment w:val="top"/>
        <w:rPr>
          <w:rFonts w:ascii="Verdana" w:eastAsia="Times New Roman" w:hAnsi="Verdana"/>
          <w:color w:val="000000"/>
          <w:sz w:val="24"/>
          <w:szCs w:val="24"/>
          <w:lang w:eastAsia="en-GB"/>
        </w:rPr>
      </w:pPr>
    </w:p>
    <w:p w:rsidR="00DC31C1" w:rsidRPr="00657D67" w:rsidRDefault="00C30676" w:rsidP="00657D67">
      <w:pPr>
        <w:pStyle w:val="ListParagraph"/>
        <w:shd w:val="clear" w:color="auto" w:fill="FFFFFF"/>
        <w:spacing w:before="120" w:line="360" w:lineRule="auto"/>
        <w:ind w:left="709" w:hanging="283"/>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b</w:t>
      </w:r>
      <w:r w:rsidR="00DC31C1" w:rsidRPr="00657D67">
        <w:rPr>
          <w:rFonts w:ascii="Verdana" w:eastAsia="Times New Roman" w:hAnsi="Verdana"/>
          <w:color w:val="000000"/>
          <w:sz w:val="24"/>
          <w:szCs w:val="24"/>
          <w:lang w:eastAsia="en-GB"/>
        </w:rPr>
        <w:t xml:space="preserve">. All employees who were paid their usual full pay in the pay period that included the snapshot date. These are referred to as </w:t>
      </w:r>
      <w:r w:rsidR="00DC31C1" w:rsidRPr="00657D67">
        <w:rPr>
          <w:rFonts w:ascii="Verdana" w:eastAsia="Times New Roman" w:hAnsi="Verdana"/>
          <w:b/>
          <w:color w:val="000000"/>
          <w:sz w:val="24"/>
          <w:szCs w:val="24"/>
          <w:lang w:eastAsia="en-GB"/>
        </w:rPr>
        <w:t>‘full-pay relevant employees’</w:t>
      </w:r>
      <w:r w:rsidR="00DC31C1" w:rsidRPr="00657D67">
        <w:rPr>
          <w:rFonts w:ascii="Verdana" w:eastAsia="Times New Roman" w:hAnsi="Verdana"/>
          <w:color w:val="000000"/>
          <w:sz w:val="24"/>
          <w:szCs w:val="24"/>
          <w:lang w:eastAsia="en-GB"/>
        </w:rPr>
        <w:t xml:space="preserve">. </w:t>
      </w:r>
    </w:p>
    <w:p w:rsidR="00DC31C1" w:rsidRPr="00657D67" w:rsidRDefault="00DC31C1" w:rsidP="00657D67">
      <w:pPr>
        <w:pStyle w:val="ListParagraph"/>
        <w:shd w:val="clear" w:color="auto" w:fill="FFFFFF"/>
        <w:spacing w:before="120" w:line="360" w:lineRule="auto"/>
        <w:ind w:left="0"/>
        <w:textAlignment w:val="top"/>
        <w:rPr>
          <w:rFonts w:ascii="Verdana" w:eastAsia="Times New Roman" w:hAnsi="Verdana"/>
          <w:color w:val="000000"/>
          <w:sz w:val="24"/>
          <w:szCs w:val="24"/>
          <w:lang w:eastAsia="en-GB"/>
        </w:rPr>
      </w:pPr>
    </w:p>
    <w:p w:rsidR="000C3B12" w:rsidRPr="00657D67" w:rsidRDefault="00DC31C1" w:rsidP="00657D67">
      <w:pPr>
        <w:pStyle w:val="ListParagraph"/>
        <w:shd w:val="clear" w:color="auto" w:fill="FFFFFF"/>
        <w:spacing w:before="120" w:line="360" w:lineRule="auto"/>
        <w:ind w:left="0"/>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 xml:space="preserve">The definition of an employee is anyone who is employed by the </w:t>
      </w:r>
      <w:r w:rsidR="00C30676" w:rsidRPr="00657D67">
        <w:rPr>
          <w:rFonts w:ascii="Verdana" w:eastAsia="Times New Roman" w:hAnsi="Verdana"/>
          <w:color w:val="000000"/>
          <w:sz w:val="24"/>
          <w:szCs w:val="24"/>
          <w:lang w:eastAsia="en-GB"/>
        </w:rPr>
        <w:t>service</w:t>
      </w:r>
      <w:r w:rsidRPr="00657D67">
        <w:rPr>
          <w:rFonts w:ascii="Verdana" w:eastAsia="Times New Roman" w:hAnsi="Verdana"/>
          <w:color w:val="000000"/>
          <w:sz w:val="24"/>
          <w:szCs w:val="24"/>
          <w:lang w:eastAsia="en-GB"/>
        </w:rPr>
        <w:t xml:space="preserve"> under a contract of employment, a contract of apprenticeship or a contract t</w:t>
      </w:r>
      <w:r w:rsidR="00C30676" w:rsidRPr="00657D67">
        <w:rPr>
          <w:rFonts w:ascii="Verdana" w:eastAsia="Times New Roman" w:hAnsi="Verdana"/>
          <w:color w:val="000000"/>
          <w:sz w:val="24"/>
          <w:szCs w:val="24"/>
          <w:lang w:eastAsia="en-GB"/>
        </w:rPr>
        <w:t>o personally do work, for SYFR. T</w:t>
      </w:r>
      <w:r w:rsidRPr="00657D67">
        <w:rPr>
          <w:rFonts w:ascii="Verdana" w:eastAsia="Times New Roman" w:hAnsi="Verdana"/>
          <w:color w:val="000000"/>
          <w:sz w:val="24"/>
          <w:szCs w:val="24"/>
          <w:lang w:eastAsia="en-GB"/>
        </w:rPr>
        <w:t>his includes all employees under “Gold Book”, “Green Book” and “Grey Book” terms and conditions. This does not include any agency workers as they are directly employed by the recruitment agency.</w:t>
      </w:r>
    </w:p>
    <w:p w:rsidR="000C3B12" w:rsidRPr="00657D67" w:rsidRDefault="000C3B12" w:rsidP="00657D67">
      <w:pPr>
        <w:pStyle w:val="ListParagraph"/>
        <w:shd w:val="clear" w:color="auto" w:fill="FFFFFF"/>
        <w:spacing w:before="120" w:line="360" w:lineRule="auto"/>
        <w:ind w:left="0"/>
        <w:textAlignment w:val="top"/>
        <w:rPr>
          <w:rFonts w:ascii="Verdana" w:eastAsia="Times New Roman" w:hAnsi="Verdana"/>
          <w:color w:val="000000"/>
          <w:sz w:val="24"/>
          <w:szCs w:val="24"/>
          <w:lang w:eastAsia="en-GB"/>
        </w:rPr>
      </w:pPr>
    </w:p>
    <w:p w:rsidR="00DC31C1" w:rsidRPr="00657D67" w:rsidRDefault="00DC31C1" w:rsidP="00657D67">
      <w:pPr>
        <w:pStyle w:val="Heading2"/>
        <w:spacing w:line="360" w:lineRule="auto"/>
        <w:rPr>
          <w:rFonts w:ascii="Verdana" w:eastAsia="Times New Roman" w:hAnsi="Verdana" w:cs="Arial"/>
          <w:lang w:eastAsia="en-GB"/>
        </w:rPr>
      </w:pPr>
      <w:r w:rsidRPr="00657D67">
        <w:rPr>
          <w:rFonts w:ascii="Verdana" w:eastAsia="Times New Roman" w:hAnsi="Verdana" w:cs="Arial"/>
          <w:lang w:eastAsia="en-GB"/>
        </w:rPr>
        <w:lastRenderedPageBreak/>
        <w:t xml:space="preserve">Note on establishing </w:t>
      </w:r>
      <w:r w:rsidR="00740C86" w:rsidRPr="00657D67">
        <w:rPr>
          <w:rFonts w:ascii="Verdana" w:eastAsia="Times New Roman" w:hAnsi="Verdana" w:cs="Arial"/>
          <w:lang w:eastAsia="en-GB"/>
        </w:rPr>
        <w:t>O</w:t>
      </w:r>
      <w:r w:rsidRPr="00657D67">
        <w:rPr>
          <w:rFonts w:ascii="Verdana" w:eastAsia="Times New Roman" w:hAnsi="Verdana" w:cs="Arial"/>
          <w:lang w:eastAsia="en-GB"/>
        </w:rPr>
        <w:t>n</w:t>
      </w:r>
      <w:r w:rsidR="00740C86" w:rsidRPr="00657D67">
        <w:rPr>
          <w:rFonts w:ascii="Verdana" w:eastAsia="Times New Roman" w:hAnsi="Verdana" w:cs="Arial"/>
          <w:lang w:eastAsia="en-GB"/>
        </w:rPr>
        <w:t>-</w:t>
      </w:r>
      <w:r w:rsidRPr="00657D67">
        <w:rPr>
          <w:rFonts w:ascii="Verdana" w:eastAsia="Times New Roman" w:hAnsi="Verdana" w:cs="Arial"/>
          <w:lang w:eastAsia="en-GB"/>
        </w:rPr>
        <w:t>call firefighters average hours</w:t>
      </w:r>
    </w:p>
    <w:p w:rsidR="00DC31C1" w:rsidRPr="00657D67" w:rsidRDefault="00DC31C1" w:rsidP="00657D67">
      <w:pPr>
        <w:pStyle w:val="ListParagraph"/>
        <w:shd w:val="clear" w:color="auto" w:fill="FFFFFF"/>
        <w:spacing w:before="120" w:line="360" w:lineRule="auto"/>
        <w:ind w:left="0"/>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 xml:space="preserve">For on call firefighters who work irregular hours each week we have followed the guidance set out in the January 2017 LGA Advisory Bulletin and </w:t>
      </w:r>
      <w:r w:rsidRPr="00657D67">
        <w:rPr>
          <w:rFonts w:ascii="Verdana" w:hAnsi="Verdana"/>
          <w:sz w:val="24"/>
          <w:szCs w:val="24"/>
        </w:rPr>
        <w:t xml:space="preserve">Equality Act 2010 (Specific Duties and Public Authorities Regulations 2017) legislation </w:t>
      </w:r>
      <w:r w:rsidRPr="00657D67">
        <w:rPr>
          <w:rFonts w:ascii="Verdana" w:eastAsia="Times New Roman" w:hAnsi="Verdana"/>
          <w:color w:val="000000"/>
          <w:sz w:val="24"/>
          <w:szCs w:val="24"/>
          <w:lang w:eastAsia="en-GB"/>
        </w:rPr>
        <w:t xml:space="preserve">and calculated their average pay over the 12 week period that ends with the last complete week of the pay period in question.  However, as per the guidance, their ‘on-call’ hours or ‘contracted hours of availability’ are not included in working hours. By including the contracted hours of availability, it would skew the hourly rate to appear significantly smaller than it is. By only using, the hours worked rather than hours of availability this will increase the reported hourly rate of pay for on call firefighters. </w:t>
      </w:r>
    </w:p>
    <w:p w:rsidR="00384D4C" w:rsidRPr="00657D67" w:rsidRDefault="00384D4C" w:rsidP="00657D67">
      <w:pPr>
        <w:pStyle w:val="ListParagraph"/>
        <w:shd w:val="clear" w:color="auto" w:fill="FFFFFF"/>
        <w:spacing w:before="120" w:line="360" w:lineRule="auto"/>
        <w:ind w:left="0"/>
        <w:textAlignment w:val="top"/>
        <w:rPr>
          <w:rFonts w:ascii="Verdana" w:eastAsia="Times New Roman" w:hAnsi="Verdana"/>
          <w:color w:val="000000"/>
          <w:sz w:val="24"/>
          <w:szCs w:val="24"/>
          <w:lang w:eastAsia="en-GB"/>
        </w:rPr>
      </w:pPr>
    </w:p>
    <w:p w:rsidR="001C4B05" w:rsidRPr="00657D67" w:rsidRDefault="001C4B05" w:rsidP="00657D67">
      <w:pPr>
        <w:pStyle w:val="ListParagraph"/>
        <w:shd w:val="clear" w:color="auto" w:fill="FFFFFF"/>
        <w:spacing w:before="120" w:line="360" w:lineRule="auto"/>
        <w:ind w:left="0"/>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 xml:space="preserve">During the data gathering stage this year some further issues were identified with the method used to calculate an hourly average rate </w:t>
      </w:r>
      <w:r w:rsidR="00B304DE" w:rsidRPr="00657D67">
        <w:rPr>
          <w:rFonts w:ascii="Verdana" w:eastAsia="Times New Roman" w:hAnsi="Verdana"/>
          <w:color w:val="000000"/>
          <w:sz w:val="24"/>
          <w:szCs w:val="24"/>
          <w:lang w:eastAsia="en-GB"/>
        </w:rPr>
        <w:t>of pay for on-call firefighters;</w:t>
      </w:r>
    </w:p>
    <w:p w:rsidR="001C4B05" w:rsidRPr="00657D67" w:rsidRDefault="001C4B05" w:rsidP="00657D67">
      <w:pPr>
        <w:pStyle w:val="ListParagraph"/>
        <w:shd w:val="clear" w:color="auto" w:fill="FFFFFF"/>
        <w:spacing w:before="120" w:line="360" w:lineRule="auto"/>
        <w:ind w:left="0"/>
        <w:textAlignment w:val="top"/>
        <w:rPr>
          <w:rFonts w:ascii="Verdana" w:eastAsia="Times New Roman" w:hAnsi="Verdana"/>
          <w:color w:val="000000"/>
          <w:sz w:val="24"/>
          <w:szCs w:val="24"/>
          <w:lang w:eastAsia="en-GB"/>
        </w:rPr>
      </w:pPr>
    </w:p>
    <w:p w:rsidR="00A07F36" w:rsidRPr="00657D67" w:rsidRDefault="00384D4C" w:rsidP="00657D67">
      <w:pPr>
        <w:pStyle w:val="ListParagraph"/>
        <w:numPr>
          <w:ilvl w:val="0"/>
          <w:numId w:val="25"/>
        </w:numPr>
        <w:shd w:val="clear" w:color="auto" w:fill="FFFFFF"/>
        <w:spacing w:before="120" w:line="360" w:lineRule="auto"/>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As the retaining fee is paid based on the level of agreed on-call availability and is not connected to how many hours they actually work</w:t>
      </w:r>
      <w:r w:rsidR="001C4B05" w:rsidRPr="00657D67">
        <w:rPr>
          <w:rFonts w:ascii="Verdana" w:eastAsia="Times New Roman" w:hAnsi="Verdana"/>
          <w:color w:val="000000"/>
          <w:sz w:val="24"/>
          <w:szCs w:val="24"/>
          <w:lang w:eastAsia="en-GB"/>
        </w:rPr>
        <w:t>,</w:t>
      </w:r>
      <w:r w:rsidRPr="00657D67">
        <w:rPr>
          <w:rFonts w:ascii="Verdana" w:eastAsia="Times New Roman" w:hAnsi="Verdana"/>
          <w:color w:val="000000"/>
          <w:sz w:val="24"/>
          <w:szCs w:val="24"/>
          <w:lang w:eastAsia="en-GB"/>
        </w:rPr>
        <w:t xml:space="preserve"> including this pay</w:t>
      </w:r>
      <w:r w:rsidR="00A07F36" w:rsidRPr="00657D67">
        <w:rPr>
          <w:rFonts w:ascii="Verdana" w:eastAsia="Times New Roman" w:hAnsi="Verdana"/>
          <w:color w:val="000000"/>
          <w:sz w:val="24"/>
          <w:szCs w:val="24"/>
          <w:lang w:eastAsia="en-GB"/>
        </w:rPr>
        <w:t xml:space="preserve"> element can skew</w:t>
      </w:r>
      <w:r w:rsidRPr="00657D67">
        <w:rPr>
          <w:rFonts w:ascii="Verdana" w:eastAsia="Times New Roman" w:hAnsi="Verdana"/>
          <w:color w:val="000000"/>
          <w:sz w:val="24"/>
          <w:szCs w:val="24"/>
          <w:lang w:eastAsia="en-GB"/>
        </w:rPr>
        <w:t xml:space="preserve"> the figures to show a disproportionately high hourly rate. </w:t>
      </w:r>
      <w:r w:rsidR="0048294B" w:rsidRPr="00657D67">
        <w:rPr>
          <w:rFonts w:ascii="Verdana" w:eastAsia="Times New Roman" w:hAnsi="Verdana"/>
          <w:color w:val="000000"/>
          <w:sz w:val="24"/>
          <w:szCs w:val="24"/>
          <w:lang w:eastAsia="en-GB"/>
        </w:rPr>
        <w:t xml:space="preserve">Other Elements such as FF Plus retainer payments, Continuous Professional Development (CPD) and Additional Responsibility Allowances would have the same effect and therefore are not included in the hourly rate figures. </w:t>
      </w:r>
    </w:p>
    <w:p w:rsidR="00A07F36" w:rsidRPr="00657D67" w:rsidRDefault="00A07F36" w:rsidP="00657D67">
      <w:pPr>
        <w:pStyle w:val="ListParagraph"/>
        <w:shd w:val="clear" w:color="auto" w:fill="FFFFFF"/>
        <w:spacing w:before="120" w:line="360" w:lineRule="auto"/>
        <w:ind w:left="0"/>
        <w:textAlignment w:val="top"/>
        <w:rPr>
          <w:rFonts w:ascii="Verdana" w:eastAsia="Times New Roman" w:hAnsi="Verdana"/>
          <w:color w:val="000000"/>
          <w:sz w:val="24"/>
          <w:szCs w:val="24"/>
          <w:lang w:eastAsia="en-GB"/>
        </w:rPr>
      </w:pPr>
    </w:p>
    <w:p w:rsidR="00657D67" w:rsidRDefault="0048294B" w:rsidP="00657D67">
      <w:pPr>
        <w:pStyle w:val="ListParagraph"/>
        <w:numPr>
          <w:ilvl w:val="0"/>
          <w:numId w:val="25"/>
        </w:numPr>
        <w:shd w:val="clear" w:color="auto" w:fill="FFFFFF"/>
        <w:spacing w:before="120" w:line="360" w:lineRule="auto"/>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Training pay for Retained cannot currently be included as the amount of hours this is for is not currently captured within our payroll system which w</w:t>
      </w:r>
      <w:r w:rsidR="001C4B05" w:rsidRPr="00657D67">
        <w:rPr>
          <w:rFonts w:ascii="Verdana" w:eastAsia="Times New Roman" w:hAnsi="Verdana"/>
          <w:color w:val="000000"/>
          <w:sz w:val="24"/>
          <w:szCs w:val="24"/>
          <w:lang w:eastAsia="en-GB"/>
        </w:rPr>
        <w:t>ould incorrectly skew the average hourly rate of pay.</w:t>
      </w:r>
    </w:p>
    <w:p w:rsidR="00657D67" w:rsidRPr="00657D67" w:rsidRDefault="00657D67" w:rsidP="00657D67">
      <w:pPr>
        <w:pStyle w:val="ListParagraph"/>
        <w:rPr>
          <w:rFonts w:ascii="Verdana" w:eastAsia="Times New Roman" w:hAnsi="Verdana"/>
          <w:color w:val="000000"/>
          <w:sz w:val="24"/>
          <w:szCs w:val="24"/>
          <w:lang w:eastAsia="en-GB"/>
        </w:rPr>
      </w:pPr>
    </w:p>
    <w:p w:rsidR="00DC31C1" w:rsidRPr="00657D67" w:rsidRDefault="00A07F36" w:rsidP="00657D67">
      <w:pPr>
        <w:shd w:val="clear" w:color="auto" w:fill="FFFFFF"/>
        <w:spacing w:before="120" w:line="360" w:lineRule="auto"/>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lastRenderedPageBreak/>
        <w:t xml:space="preserve">Therefore </w:t>
      </w:r>
      <w:r w:rsidR="001C4B05" w:rsidRPr="00657D67">
        <w:rPr>
          <w:rFonts w:ascii="Verdana" w:eastAsia="Times New Roman" w:hAnsi="Verdana"/>
          <w:color w:val="000000"/>
          <w:sz w:val="24"/>
          <w:szCs w:val="24"/>
          <w:lang w:eastAsia="en-GB"/>
        </w:rPr>
        <w:t xml:space="preserve">due to the above issues </w:t>
      </w:r>
      <w:r w:rsidRPr="00657D67">
        <w:rPr>
          <w:rFonts w:ascii="Verdana" w:eastAsia="Times New Roman" w:hAnsi="Verdana"/>
          <w:color w:val="000000"/>
          <w:sz w:val="24"/>
          <w:szCs w:val="24"/>
          <w:lang w:eastAsia="en-GB"/>
        </w:rPr>
        <w:t>the decision was taken</w:t>
      </w:r>
      <w:r w:rsidR="001C4B05" w:rsidRPr="00657D67">
        <w:rPr>
          <w:rFonts w:ascii="Verdana" w:eastAsia="Times New Roman" w:hAnsi="Verdana"/>
          <w:color w:val="000000"/>
          <w:sz w:val="24"/>
          <w:szCs w:val="24"/>
          <w:lang w:eastAsia="en-GB"/>
        </w:rPr>
        <w:t xml:space="preserve"> for</w:t>
      </w:r>
      <w:r w:rsidRPr="00657D67">
        <w:rPr>
          <w:rFonts w:ascii="Verdana" w:eastAsia="Times New Roman" w:hAnsi="Verdana"/>
          <w:color w:val="000000"/>
          <w:sz w:val="24"/>
          <w:szCs w:val="24"/>
          <w:lang w:eastAsia="en-GB"/>
        </w:rPr>
        <w:t xml:space="preserve"> </w:t>
      </w:r>
      <w:r w:rsidR="001C4B05" w:rsidRPr="00657D67">
        <w:rPr>
          <w:rFonts w:ascii="Verdana" w:eastAsia="Times New Roman" w:hAnsi="Verdana"/>
          <w:color w:val="000000"/>
          <w:sz w:val="24"/>
          <w:szCs w:val="24"/>
          <w:lang w:eastAsia="en-GB"/>
        </w:rPr>
        <w:t>this year</w:t>
      </w:r>
      <w:r w:rsidR="00C30676" w:rsidRPr="00657D67">
        <w:rPr>
          <w:rFonts w:ascii="Verdana" w:eastAsia="Times New Roman" w:hAnsi="Verdana"/>
          <w:color w:val="000000"/>
          <w:sz w:val="24"/>
          <w:szCs w:val="24"/>
          <w:lang w:eastAsia="en-GB"/>
        </w:rPr>
        <w:t>’</w:t>
      </w:r>
      <w:r w:rsidR="001C4B05" w:rsidRPr="00657D67">
        <w:rPr>
          <w:rFonts w:ascii="Verdana" w:eastAsia="Times New Roman" w:hAnsi="Verdana"/>
          <w:color w:val="000000"/>
          <w:sz w:val="24"/>
          <w:szCs w:val="24"/>
          <w:lang w:eastAsia="en-GB"/>
        </w:rPr>
        <w:t xml:space="preserve">s report </w:t>
      </w:r>
      <w:r w:rsidRPr="00657D67">
        <w:rPr>
          <w:rFonts w:ascii="Verdana" w:eastAsia="Times New Roman" w:hAnsi="Verdana"/>
          <w:color w:val="000000"/>
          <w:sz w:val="24"/>
          <w:szCs w:val="24"/>
          <w:lang w:eastAsia="en-GB"/>
        </w:rPr>
        <w:t xml:space="preserve">to focus on pay related to actual work undertaken to provide a </w:t>
      </w:r>
      <w:r w:rsidR="0048294B" w:rsidRPr="00657D67">
        <w:rPr>
          <w:rFonts w:ascii="Verdana" w:eastAsia="Times New Roman" w:hAnsi="Verdana"/>
          <w:color w:val="000000"/>
          <w:sz w:val="24"/>
          <w:szCs w:val="24"/>
          <w:lang w:eastAsia="en-GB"/>
        </w:rPr>
        <w:t>more accurate average earnings</w:t>
      </w:r>
      <w:r w:rsidRPr="00657D67">
        <w:rPr>
          <w:rFonts w:ascii="Verdana" w:eastAsia="Times New Roman" w:hAnsi="Verdana"/>
          <w:color w:val="000000"/>
          <w:sz w:val="24"/>
          <w:szCs w:val="24"/>
          <w:lang w:eastAsia="en-GB"/>
        </w:rPr>
        <w:t xml:space="preserve">. </w:t>
      </w:r>
      <w:r w:rsidR="001C4B05" w:rsidRPr="00657D67">
        <w:rPr>
          <w:rFonts w:ascii="Verdana" w:eastAsia="Times New Roman" w:hAnsi="Verdana"/>
          <w:color w:val="000000"/>
          <w:sz w:val="24"/>
          <w:szCs w:val="24"/>
          <w:lang w:eastAsia="en-GB"/>
        </w:rPr>
        <w:t>This will be reviewed</w:t>
      </w:r>
      <w:r w:rsidR="0048294B" w:rsidRPr="00657D67">
        <w:rPr>
          <w:rFonts w:ascii="Verdana" w:eastAsia="Times New Roman" w:hAnsi="Verdana"/>
          <w:color w:val="000000"/>
          <w:sz w:val="24"/>
          <w:szCs w:val="24"/>
          <w:lang w:eastAsia="en-GB"/>
        </w:rPr>
        <w:t xml:space="preserve"> on an ongoing basis</w:t>
      </w:r>
      <w:r w:rsidR="001C4B05" w:rsidRPr="00657D67">
        <w:rPr>
          <w:rFonts w:ascii="Verdana" w:eastAsia="Times New Roman" w:hAnsi="Verdana"/>
          <w:color w:val="000000"/>
          <w:sz w:val="24"/>
          <w:szCs w:val="24"/>
          <w:lang w:eastAsia="en-GB"/>
        </w:rPr>
        <w:t xml:space="preserve"> in line with any systems changes that can be made to improve data quality for this purpose.</w:t>
      </w:r>
    </w:p>
    <w:p w:rsidR="0076104B" w:rsidRPr="00657D67" w:rsidRDefault="0076104B" w:rsidP="00657D67">
      <w:pPr>
        <w:pStyle w:val="Heading1"/>
        <w:spacing w:line="360" w:lineRule="auto"/>
        <w:rPr>
          <w:rFonts w:ascii="Verdana" w:eastAsia="Times New Roman" w:hAnsi="Verdana" w:cstheme="minorHAnsi"/>
          <w:sz w:val="28"/>
          <w:szCs w:val="28"/>
          <w:lang w:eastAsia="en-GB"/>
        </w:rPr>
      </w:pPr>
      <w:r w:rsidRPr="00657D67">
        <w:rPr>
          <w:rFonts w:ascii="Verdana" w:eastAsia="Times New Roman" w:hAnsi="Verdana" w:cstheme="minorHAnsi"/>
          <w:sz w:val="28"/>
          <w:szCs w:val="28"/>
          <w:lang w:eastAsia="en-GB"/>
        </w:rPr>
        <w:t>Workforce Information</w:t>
      </w:r>
    </w:p>
    <w:p w:rsidR="00DC31C1" w:rsidRPr="00657D67" w:rsidRDefault="00DC31C1" w:rsidP="00657D67">
      <w:pPr>
        <w:pStyle w:val="ListParagraph"/>
        <w:shd w:val="clear" w:color="auto" w:fill="FFFFFF"/>
        <w:spacing w:before="100" w:beforeAutospacing="1" w:after="168" w:line="360" w:lineRule="auto"/>
        <w:ind w:left="142"/>
        <w:textAlignment w:val="top"/>
        <w:rPr>
          <w:rFonts w:ascii="Verdana" w:eastAsia="Times New Roman" w:hAnsi="Verdana"/>
          <w:b/>
          <w:sz w:val="24"/>
          <w:szCs w:val="24"/>
          <w:lang w:eastAsia="en-GB"/>
        </w:rPr>
      </w:pPr>
      <w:r w:rsidRPr="00657D67">
        <w:rPr>
          <w:rFonts w:ascii="Verdana" w:eastAsia="Times New Roman" w:hAnsi="Verdana"/>
          <w:b/>
          <w:color w:val="000000"/>
          <w:sz w:val="24"/>
          <w:szCs w:val="24"/>
          <w:lang w:eastAsia="en-GB"/>
        </w:rPr>
        <w:t>Table 1 - Workforce Breakdown Information</w:t>
      </w:r>
    </w:p>
    <w:p w:rsidR="00DC31C1" w:rsidRPr="00657D67" w:rsidRDefault="00967E75" w:rsidP="00657D67">
      <w:pPr>
        <w:pStyle w:val="ListParagraph"/>
        <w:shd w:val="clear" w:color="auto" w:fill="FFFFFF"/>
        <w:spacing w:before="100" w:beforeAutospacing="1" w:after="168" w:line="360" w:lineRule="auto"/>
        <w:ind w:left="426"/>
        <w:textAlignment w:val="top"/>
        <w:rPr>
          <w:rFonts w:ascii="Verdana" w:eastAsia="Times New Roman" w:hAnsi="Verdana"/>
          <w:b/>
          <w:color w:val="FF0000"/>
          <w:sz w:val="24"/>
          <w:szCs w:val="24"/>
          <w:lang w:eastAsia="en-GB"/>
        </w:rPr>
      </w:pPr>
      <w:r w:rsidRPr="00657D67">
        <w:rPr>
          <w:rFonts w:ascii="Verdana" w:hAnsi="Verdana"/>
          <w:noProof/>
          <w:sz w:val="24"/>
          <w:szCs w:val="24"/>
          <w:lang w:eastAsia="en-GB"/>
        </w:rPr>
        <w:drawing>
          <wp:anchor distT="0" distB="0" distL="114300" distR="114300" simplePos="0" relativeHeight="251654144" behindDoc="1" locked="0" layoutInCell="1" allowOverlap="1">
            <wp:simplePos x="0" y="0"/>
            <wp:positionH relativeFrom="margin">
              <wp:posOffset>3712845</wp:posOffset>
            </wp:positionH>
            <wp:positionV relativeFrom="paragraph">
              <wp:posOffset>154940</wp:posOffset>
            </wp:positionV>
            <wp:extent cx="2447925" cy="3733800"/>
            <wp:effectExtent l="0" t="0" r="0" b="0"/>
            <wp:wrapTight wrapText="bothSides">
              <wp:wrapPolygon edited="0">
                <wp:start x="0" y="0"/>
                <wp:lineTo x="0" y="21490"/>
                <wp:lineTo x="21348" y="21490"/>
                <wp:lineTo x="21348"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tbl>
      <w:tblPr>
        <w:tblStyle w:val="GridTable5Dark-Accent5"/>
        <w:tblW w:w="4957" w:type="dxa"/>
        <w:tblLook w:val="04A0" w:firstRow="1" w:lastRow="0" w:firstColumn="1" w:lastColumn="0" w:noHBand="0" w:noVBand="1"/>
      </w:tblPr>
      <w:tblGrid>
        <w:gridCol w:w="1705"/>
        <w:gridCol w:w="1666"/>
        <w:gridCol w:w="1330"/>
        <w:gridCol w:w="728"/>
      </w:tblGrid>
      <w:tr w:rsidR="00967E75" w:rsidRPr="00657D67" w:rsidTr="00F6108F">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555" w:type="dxa"/>
          </w:tcPr>
          <w:p w:rsidR="00967E75" w:rsidRPr="00657D67" w:rsidRDefault="00967E75" w:rsidP="00657D67">
            <w:pPr>
              <w:pStyle w:val="ListParagraph"/>
              <w:spacing w:before="100" w:beforeAutospacing="1" w:after="168" w:line="360" w:lineRule="auto"/>
              <w:ind w:left="0"/>
              <w:textAlignment w:val="top"/>
              <w:rPr>
                <w:rFonts w:ascii="Verdana" w:eastAsia="Times New Roman" w:hAnsi="Verdana"/>
                <w:sz w:val="24"/>
                <w:szCs w:val="24"/>
                <w:lang w:eastAsia="en-GB"/>
              </w:rPr>
            </w:pPr>
            <w:r w:rsidRPr="00657D67">
              <w:rPr>
                <w:rFonts w:ascii="Verdana" w:eastAsia="Times New Roman" w:hAnsi="Verdana"/>
                <w:sz w:val="24"/>
                <w:szCs w:val="24"/>
                <w:lang w:eastAsia="en-GB"/>
              </w:rPr>
              <w:t>Employee Group</w:t>
            </w:r>
          </w:p>
        </w:tc>
        <w:tc>
          <w:tcPr>
            <w:tcW w:w="1325" w:type="dxa"/>
          </w:tcPr>
          <w:p w:rsidR="00967E75" w:rsidRPr="00657D67" w:rsidRDefault="00967E75" w:rsidP="00657D67">
            <w:pPr>
              <w:pStyle w:val="ListParagraph"/>
              <w:spacing w:before="100" w:beforeAutospacing="1" w:after="168" w:line="360" w:lineRule="auto"/>
              <w:ind w:left="0"/>
              <w:textAlignment w:val="top"/>
              <w:cnfStyle w:val="100000000000" w:firstRow="1"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Total Employees</w:t>
            </w:r>
          </w:p>
        </w:tc>
        <w:tc>
          <w:tcPr>
            <w:tcW w:w="2077" w:type="dxa"/>
            <w:gridSpan w:val="2"/>
          </w:tcPr>
          <w:p w:rsidR="00967E75" w:rsidRPr="00657D67" w:rsidRDefault="00967E75" w:rsidP="00657D67">
            <w:pPr>
              <w:pStyle w:val="ListParagraph"/>
              <w:spacing w:before="100" w:beforeAutospacing="1" w:after="168" w:line="360" w:lineRule="auto"/>
              <w:ind w:left="0"/>
              <w:textAlignment w:val="top"/>
              <w:cnfStyle w:val="100000000000" w:firstRow="1"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Male/Female Split</w:t>
            </w:r>
          </w:p>
        </w:tc>
      </w:tr>
      <w:tr w:rsidR="00967E75" w:rsidRPr="00657D67" w:rsidTr="00F6108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555" w:type="dxa"/>
            <w:vMerge w:val="restart"/>
          </w:tcPr>
          <w:p w:rsidR="00967E75" w:rsidRPr="00657D67" w:rsidRDefault="00967E75" w:rsidP="00657D67">
            <w:pPr>
              <w:pStyle w:val="ListParagraph"/>
              <w:spacing w:before="100" w:beforeAutospacing="1" w:line="360" w:lineRule="auto"/>
              <w:ind w:left="0"/>
              <w:textAlignment w:val="top"/>
              <w:rPr>
                <w:rFonts w:ascii="Verdana" w:eastAsia="Times New Roman" w:hAnsi="Verdana"/>
                <w:b w:val="0"/>
                <w:sz w:val="24"/>
                <w:szCs w:val="24"/>
                <w:lang w:eastAsia="en-GB"/>
              </w:rPr>
            </w:pPr>
            <w:r w:rsidRPr="00657D67">
              <w:rPr>
                <w:rFonts w:ascii="Verdana" w:eastAsia="Times New Roman" w:hAnsi="Verdana"/>
                <w:b w:val="0"/>
                <w:sz w:val="24"/>
                <w:szCs w:val="24"/>
                <w:lang w:eastAsia="en-GB"/>
              </w:rPr>
              <w:t xml:space="preserve">Corporate </w:t>
            </w:r>
          </w:p>
        </w:tc>
        <w:tc>
          <w:tcPr>
            <w:tcW w:w="1325" w:type="dxa"/>
            <w:vMerge w:val="restart"/>
          </w:tcPr>
          <w:p w:rsidR="00967E75" w:rsidRPr="00657D67" w:rsidRDefault="00DE3D6E" w:rsidP="00657D67">
            <w:pPr>
              <w:pStyle w:val="ListParagraph"/>
              <w:spacing w:before="100" w:beforeAutospacing="1" w:line="360" w:lineRule="auto"/>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273</w:t>
            </w:r>
          </w:p>
        </w:tc>
        <w:tc>
          <w:tcPr>
            <w:tcW w:w="1084" w:type="dxa"/>
          </w:tcPr>
          <w:p w:rsidR="00967E75" w:rsidRPr="00657D67" w:rsidRDefault="00967E75" w:rsidP="00657D67">
            <w:pPr>
              <w:pStyle w:val="ListParagraph"/>
              <w:spacing w:before="100" w:beforeAutospacing="1" w:line="360" w:lineRule="auto"/>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Males</w:t>
            </w:r>
          </w:p>
        </w:tc>
        <w:tc>
          <w:tcPr>
            <w:tcW w:w="993" w:type="dxa"/>
          </w:tcPr>
          <w:p w:rsidR="00967E75" w:rsidRPr="00657D67" w:rsidRDefault="00DE3D6E" w:rsidP="00657D67">
            <w:pPr>
              <w:pStyle w:val="ListParagraph"/>
              <w:spacing w:before="100" w:beforeAutospacing="1" w:line="360" w:lineRule="auto"/>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118</w:t>
            </w:r>
          </w:p>
        </w:tc>
      </w:tr>
      <w:tr w:rsidR="00967E75" w:rsidRPr="00657D67" w:rsidTr="00F6108F">
        <w:trPr>
          <w:trHeight w:val="483"/>
        </w:trPr>
        <w:tc>
          <w:tcPr>
            <w:cnfStyle w:val="001000000000" w:firstRow="0" w:lastRow="0" w:firstColumn="1" w:lastColumn="0" w:oddVBand="0" w:evenVBand="0" w:oddHBand="0" w:evenHBand="0" w:firstRowFirstColumn="0" w:firstRowLastColumn="0" w:lastRowFirstColumn="0" w:lastRowLastColumn="0"/>
            <w:tcW w:w="1555" w:type="dxa"/>
            <w:vMerge/>
          </w:tcPr>
          <w:p w:rsidR="00967E75" w:rsidRPr="00657D67" w:rsidRDefault="00967E75" w:rsidP="00657D67">
            <w:pPr>
              <w:pStyle w:val="ListParagraph"/>
              <w:spacing w:before="100" w:beforeAutospacing="1" w:line="360" w:lineRule="auto"/>
              <w:ind w:left="0"/>
              <w:textAlignment w:val="top"/>
              <w:rPr>
                <w:rFonts w:ascii="Verdana" w:eastAsia="Times New Roman" w:hAnsi="Verdana"/>
                <w:b w:val="0"/>
                <w:sz w:val="24"/>
                <w:szCs w:val="24"/>
                <w:lang w:eastAsia="en-GB"/>
              </w:rPr>
            </w:pPr>
          </w:p>
        </w:tc>
        <w:tc>
          <w:tcPr>
            <w:tcW w:w="1325" w:type="dxa"/>
            <w:vMerge/>
          </w:tcPr>
          <w:p w:rsidR="00967E75" w:rsidRPr="00657D67" w:rsidRDefault="00967E75" w:rsidP="00657D67">
            <w:pPr>
              <w:pStyle w:val="ListParagraph"/>
              <w:spacing w:before="100" w:beforeAutospacing="1" w:line="360" w:lineRule="auto"/>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p>
        </w:tc>
        <w:tc>
          <w:tcPr>
            <w:tcW w:w="1084" w:type="dxa"/>
          </w:tcPr>
          <w:p w:rsidR="00967E75" w:rsidRPr="00657D67" w:rsidRDefault="00967E75" w:rsidP="00657D67">
            <w:pPr>
              <w:pStyle w:val="ListParagraph"/>
              <w:spacing w:before="100" w:beforeAutospacing="1" w:line="360" w:lineRule="auto"/>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Females</w:t>
            </w:r>
          </w:p>
        </w:tc>
        <w:tc>
          <w:tcPr>
            <w:tcW w:w="993" w:type="dxa"/>
          </w:tcPr>
          <w:p w:rsidR="00967E75" w:rsidRPr="00657D67" w:rsidRDefault="00DE3D6E" w:rsidP="00657D67">
            <w:pPr>
              <w:pStyle w:val="ListParagraph"/>
              <w:spacing w:before="100" w:beforeAutospacing="1" w:line="360" w:lineRule="auto"/>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155</w:t>
            </w:r>
          </w:p>
        </w:tc>
      </w:tr>
      <w:tr w:rsidR="00967E75" w:rsidRPr="00657D67" w:rsidTr="00F6108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555" w:type="dxa"/>
            <w:vMerge w:val="restart"/>
          </w:tcPr>
          <w:p w:rsidR="00967E75" w:rsidRPr="00657D67" w:rsidRDefault="00967E75" w:rsidP="00657D67">
            <w:pPr>
              <w:pStyle w:val="ListParagraph"/>
              <w:spacing w:before="100" w:beforeAutospacing="1" w:line="360" w:lineRule="auto"/>
              <w:ind w:left="0"/>
              <w:textAlignment w:val="top"/>
              <w:rPr>
                <w:rFonts w:ascii="Verdana" w:eastAsia="Times New Roman" w:hAnsi="Verdana"/>
                <w:b w:val="0"/>
                <w:sz w:val="24"/>
                <w:szCs w:val="24"/>
                <w:lang w:eastAsia="en-GB"/>
              </w:rPr>
            </w:pPr>
            <w:r w:rsidRPr="00657D67">
              <w:rPr>
                <w:rFonts w:ascii="Verdana" w:eastAsia="Times New Roman" w:hAnsi="Verdana"/>
                <w:b w:val="0"/>
                <w:sz w:val="24"/>
                <w:szCs w:val="24"/>
                <w:lang w:eastAsia="en-GB"/>
              </w:rPr>
              <w:t>Wholetime</w:t>
            </w:r>
          </w:p>
        </w:tc>
        <w:tc>
          <w:tcPr>
            <w:tcW w:w="1325" w:type="dxa"/>
            <w:vMerge w:val="restart"/>
          </w:tcPr>
          <w:p w:rsidR="00967E75" w:rsidRPr="00657D67" w:rsidRDefault="00DE3D6E" w:rsidP="00657D67">
            <w:pPr>
              <w:pStyle w:val="ListParagraph"/>
              <w:spacing w:before="100" w:beforeAutospacing="1" w:line="360" w:lineRule="auto"/>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highlight w:val="yellow"/>
                <w:lang w:eastAsia="en-GB"/>
              </w:rPr>
            </w:pPr>
            <w:r w:rsidRPr="00657D67">
              <w:rPr>
                <w:rFonts w:ascii="Verdana" w:eastAsia="Times New Roman" w:hAnsi="Verdana"/>
                <w:sz w:val="24"/>
                <w:szCs w:val="24"/>
                <w:lang w:eastAsia="en-GB"/>
              </w:rPr>
              <w:t>598</w:t>
            </w:r>
          </w:p>
        </w:tc>
        <w:tc>
          <w:tcPr>
            <w:tcW w:w="1084" w:type="dxa"/>
          </w:tcPr>
          <w:p w:rsidR="00967E75" w:rsidRPr="00657D67" w:rsidRDefault="00967E75" w:rsidP="00657D67">
            <w:pPr>
              <w:pStyle w:val="ListParagraph"/>
              <w:spacing w:before="100" w:beforeAutospacing="1" w:line="360" w:lineRule="auto"/>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Males</w:t>
            </w:r>
          </w:p>
        </w:tc>
        <w:tc>
          <w:tcPr>
            <w:tcW w:w="993" w:type="dxa"/>
          </w:tcPr>
          <w:p w:rsidR="00967E75" w:rsidRPr="00657D67" w:rsidRDefault="00DE3D6E" w:rsidP="00657D67">
            <w:pPr>
              <w:pStyle w:val="ListParagraph"/>
              <w:spacing w:before="100" w:beforeAutospacing="1" w:line="360" w:lineRule="auto"/>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547</w:t>
            </w:r>
          </w:p>
        </w:tc>
      </w:tr>
      <w:tr w:rsidR="00967E75" w:rsidRPr="00657D67" w:rsidTr="00F6108F">
        <w:trPr>
          <w:trHeight w:val="483"/>
        </w:trPr>
        <w:tc>
          <w:tcPr>
            <w:cnfStyle w:val="001000000000" w:firstRow="0" w:lastRow="0" w:firstColumn="1" w:lastColumn="0" w:oddVBand="0" w:evenVBand="0" w:oddHBand="0" w:evenHBand="0" w:firstRowFirstColumn="0" w:firstRowLastColumn="0" w:lastRowFirstColumn="0" w:lastRowLastColumn="0"/>
            <w:tcW w:w="1555" w:type="dxa"/>
            <w:vMerge/>
          </w:tcPr>
          <w:p w:rsidR="00967E75" w:rsidRPr="00657D67" w:rsidRDefault="00967E75" w:rsidP="00657D67">
            <w:pPr>
              <w:pStyle w:val="ListParagraph"/>
              <w:spacing w:before="100" w:beforeAutospacing="1" w:line="360" w:lineRule="auto"/>
              <w:ind w:left="0"/>
              <w:textAlignment w:val="top"/>
              <w:rPr>
                <w:rFonts w:ascii="Verdana" w:eastAsia="Times New Roman" w:hAnsi="Verdana"/>
                <w:sz w:val="24"/>
                <w:szCs w:val="24"/>
                <w:lang w:eastAsia="en-GB"/>
              </w:rPr>
            </w:pPr>
          </w:p>
        </w:tc>
        <w:tc>
          <w:tcPr>
            <w:tcW w:w="1325" w:type="dxa"/>
            <w:vMerge/>
          </w:tcPr>
          <w:p w:rsidR="00967E75" w:rsidRPr="00657D67" w:rsidRDefault="00967E75" w:rsidP="00657D67">
            <w:pPr>
              <w:pStyle w:val="ListParagraph"/>
              <w:spacing w:before="100" w:beforeAutospacing="1" w:line="360" w:lineRule="auto"/>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highlight w:val="yellow"/>
                <w:lang w:eastAsia="en-GB"/>
              </w:rPr>
            </w:pPr>
          </w:p>
        </w:tc>
        <w:tc>
          <w:tcPr>
            <w:tcW w:w="1084" w:type="dxa"/>
          </w:tcPr>
          <w:p w:rsidR="00967E75" w:rsidRPr="00657D67" w:rsidRDefault="00967E75" w:rsidP="00657D67">
            <w:pPr>
              <w:pStyle w:val="ListParagraph"/>
              <w:spacing w:before="100" w:beforeAutospacing="1" w:line="360" w:lineRule="auto"/>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Females</w:t>
            </w:r>
          </w:p>
        </w:tc>
        <w:tc>
          <w:tcPr>
            <w:tcW w:w="993" w:type="dxa"/>
          </w:tcPr>
          <w:p w:rsidR="00967E75" w:rsidRPr="00657D67" w:rsidRDefault="00DE3D6E" w:rsidP="00657D67">
            <w:pPr>
              <w:pStyle w:val="ListParagraph"/>
              <w:spacing w:before="100" w:beforeAutospacing="1" w:line="360" w:lineRule="auto"/>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51</w:t>
            </w:r>
          </w:p>
        </w:tc>
      </w:tr>
      <w:tr w:rsidR="00967E75" w:rsidRPr="00657D67" w:rsidTr="00F6108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555" w:type="dxa"/>
            <w:vMerge w:val="restart"/>
          </w:tcPr>
          <w:p w:rsidR="00967E75" w:rsidRPr="00657D67" w:rsidRDefault="00967E75" w:rsidP="00657D67">
            <w:pPr>
              <w:pStyle w:val="ListParagraph"/>
              <w:spacing w:before="100" w:beforeAutospacing="1" w:line="360" w:lineRule="auto"/>
              <w:ind w:left="0"/>
              <w:textAlignment w:val="top"/>
              <w:rPr>
                <w:rFonts w:ascii="Verdana" w:eastAsia="Times New Roman" w:hAnsi="Verdana"/>
                <w:b w:val="0"/>
                <w:sz w:val="24"/>
                <w:szCs w:val="24"/>
                <w:lang w:eastAsia="en-GB"/>
              </w:rPr>
            </w:pPr>
            <w:r w:rsidRPr="00657D67">
              <w:rPr>
                <w:rFonts w:ascii="Verdana" w:eastAsia="Times New Roman" w:hAnsi="Verdana"/>
                <w:b w:val="0"/>
                <w:sz w:val="24"/>
                <w:szCs w:val="24"/>
                <w:lang w:eastAsia="en-GB"/>
              </w:rPr>
              <w:t>On Call</w:t>
            </w:r>
          </w:p>
        </w:tc>
        <w:tc>
          <w:tcPr>
            <w:tcW w:w="1325" w:type="dxa"/>
            <w:vMerge w:val="restart"/>
          </w:tcPr>
          <w:p w:rsidR="00967E75" w:rsidRPr="00657D67" w:rsidRDefault="00DE3D6E" w:rsidP="00657D67">
            <w:pPr>
              <w:pStyle w:val="ListParagraph"/>
              <w:spacing w:before="100" w:beforeAutospacing="1" w:line="360" w:lineRule="auto"/>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118</w:t>
            </w:r>
          </w:p>
        </w:tc>
        <w:tc>
          <w:tcPr>
            <w:tcW w:w="1084" w:type="dxa"/>
          </w:tcPr>
          <w:p w:rsidR="00967E75" w:rsidRPr="00657D67" w:rsidRDefault="00967E75" w:rsidP="00657D67">
            <w:pPr>
              <w:pStyle w:val="ListParagraph"/>
              <w:spacing w:before="100" w:beforeAutospacing="1" w:line="360" w:lineRule="auto"/>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Males</w:t>
            </w:r>
          </w:p>
        </w:tc>
        <w:tc>
          <w:tcPr>
            <w:tcW w:w="993" w:type="dxa"/>
          </w:tcPr>
          <w:p w:rsidR="00967E75" w:rsidRPr="00657D67" w:rsidRDefault="00DE3D6E" w:rsidP="00657D67">
            <w:pPr>
              <w:pStyle w:val="ListParagraph"/>
              <w:spacing w:before="100" w:beforeAutospacing="1" w:line="360" w:lineRule="auto"/>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103</w:t>
            </w:r>
          </w:p>
        </w:tc>
      </w:tr>
      <w:tr w:rsidR="00967E75" w:rsidRPr="00657D67" w:rsidTr="00F6108F">
        <w:trPr>
          <w:trHeight w:val="483"/>
        </w:trPr>
        <w:tc>
          <w:tcPr>
            <w:cnfStyle w:val="001000000000" w:firstRow="0" w:lastRow="0" w:firstColumn="1" w:lastColumn="0" w:oddVBand="0" w:evenVBand="0" w:oddHBand="0" w:evenHBand="0" w:firstRowFirstColumn="0" w:firstRowLastColumn="0" w:lastRowFirstColumn="0" w:lastRowLastColumn="0"/>
            <w:tcW w:w="1555" w:type="dxa"/>
            <w:vMerge/>
          </w:tcPr>
          <w:p w:rsidR="00967E75" w:rsidRPr="00657D67" w:rsidRDefault="00967E75" w:rsidP="00657D67">
            <w:pPr>
              <w:pStyle w:val="ListParagraph"/>
              <w:spacing w:before="100" w:beforeAutospacing="1" w:line="360" w:lineRule="auto"/>
              <w:ind w:left="0"/>
              <w:textAlignment w:val="top"/>
              <w:rPr>
                <w:rFonts w:ascii="Verdana" w:eastAsia="Times New Roman" w:hAnsi="Verdana"/>
                <w:b w:val="0"/>
                <w:sz w:val="24"/>
                <w:szCs w:val="24"/>
                <w:lang w:eastAsia="en-GB"/>
              </w:rPr>
            </w:pPr>
          </w:p>
        </w:tc>
        <w:tc>
          <w:tcPr>
            <w:tcW w:w="1325" w:type="dxa"/>
            <w:vMerge/>
          </w:tcPr>
          <w:p w:rsidR="00967E75" w:rsidRPr="00657D67" w:rsidRDefault="00967E75" w:rsidP="00657D67">
            <w:pPr>
              <w:pStyle w:val="ListParagraph"/>
              <w:spacing w:before="100" w:beforeAutospacing="1" w:line="360" w:lineRule="auto"/>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p>
        </w:tc>
        <w:tc>
          <w:tcPr>
            <w:tcW w:w="1084" w:type="dxa"/>
          </w:tcPr>
          <w:p w:rsidR="00967E75" w:rsidRPr="00657D67" w:rsidRDefault="00967E75" w:rsidP="00657D67">
            <w:pPr>
              <w:pStyle w:val="ListParagraph"/>
              <w:spacing w:before="100" w:beforeAutospacing="1" w:line="360" w:lineRule="auto"/>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Females</w:t>
            </w:r>
          </w:p>
        </w:tc>
        <w:tc>
          <w:tcPr>
            <w:tcW w:w="993" w:type="dxa"/>
          </w:tcPr>
          <w:p w:rsidR="00967E75" w:rsidRPr="00657D67" w:rsidRDefault="00DE3D6E" w:rsidP="00657D67">
            <w:pPr>
              <w:pStyle w:val="ListParagraph"/>
              <w:spacing w:before="100" w:beforeAutospacing="1" w:line="360" w:lineRule="auto"/>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15</w:t>
            </w:r>
          </w:p>
        </w:tc>
      </w:tr>
      <w:tr w:rsidR="00967E75" w:rsidRPr="00657D67" w:rsidTr="00F6108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555" w:type="dxa"/>
            <w:vMerge w:val="restart"/>
          </w:tcPr>
          <w:p w:rsidR="00967E75" w:rsidRPr="00657D67" w:rsidRDefault="00967E75" w:rsidP="00657D67">
            <w:pPr>
              <w:pStyle w:val="ListParagraph"/>
              <w:spacing w:before="100" w:beforeAutospacing="1" w:line="360" w:lineRule="auto"/>
              <w:ind w:left="0"/>
              <w:textAlignment w:val="top"/>
              <w:rPr>
                <w:rFonts w:ascii="Verdana" w:eastAsia="Times New Roman" w:hAnsi="Verdana"/>
                <w:b w:val="0"/>
                <w:sz w:val="24"/>
                <w:szCs w:val="24"/>
                <w:lang w:eastAsia="en-GB"/>
              </w:rPr>
            </w:pPr>
            <w:r w:rsidRPr="00657D67">
              <w:rPr>
                <w:rFonts w:ascii="Verdana" w:eastAsia="Times New Roman" w:hAnsi="Verdana"/>
                <w:b w:val="0"/>
                <w:sz w:val="24"/>
                <w:szCs w:val="24"/>
                <w:lang w:eastAsia="en-GB"/>
              </w:rPr>
              <w:t>Control</w:t>
            </w:r>
          </w:p>
        </w:tc>
        <w:tc>
          <w:tcPr>
            <w:tcW w:w="1325" w:type="dxa"/>
            <w:vMerge w:val="restart"/>
          </w:tcPr>
          <w:p w:rsidR="00967E75" w:rsidRPr="00657D67" w:rsidRDefault="00DE3D6E" w:rsidP="00657D67">
            <w:pPr>
              <w:pStyle w:val="ListParagraph"/>
              <w:spacing w:before="100" w:beforeAutospacing="1" w:line="360" w:lineRule="auto"/>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32</w:t>
            </w:r>
          </w:p>
        </w:tc>
        <w:tc>
          <w:tcPr>
            <w:tcW w:w="1084" w:type="dxa"/>
          </w:tcPr>
          <w:p w:rsidR="00967E75" w:rsidRPr="00657D67" w:rsidRDefault="00967E75" w:rsidP="00657D67">
            <w:pPr>
              <w:pStyle w:val="ListParagraph"/>
              <w:spacing w:before="100" w:beforeAutospacing="1" w:line="360" w:lineRule="auto"/>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Males</w:t>
            </w:r>
          </w:p>
        </w:tc>
        <w:tc>
          <w:tcPr>
            <w:tcW w:w="993" w:type="dxa"/>
          </w:tcPr>
          <w:p w:rsidR="00967E75" w:rsidRPr="00657D67" w:rsidRDefault="00DE3D6E" w:rsidP="00657D67">
            <w:pPr>
              <w:pStyle w:val="ListParagraph"/>
              <w:spacing w:before="100" w:beforeAutospacing="1" w:line="360" w:lineRule="auto"/>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7</w:t>
            </w:r>
          </w:p>
        </w:tc>
      </w:tr>
      <w:tr w:rsidR="00967E75" w:rsidRPr="00657D67" w:rsidTr="00F6108F">
        <w:trPr>
          <w:trHeight w:val="483"/>
        </w:trPr>
        <w:tc>
          <w:tcPr>
            <w:cnfStyle w:val="001000000000" w:firstRow="0" w:lastRow="0" w:firstColumn="1" w:lastColumn="0" w:oddVBand="0" w:evenVBand="0" w:oddHBand="0" w:evenHBand="0" w:firstRowFirstColumn="0" w:firstRowLastColumn="0" w:lastRowFirstColumn="0" w:lastRowLastColumn="0"/>
            <w:tcW w:w="1555" w:type="dxa"/>
            <w:vMerge/>
          </w:tcPr>
          <w:p w:rsidR="00967E75" w:rsidRPr="00657D67" w:rsidRDefault="00967E75" w:rsidP="00657D67">
            <w:pPr>
              <w:pStyle w:val="ListParagraph"/>
              <w:spacing w:before="100" w:beforeAutospacing="1" w:line="360" w:lineRule="auto"/>
              <w:ind w:left="0"/>
              <w:textAlignment w:val="top"/>
              <w:rPr>
                <w:rFonts w:ascii="Verdana" w:eastAsia="Times New Roman" w:hAnsi="Verdana"/>
                <w:b w:val="0"/>
                <w:sz w:val="24"/>
                <w:szCs w:val="24"/>
                <w:lang w:eastAsia="en-GB"/>
              </w:rPr>
            </w:pPr>
          </w:p>
        </w:tc>
        <w:tc>
          <w:tcPr>
            <w:tcW w:w="1325" w:type="dxa"/>
            <w:vMerge/>
          </w:tcPr>
          <w:p w:rsidR="00967E75" w:rsidRPr="00657D67" w:rsidRDefault="00967E75" w:rsidP="00657D67">
            <w:pPr>
              <w:pStyle w:val="ListParagraph"/>
              <w:spacing w:before="100" w:beforeAutospacing="1" w:line="360" w:lineRule="auto"/>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p>
        </w:tc>
        <w:tc>
          <w:tcPr>
            <w:tcW w:w="1084" w:type="dxa"/>
          </w:tcPr>
          <w:p w:rsidR="00967E75" w:rsidRPr="00657D67" w:rsidRDefault="00967E75" w:rsidP="00657D67">
            <w:pPr>
              <w:pStyle w:val="ListParagraph"/>
              <w:spacing w:before="100" w:beforeAutospacing="1" w:line="360" w:lineRule="auto"/>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Females</w:t>
            </w:r>
          </w:p>
        </w:tc>
        <w:tc>
          <w:tcPr>
            <w:tcW w:w="993" w:type="dxa"/>
          </w:tcPr>
          <w:p w:rsidR="00967E75" w:rsidRPr="00657D67" w:rsidRDefault="00967E75" w:rsidP="00657D67">
            <w:pPr>
              <w:pStyle w:val="ListParagraph"/>
              <w:spacing w:before="100" w:beforeAutospacing="1" w:line="360" w:lineRule="auto"/>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25</w:t>
            </w:r>
          </w:p>
        </w:tc>
      </w:tr>
      <w:tr w:rsidR="00967E75" w:rsidRPr="00657D67" w:rsidTr="00F6108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555" w:type="dxa"/>
            <w:vMerge w:val="restart"/>
          </w:tcPr>
          <w:p w:rsidR="00967E75" w:rsidRPr="00657D67" w:rsidRDefault="00967E75" w:rsidP="00657D67">
            <w:pPr>
              <w:pStyle w:val="ListParagraph"/>
              <w:spacing w:before="100" w:beforeAutospacing="1" w:line="360" w:lineRule="auto"/>
              <w:ind w:left="0"/>
              <w:textAlignment w:val="top"/>
              <w:rPr>
                <w:rFonts w:ascii="Verdana" w:eastAsia="Times New Roman" w:hAnsi="Verdana"/>
                <w:b w:val="0"/>
                <w:sz w:val="24"/>
                <w:szCs w:val="24"/>
                <w:lang w:eastAsia="en-GB"/>
              </w:rPr>
            </w:pPr>
            <w:r w:rsidRPr="00657D67">
              <w:rPr>
                <w:rFonts w:ascii="Verdana" w:eastAsia="Times New Roman" w:hAnsi="Verdana"/>
                <w:b w:val="0"/>
                <w:sz w:val="24"/>
                <w:szCs w:val="24"/>
                <w:lang w:eastAsia="en-GB"/>
              </w:rPr>
              <w:t>Contingency (workers - not employees)</w:t>
            </w:r>
          </w:p>
        </w:tc>
        <w:tc>
          <w:tcPr>
            <w:tcW w:w="1325" w:type="dxa"/>
            <w:vMerge w:val="restart"/>
          </w:tcPr>
          <w:p w:rsidR="00967E75" w:rsidRPr="00657D67" w:rsidRDefault="00DE3D6E" w:rsidP="00657D67">
            <w:pPr>
              <w:pStyle w:val="ListParagraph"/>
              <w:spacing w:before="100" w:beforeAutospacing="1" w:line="360" w:lineRule="auto"/>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45</w:t>
            </w:r>
          </w:p>
        </w:tc>
        <w:tc>
          <w:tcPr>
            <w:tcW w:w="1084" w:type="dxa"/>
          </w:tcPr>
          <w:p w:rsidR="00967E75" w:rsidRPr="00657D67" w:rsidRDefault="00967E75" w:rsidP="00657D67">
            <w:pPr>
              <w:pStyle w:val="ListParagraph"/>
              <w:spacing w:before="100" w:beforeAutospacing="1" w:line="360" w:lineRule="auto"/>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Males</w:t>
            </w:r>
          </w:p>
        </w:tc>
        <w:tc>
          <w:tcPr>
            <w:tcW w:w="993" w:type="dxa"/>
          </w:tcPr>
          <w:p w:rsidR="00967E75" w:rsidRPr="00657D67" w:rsidRDefault="00DE3D6E" w:rsidP="00657D67">
            <w:pPr>
              <w:pStyle w:val="ListParagraph"/>
              <w:spacing w:before="100" w:beforeAutospacing="1" w:line="360" w:lineRule="auto"/>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44</w:t>
            </w:r>
          </w:p>
        </w:tc>
      </w:tr>
      <w:tr w:rsidR="00967E75" w:rsidRPr="00657D67" w:rsidTr="00F6108F">
        <w:trPr>
          <w:trHeight w:val="483"/>
        </w:trPr>
        <w:tc>
          <w:tcPr>
            <w:cnfStyle w:val="001000000000" w:firstRow="0" w:lastRow="0" w:firstColumn="1" w:lastColumn="0" w:oddVBand="0" w:evenVBand="0" w:oddHBand="0" w:evenHBand="0" w:firstRowFirstColumn="0" w:firstRowLastColumn="0" w:lastRowFirstColumn="0" w:lastRowLastColumn="0"/>
            <w:tcW w:w="1555" w:type="dxa"/>
            <w:vMerge/>
          </w:tcPr>
          <w:p w:rsidR="00967E75" w:rsidRPr="00657D67" w:rsidRDefault="00967E75" w:rsidP="00657D67">
            <w:pPr>
              <w:pStyle w:val="ListParagraph"/>
              <w:spacing w:before="100" w:beforeAutospacing="1" w:line="360" w:lineRule="auto"/>
              <w:ind w:left="0"/>
              <w:textAlignment w:val="top"/>
              <w:rPr>
                <w:rFonts w:ascii="Verdana" w:eastAsia="Times New Roman" w:hAnsi="Verdana"/>
                <w:b w:val="0"/>
                <w:sz w:val="24"/>
                <w:szCs w:val="24"/>
                <w:lang w:eastAsia="en-GB"/>
              </w:rPr>
            </w:pPr>
          </w:p>
        </w:tc>
        <w:tc>
          <w:tcPr>
            <w:tcW w:w="1325" w:type="dxa"/>
            <w:vMerge/>
          </w:tcPr>
          <w:p w:rsidR="00967E75" w:rsidRPr="00657D67" w:rsidRDefault="00967E75" w:rsidP="00657D67">
            <w:pPr>
              <w:pStyle w:val="ListParagraph"/>
              <w:spacing w:before="100" w:beforeAutospacing="1" w:line="360" w:lineRule="auto"/>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b/>
                <w:sz w:val="24"/>
                <w:szCs w:val="24"/>
                <w:lang w:eastAsia="en-GB"/>
              </w:rPr>
            </w:pPr>
          </w:p>
        </w:tc>
        <w:tc>
          <w:tcPr>
            <w:tcW w:w="1084" w:type="dxa"/>
          </w:tcPr>
          <w:p w:rsidR="00967E75" w:rsidRPr="00657D67" w:rsidRDefault="00967E75" w:rsidP="00657D67">
            <w:pPr>
              <w:pStyle w:val="ListParagraph"/>
              <w:spacing w:before="100" w:beforeAutospacing="1" w:line="360" w:lineRule="auto"/>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Females</w:t>
            </w:r>
          </w:p>
        </w:tc>
        <w:tc>
          <w:tcPr>
            <w:tcW w:w="993" w:type="dxa"/>
          </w:tcPr>
          <w:p w:rsidR="00967E75" w:rsidRPr="00657D67" w:rsidRDefault="00DE3D6E" w:rsidP="00657D67">
            <w:pPr>
              <w:pStyle w:val="ListParagraph"/>
              <w:spacing w:before="100" w:beforeAutospacing="1" w:line="360" w:lineRule="auto"/>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1</w:t>
            </w:r>
          </w:p>
        </w:tc>
      </w:tr>
      <w:tr w:rsidR="00967E75" w:rsidRPr="00657D67" w:rsidTr="00F6108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555" w:type="dxa"/>
            <w:vMerge w:val="restart"/>
          </w:tcPr>
          <w:p w:rsidR="00967E75" w:rsidRPr="00657D67" w:rsidRDefault="00967E75" w:rsidP="00657D67">
            <w:pPr>
              <w:pStyle w:val="ListParagraph"/>
              <w:spacing w:before="100" w:beforeAutospacing="1" w:line="360" w:lineRule="auto"/>
              <w:ind w:left="0"/>
              <w:textAlignment w:val="top"/>
              <w:rPr>
                <w:rFonts w:ascii="Verdana" w:eastAsia="Times New Roman" w:hAnsi="Verdana"/>
                <w:sz w:val="24"/>
                <w:szCs w:val="24"/>
                <w:lang w:eastAsia="en-GB"/>
              </w:rPr>
            </w:pPr>
            <w:r w:rsidRPr="00657D67">
              <w:rPr>
                <w:rFonts w:ascii="Verdana" w:eastAsia="Times New Roman" w:hAnsi="Verdana"/>
                <w:sz w:val="24"/>
                <w:szCs w:val="24"/>
                <w:lang w:eastAsia="en-GB"/>
              </w:rPr>
              <w:t>All Staff Total</w:t>
            </w:r>
          </w:p>
        </w:tc>
        <w:tc>
          <w:tcPr>
            <w:tcW w:w="1325" w:type="dxa"/>
            <w:vMerge w:val="restart"/>
          </w:tcPr>
          <w:p w:rsidR="00967E75" w:rsidRPr="00657D67" w:rsidRDefault="00DE3D6E" w:rsidP="00657D67">
            <w:pPr>
              <w:pStyle w:val="ListParagraph"/>
              <w:spacing w:before="100" w:beforeAutospacing="1" w:line="360" w:lineRule="auto"/>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b/>
                <w:sz w:val="24"/>
                <w:szCs w:val="24"/>
                <w:highlight w:val="yellow"/>
                <w:lang w:eastAsia="en-GB"/>
              </w:rPr>
            </w:pPr>
            <w:r w:rsidRPr="00657D67">
              <w:rPr>
                <w:rFonts w:ascii="Verdana" w:eastAsia="Times New Roman" w:hAnsi="Verdana"/>
                <w:b/>
                <w:sz w:val="24"/>
                <w:szCs w:val="24"/>
                <w:lang w:eastAsia="en-GB"/>
              </w:rPr>
              <w:t>1066</w:t>
            </w:r>
          </w:p>
        </w:tc>
        <w:tc>
          <w:tcPr>
            <w:tcW w:w="1084" w:type="dxa"/>
          </w:tcPr>
          <w:p w:rsidR="00967E75" w:rsidRPr="00657D67" w:rsidRDefault="00967E75" w:rsidP="00657D67">
            <w:pPr>
              <w:pStyle w:val="ListParagraph"/>
              <w:spacing w:before="100" w:beforeAutospacing="1" w:line="360" w:lineRule="auto"/>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b/>
                <w:sz w:val="24"/>
                <w:szCs w:val="24"/>
                <w:lang w:eastAsia="en-GB"/>
              </w:rPr>
            </w:pPr>
            <w:r w:rsidRPr="00657D67">
              <w:rPr>
                <w:rFonts w:ascii="Verdana" w:eastAsia="Times New Roman" w:hAnsi="Verdana"/>
                <w:b/>
                <w:sz w:val="24"/>
                <w:szCs w:val="24"/>
                <w:lang w:eastAsia="en-GB"/>
              </w:rPr>
              <w:t>Males</w:t>
            </w:r>
          </w:p>
        </w:tc>
        <w:tc>
          <w:tcPr>
            <w:tcW w:w="993" w:type="dxa"/>
          </w:tcPr>
          <w:p w:rsidR="00967E75" w:rsidRPr="00657D67" w:rsidRDefault="00DE3D6E" w:rsidP="00657D67">
            <w:pPr>
              <w:pStyle w:val="ListParagraph"/>
              <w:spacing w:before="100" w:beforeAutospacing="1" w:line="360" w:lineRule="auto"/>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b/>
                <w:sz w:val="24"/>
                <w:szCs w:val="24"/>
                <w:lang w:eastAsia="en-GB"/>
              </w:rPr>
            </w:pPr>
            <w:r w:rsidRPr="00657D67">
              <w:rPr>
                <w:rFonts w:ascii="Verdana" w:eastAsia="Times New Roman" w:hAnsi="Verdana"/>
                <w:b/>
                <w:sz w:val="24"/>
                <w:szCs w:val="24"/>
                <w:lang w:eastAsia="en-GB"/>
              </w:rPr>
              <w:t>819</w:t>
            </w:r>
          </w:p>
        </w:tc>
      </w:tr>
      <w:tr w:rsidR="00967E75" w:rsidRPr="00657D67" w:rsidTr="00F6108F">
        <w:trPr>
          <w:trHeight w:val="483"/>
        </w:trPr>
        <w:tc>
          <w:tcPr>
            <w:cnfStyle w:val="001000000000" w:firstRow="0" w:lastRow="0" w:firstColumn="1" w:lastColumn="0" w:oddVBand="0" w:evenVBand="0" w:oddHBand="0" w:evenHBand="0" w:firstRowFirstColumn="0" w:firstRowLastColumn="0" w:lastRowFirstColumn="0" w:lastRowLastColumn="0"/>
            <w:tcW w:w="1555" w:type="dxa"/>
            <w:vMerge/>
          </w:tcPr>
          <w:p w:rsidR="00967E75" w:rsidRPr="00657D67" w:rsidRDefault="00967E75" w:rsidP="00657D67">
            <w:pPr>
              <w:pStyle w:val="ListParagraph"/>
              <w:spacing w:before="100" w:beforeAutospacing="1" w:line="360" w:lineRule="auto"/>
              <w:ind w:left="0"/>
              <w:textAlignment w:val="top"/>
              <w:rPr>
                <w:rFonts w:ascii="Verdana" w:eastAsia="Times New Roman" w:hAnsi="Verdana"/>
                <w:sz w:val="24"/>
                <w:szCs w:val="24"/>
                <w:lang w:eastAsia="en-GB"/>
              </w:rPr>
            </w:pPr>
          </w:p>
        </w:tc>
        <w:tc>
          <w:tcPr>
            <w:tcW w:w="1325" w:type="dxa"/>
            <w:vMerge/>
          </w:tcPr>
          <w:p w:rsidR="00967E75" w:rsidRPr="00657D67" w:rsidRDefault="00967E75" w:rsidP="00657D67">
            <w:pPr>
              <w:pStyle w:val="ListParagraph"/>
              <w:spacing w:before="100" w:beforeAutospacing="1" w:line="360" w:lineRule="auto"/>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b/>
                <w:sz w:val="24"/>
                <w:szCs w:val="24"/>
                <w:lang w:eastAsia="en-GB"/>
              </w:rPr>
            </w:pPr>
          </w:p>
        </w:tc>
        <w:tc>
          <w:tcPr>
            <w:tcW w:w="1084" w:type="dxa"/>
          </w:tcPr>
          <w:p w:rsidR="00967E75" w:rsidRPr="00657D67" w:rsidRDefault="00967E75" w:rsidP="00657D67">
            <w:pPr>
              <w:pStyle w:val="ListParagraph"/>
              <w:spacing w:before="100" w:beforeAutospacing="1" w:line="360" w:lineRule="auto"/>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b/>
                <w:sz w:val="24"/>
                <w:szCs w:val="24"/>
                <w:lang w:eastAsia="en-GB"/>
              </w:rPr>
            </w:pPr>
            <w:r w:rsidRPr="00657D67">
              <w:rPr>
                <w:rFonts w:ascii="Verdana" w:eastAsia="Times New Roman" w:hAnsi="Verdana"/>
                <w:b/>
                <w:sz w:val="24"/>
                <w:szCs w:val="24"/>
                <w:lang w:eastAsia="en-GB"/>
              </w:rPr>
              <w:t>Females</w:t>
            </w:r>
          </w:p>
        </w:tc>
        <w:tc>
          <w:tcPr>
            <w:tcW w:w="993" w:type="dxa"/>
          </w:tcPr>
          <w:p w:rsidR="00967E75" w:rsidRPr="00657D67" w:rsidRDefault="00DE3D6E" w:rsidP="00657D67">
            <w:pPr>
              <w:pStyle w:val="ListParagraph"/>
              <w:spacing w:before="100" w:beforeAutospacing="1" w:line="360" w:lineRule="auto"/>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b/>
                <w:sz w:val="24"/>
                <w:szCs w:val="24"/>
                <w:lang w:eastAsia="en-GB"/>
              </w:rPr>
            </w:pPr>
            <w:r w:rsidRPr="00657D67">
              <w:rPr>
                <w:rFonts w:ascii="Verdana" w:eastAsia="Times New Roman" w:hAnsi="Verdana"/>
                <w:b/>
                <w:sz w:val="24"/>
                <w:szCs w:val="24"/>
                <w:lang w:eastAsia="en-GB"/>
              </w:rPr>
              <w:t>247</w:t>
            </w:r>
          </w:p>
        </w:tc>
      </w:tr>
    </w:tbl>
    <w:p w:rsidR="00A27D03" w:rsidRPr="00657D67" w:rsidRDefault="00A27D03" w:rsidP="00657D67">
      <w:pPr>
        <w:pStyle w:val="ListParagraph"/>
        <w:shd w:val="clear" w:color="auto" w:fill="FFFFFF"/>
        <w:spacing w:before="100" w:beforeAutospacing="1" w:after="168" w:line="360" w:lineRule="auto"/>
        <w:ind w:left="0"/>
        <w:textAlignment w:val="top"/>
        <w:rPr>
          <w:rFonts w:ascii="Verdana" w:eastAsia="Times New Roman" w:hAnsi="Verdana"/>
          <w:b/>
          <w:color w:val="FF0000"/>
          <w:sz w:val="24"/>
          <w:szCs w:val="24"/>
          <w:lang w:eastAsia="en-GB"/>
        </w:rPr>
      </w:pPr>
    </w:p>
    <w:p w:rsidR="00DC31C1" w:rsidRPr="00657D67" w:rsidRDefault="00DC31C1" w:rsidP="00657D67">
      <w:pPr>
        <w:pStyle w:val="ListParagraph"/>
        <w:shd w:val="clear" w:color="auto" w:fill="FFFFFF"/>
        <w:spacing w:before="100" w:beforeAutospacing="1" w:after="168" w:line="360" w:lineRule="auto"/>
        <w:ind w:left="0"/>
        <w:textAlignment w:val="top"/>
        <w:rPr>
          <w:rFonts w:ascii="Verdana" w:eastAsia="Times New Roman" w:hAnsi="Verdana"/>
          <w:sz w:val="24"/>
          <w:szCs w:val="24"/>
          <w:lang w:eastAsia="en-GB"/>
        </w:rPr>
      </w:pPr>
      <w:r w:rsidRPr="00657D67">
        <w:rPr>
          <w:rFonts w:ascii="Verdana" w:eastAsia="Times New Roman" w:hAnsi="Verdana"/>
          <w:sz w:val="24"/>
          <w:szCs w:val="24"/>
          <w:lang w:eastAsia="en-GB"/>
        </w:rPr>
        <w:lastRenderedPageBreak/>
        <w:t>Table A shows the distribution of males and females across the different staff groups at SYFR. The corporate staff group as a whole is represented relatively equally by males and females compared with the wholetime, on call and contingency staff groups which are predominately male. Control staff conver</w:t>
      </w:r>
      <w:r w:rsidR="000C3B12" w:rsidRPr="00657D67">
        <w:rPr>
          <w:rFonts w:ascii="Verdana" w:eastAsia="Times New Roman" w:hAnsi="Verdana"/>
          <w:sz w:val="24"/>
          <w:szCs w:val="24"/>
          <w:lang w:eastAsia="en-GB"/>
        </w:rPr>
        <w:t xml:space="preserve">sely are predominantly female. </w:t>
      </w:r>
    </w:p>
    <w:p w:rsidR="00561456" w:rsidRPr="00657D67" w:rsidRDefault="00657D67" w:rsidP="00657D67">
      <w:pPr>
        <w:pStyle w:val="ListParagraph"/>
        <w:shd w:val="clear" w:color="auto" w:fill="FFFFFF"/>
        <w:spacing w:before="100" w:beforeAutospacing="1" w:after="168" w:line="360" w:lineRule="auto"/>
        <w:ind w:left="426"/>
        <w:textAlignment w:val="top"/>
        <w:rPr>
          <w:rFonts w:ascii="Verdana" w:eastAsia="Times New Roman" w:hAnsi="Verdana"/>
          <w:sz w:val="24"/>
          <w:szCs w:val="24"/>
          <w:lang w:eastAsia="en-GB"/>
        </w:rPr>
      </w:pPr>
      <w:r w:rsidRPr="00657D67">
        <w:rPr>
          <w:rFonts w:ascii="Verdana" w:hAnsi="Verdana"/>
          <w:noProof/>
          <w:color w:val="FFFFFF" w:themeColor="background1"/>
          <w:sz w:val="24"/>
          <w:szCs w:val="24"/>
          <w:lang w:eastAsia="en-GB"/>
        </w:rPr>
        <w:drawing>
          <wp:anchor distT="0" distB="0" distL="114300" distR="114300" simplePos="0" relativeHeight="251655168" behindDoc="1" locked="0" layoutInCell="1" allowOverlap="1">
            <wp:simplePos x="0" y="0"/>
            <wp:positionH relativeFrom="margin">
              <wp:posOffset>-304800</wp:posOffset>
            </wp:positionH>
            <wp:positionV relativeFrom="paragraph">
              <wp:posOffset>66040</wp:posOffset>
            </wp:positionV>
            <wp:extent cx="2619375" cy="1724025"/>
            <wp:effectExtent l="0" t="0" r="0" b="0"/>
            <wp:wrapTight wrapText="bothSides">
              <wp:wrapPolygon edited="0">
                <wp:start x="0" y="0"/>
                <wp:lineTo x="0" y="21242"/>
                <wp:lineTo x="21364" y="21242"/>
                <wp:lineTo x="21364"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F673CF" w:rsidRDefault="00DC31C1" w:rsidP="00657D67">
      <w:pPr>
        <w:pStyle w:val="ListParagraph"/>
        <w:shd w:val="clear" w:color="auto" w:fill="FFFFFF"/>
        <w:spacing w:before="100" w:beforeAutospacing="1" w:after="168" w:line="360" w:lineRule="auto"/>
        <w:ind w:left="0"/>
        <w:textAlignment w:val="top"/>
        <w:rPr>
          <w:rFonts w:ascii="Verdana" w:hAnsi="Verdana"/>
          <w:noProof/>
          <w:sz w:val="24"/>
          <w:szCs w:val="24"/>
          <w:lang w:eastAsia="en-GB"/>
        </w:rPr>
      </w:pPr>
      <w:r w:rsidRPr="00657D67">
        <w:rPr>
          <w:rFonts w:ascii="Verdana" w:eastAsia="Times New Roman" w:hAnsi="Verdana"/>
          <w:sz w:val="24"/>
          <w:szCs w:val="24"/>
          <w:lang w:eastAsia="en-GB"/>
        </w:rPr>
        <w:t>Looking at the overall staff figures you can see that females are underrepresented in the organisation as a whole (</w:t>
      </w:r>
      <w:r w:rsidR="00193164" w:rsidRPr="00657D67">
        <w:rPr>
          <w:rFonts w:ascii="Verdana" w:eastAsia="Times New Roman" w:hAnsi="Verdana"/>
          <w:sz w:val="24"/>
          <w:szCs w:val="24"/>
          <w:lang w:eastAsia="en-GB"/>
        </w:rPr>
        <w:t>23% female vs 77</w:t>
      </w:r>
      <w:r w:rsidRPr="00657D67">
        <w:rPr>
          <w:rFonts w:ascii="Verdana" w:eastAsia="Times New Roman" w:hAnsi="Verdana"/>
          <w:sz w:val="24"/>
          <w:szCs w:val="24"/>
          <w:lang w:eastAsia="en-GB"/>
        </w:rPr>
        <w:t>% male)</w:t>
      </w:r>
      <w:r w:rsidR="00F673CF" w:rsidRPr="00657D67">
        <w:rPr>
          <w:rFonts w:ascii="Verdana" w:eastAsia="Times New Roman" w:hAnsi="Verdana"/>
          <w:sz w:val="24"/>
          <w:szCs w:val="24"/>
          <w:lang w:eastAsia="en-GB"/>
        </w:rPr>
        <w:t xml:space="preserve"> -</w:t>
      </w:r>
      <w:r w:rsidRPr="00657D67">
        <w:rPr>
          <w:rFonts w:ascii="Verdana" w:eastAsia="Times New Roman" w:hAnsi="Verdana"/>
          <w:sz w:val="24"/>
          <w:szCs w:val="24"/>
          <w:lang w:eastAsia="en-GB"/>
        </w:rPr>
        <w:t xml:space="preserve"> this is due to them being sig</w:t>
      </w:r>
      <w:r w:rsidR="00F673CF" w:rsidRPr="00657D67">
        <w:rPr>
          <w:rFonts w:ascii="Verdana" w:eastAsia="Times New Roman" w:hAnsi="Verdana"/>
          <w:sz w:val="24"/>
          <w:szCs w:val="24"/>
          <w:lang w:eastAsia="en-GB"/>
        </w:rPr>
        <w:t>nificantly underrepresented in O</w:t>
      </w:r>
      <w:r w:rsidRPr="00657D67">
        <w:rPr>
          <w:rFonts w:ascii="Verdana" w:eastAsia="Times New Roman" w:hAnsi="Verdana"/>
          <w:sz w:val="24"/>
          <w:szCs w:val="24"/>
          <w:lang w:eastAsia="en-GB"/>
        </w:rPr>
        <w:t>perational roles. Whilst this is a reality for fire services in general, largely due to the biggest proportion of roles being operational, at face value it indicates that there is still much work to be done in breaking down the stereotype of the role of firefighter typical</w:t>
      </w:r>
      <w:r w:rsidR="005E400C" w:rsidRPr="00657D67">
        <w:rPr>
          <w:rFonts w:ascii="Verdana" w:eastAsia="Times New Roman" w:hAnsi="Verdana"/>
          <w:sz w:val="24"/>
          <w:szCs w:val="24"/>
          <w:lang w:eastAsia="en-GB"/>
        </w:rPr>
        <w:t>ly being viewed as a male role.</w:t>
      </w:r>
      <w:r w:rsidR="00967E75" w:rsidRPr="00657D67">
        <w:rPr>
          <w:rFonts w:ascii="Verdana" w:hAnsi="Verdana"/>
          <w:noProof/>
          <w:sz w:val="24"/>
          <w:szCs w:val="24"/>
          <w:lang w:eastAsia="en-GB"/>
        </w:rPr>
        <w:t xml:space="preserve"> </w:t>
      </w:r>
    </w:p>
    <w:p w:rsidR="00657D67" w:rsidRPr="00657D67" w:rsidRDefault="00657D67" w:rsidP="00657D67">
      <w:pPr>
        <w:pStyle w:val="ListParagraph"/>
        <w:shd w:val="clear" w:color="auto" w:fill="FFFFFF"/>
        <w:spacing w:before="100" w:beforeAutospacing="1" w:after="168" w:line="360" w:lineRule="auto"/>
        <w:ind w:left="0"/>
        <w:textAlignment w:val="top"/>
        <w:rPr>
          <w:rFonts w:ascii="Verdana" w:eastAsia="Times New Roman" w:hAnsi="Verdana"/>
          <w:sz w:val="24"/>
          <w:szCs w:val="24"/>
          <w:lang w:eastAsia="en-GB"/>
        </w:rPr>
      </w:pPr>
    </w:p>
    <w:p w:rsidR="00DC31C1" w:rsidRPr="00657D67" w:rsidRDefault="00DC31C1" w:rsidP="00657D67">
      <w:pPr>
        <w:pStyle w:val="Heading2"/>
        <w:spacing w:line="360" w:lineRule="auto"/>
        <w:rPr>
          <w:rFonts w:ascii="Verdana" w:eastAsia="Times New Roman" w:hAnsi="Verdana" w:cs="Arial"/>
          <w:lang w:eastAsia="en-GB"/>
        </w:rPr>
      </w:pPr>
      <w:r w:rsidRPr="00657D67">
        <w:rPr>
          <w:rFonts w:ascii="Verdana" w:eastAsia="Times New Roman" w:hAnsi="Verdana" w:cs="Arial"/>
          <w:lang w:eastAsia="en-GB"/>
        </w:rPr>
        <w:t xml:space="preserve">Breakdown of ‘Relevant’ </w:t>
      </w:r>
      <w:r w:rsidR="003C5D1E" w:rsidRPr="00657D67">
        <w:rPr>
          <w:rFonts w:ascii="Verdana" w:eastAsia="Times New Roman" w:hAnsi="Verdana" w:cs="Arial"/>
          <w:lang w:eastAsia="en-GB"/>
        </w:rPr>
        <w:t>&amp;</w:t>
      </w:r>
      <w:r w:rsidRPr="00657D67">
        <w:rPr>
          <w:rFonts w:ascii="Verdana" w:eastAsia="Times New Roman" w:hAnsi="Verdana" w:cs="Arial"/>
          <w:lang w:eastAsia="en-GB"/>
        </w:rPr>
        <w:t xml:space="preserve"> ‘Full Pay Relevant</w:t>
      </w:r>
      <w:r w:rsidR="003C5D1E" w:rsidRPr="00657D67">
        <w:rPr>
          <w:rFonts w:ascii="Verdana" w:eastAsia="Times New Roman" w:hAnsi="Verdana" w:cs="Arial"/>
          <w:lang w:eastAsia="en-GB"/>
        </w:rPr>
        <w:t>’ Employees</w:t>
      </w:r>
    </w:p>
    <w:tbl>
      <w:tblPr>
        <w:tblStyle w:val="GridTable5Dark-Accent6"/>
        <w:tblpPr w:leftFromText="180" w:rightFromText="180" w:vertAnchor="text" w:horzAnchor="margin" w:tblpY="338"/>
        <w:tblW w:w="935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57" w:type="dxa"/>
          <w:bottom w:w="57" w:type="dxa"/>
        </w:tblCellMar>
        <w:tblLook w:val="0420" w:firstRow="1" w:lastRow="0" w:firstColumn="0" w:lastColumn="0" w:noHBand="0" w:noVBand="1"/>
      </w:tblPr>
      <w:tblGrid>
        <w:gridCol w:w="4957"/>
        <w:gridCol w:w="1063"/>
        <w:gridCol w:w="1188"/>
        <w:gridCol w:w="2143"/>
      </w:tblGrid>
      <w:tr w:rsidR="005927DF" w:rsidRPr="00657D67" w:rsidTr="00657D67">
        <w:trPr>
          <w:cnfStyle w:val="100000000000" w:firstRow="1" w:lastRow="0" w:firstColumn="0" w:lastColumn="0" w:oddVBand="0" w:evenVBand="0" w:oddHBand="0" w:evenHBand="0" w:firstRowFirstColumn="0" w:firstRowLastColumn="0" w:lastRowFirstColumn="0" w:lastRowLastColumn="0"/>
        </w:trPr>
        <w:tc>
          <w:tcPr>
            <w:tcW w:w="4957" w:type="dxa"/>
            <w:tcBorders>
              <w:top w:val="none" w:sz="0" w:space="0" w:color="auto"/>
              <w:left w:val="none" w:sz="0" w:space="0" w:color="auto"/>
              <w:right w:val="none" w:sz="0" w:space="0" w:color="auto"/>
            </w:tcBorders>
            <w:vAlign w:val="center"/>
          </w:tcPr>
          <w:p w:rsidR="003C5D1E" w:rsidRPr="00657D67" w:rsidRDefault="003C5D1E" w:rsidP="00657D67">
            <w:pPr>
              <w:pStyle w:val="ListParagraph"/>
              <w:spacing w:before="100" w:beforeAutospacing="1" w:after="168" w:line="360" w:lineRule="auto"/>
              <w:ind w:left="0"/>
              <w:textAlignment w:val="top"/>
              <w:rPr>
                <w:rFonts w:ascii="Verdana" w:eastAsia="Times New Roman" w:hAnsi="Verdana"/>
                <w:sz w:val="22"/>
                <w:szCs w:val="22"/>
                <w:lang w:eastAsia="en-GB"/>
              </w:rPr>
            </w:pPr>
            <w:r w:rsidRPr="00657D67">
              <w:rPr>
                <w:rFonts w:ascii="Verdana" w:eastAsia="Times New Roman" w:hAnsi="Verdana"/>
                <w:sz w:val="22"/>
                <w:szCs w:val="22"/>
                <w:lang w:eastAsia="en-GB"/>
              </w:rPr>
              <w:t>Employee Category</w:t>
            </w:r>
          </w:p>
        </w:tc>
        <w:tc>
          <w:tcPr>
            <w:tcW w:w="1063" w:type="dxa"/>
            <w:tcBorders>
              <w:top w:val="none" w:sz="0" w:space="0" w:color="auto"/>
              <w:left w:val="none" w:sz="0" w:space="0" w:color="auto"/>
              <w:right w:val="none" w:sz="0" w:space="0" w:color="auto"/>
            </w:tcBorders>
            <w:vAlign w:val="center"/>
          </w:tcPr>
          <w:p w:rsidR="003C5D1E" w:rsidRPr="00657D67" w:rsidRDefault="003C5D1E" w:rsidP="00657D67">
            <w:pPr>
              <w:pStyle w:val="ListParagraph"/>
              <w:spacing w:before="100" w:beforeAutospacing="1" w:after="168" w:line="360" w:lineRule="auto"/>
              <w:ind w:left="0"/>
              <w:textAlignment w:val="top"/>
              <w:rPr>
                <w:rFonts w:ascii="Verdana" w:eastAsia="Times New Roman" w:hAnsi="Verdana"/>
                <w:sz w:val="22"/>
                <w:szCs w:val="22"/>
                <w:lang w:eastAsia="en-GB"/>
              </w:rPr>
            </w:pPr>
            <w:r w:rsidRPr="00657D67">
              <w:rPr>
                <w:rFonts w:ascii="Verdana" w:eastAsia="Times New Roman" w:hAnsi="Verdana"/>
                <w:sz w:val="22"/>
                <w:szCs w:val="22"/>
                <w:lang w:eastAsia="en-GB"/>
              </w:rPr>
              <w:t>Male</w:t>
            </w:r>
          </w:p>
        </w:tc>
        <w:tc>
          <w:tcPr>
            <w:tcW w:w="1188" w:type="dxa"/>
            <w:tcBorders>
              <w:top w:val="none" w:sz="0" w:space="0" w:color="auto"/>
              <w:left w:val="none" w:sz="0" w:space="0" w:color="auto"/>
              <w:right w:val="none" w:sz="0" w:space="0" w:color="auto"/>
            </w:tcBorders>
            <w:vAlign w:val="center"/>
          </w:tcPr>
          <w:p w:rsidR="003C5D1E" w:rsidRPr="00657D67" w:rsidRDefault="003C5D1E" w:rsidP="00657D67">
            <w:pPr>
              <w:pStyle w:val="ListParagraph"/>
              <w:spacing w:before="100" w:beforeAutospacing="1" w:after="168" w:line="360" w:lineRule="auto"/>
              <w:ind w:left="0"/>
              <w:textAlignment w:val="top"/>
              <w:rPr>
                <w:rFonts w:ascii="Verdana" w:eastAsia="Times New Roman" w:hAnsi="Verdana"/>
                <w:sz w:val="22"/>
                <w:szCs w:val="22"/>
                <w:lang w:eastAsia="en-GB"/>
              </w:rPr>
            </w:pPr>
            <w:r w:rsidRPr="00657D67">
              <w:rPr>
                <w:rFonts w:ascii="Verdana" w:eastAsia="Times New Roman" w:hAnsi="Verdana"/>
                <w:sz w:val="22"/>
                <w:szCs w:val="22"/>
                <w:lang w:eastAsia="en-GB"/>
              </w:rPr>
              <w:t>Female</w:t>
            </w:r>
          </w:p>
        </w:tc>
        <w:tc>
          <w:tcPr>
            <w:tcW w:w="2143" w:type="dxa"/>
            <w:tcBorders>
              <w:top w:val="none" w:sz="0" w:space="0" w:color="auto"/>
              <w:left w:val="none" w:sz="0" w:space="0" w:color="auto"/>
              <w:right w:val="none" w:sz="0" w:space="0" w:color="auto"/>
            </w:tcBorders>
            <w:vAlign w:val="center"/>
          </w:tcPr>
          <w:p w:rsidR="003C5D1E" w:rsidRPr="00657D67" w:rsidRDefault="003C5D1E" w:rsidP="00657D67">
            <w:pPr>
              <w:pStyle w:val="ListParagraph"/>
              <w:spacing w:before="100" w:beforeAutospacing="1" w:line="360" w:lineRule="auto"/>
              <w:ind w:left="0"/>
              <w:textAlignment w:val="top"/>
              <w:rPr>
                <w:rFonts w:ascii="Verdana" w:eastAsia="Times New Roman" w:hAnsi="Verdana"/>
                <w:sz w:val="22"/>
                <w:szCs w:val="22"/>
                <w:lang w:eastAsia="en-GB"/>
              </w:rPr>
            </w:pPr>
            <w:r w:rsidRPr="00657D67">
              <w:rPr>
                <w:rFonts w:ascii="Verdana" w:eastAsia="Times New Roman" w:hAnsi="Verdana"/>
                <w:sz w:val="22"/>
                <w:szCs w:val="22"/>
                <w:lang w:eastAsia="en-GB"/>
              </w:rPr>
              <w:t>Total Employees</w:t>
            </w:r>
          </w:p>
        </w:tc>
      </w:tr>
      <w:tr w:rsidR="005927DF" w:rsidRPr="00657D67" w:rsidTr="00657D67">
        <w:trPr>
          <w:cnfStyle w:val="000000100000" w:firstRow="0" w:lastRow="0" w:firstColumn="0" w:lastColumn="0" w:oddVBand="0" w:evenVBand="0" w:oddHBand="1" w:evenHBand="0" w:firstRowFirstColumn="0" w:firstRowLastColumn="0" w:lastRowFirstColumn="0" w:lastRowLastColumn="0"/>
          <w:trHeight w:val="283"/>
        </w:trPr>
        <w:tc>
          <w:tcPr>
            <w:tcW w:w="4957" w:type="dxa"/>
            <w:shd w:val="clear" w:color="auto" w:fill="E2EFD9" w:themeFill="accent6" w:themeFillTint="33"/>
            <w:vAlign w:val="center"/>
          </w:tcPr>
          <w:p w:rsidR="005927DF" w:rsidRPr="00657D67" w:rsidRDefault="005927DF" w:rsidP="00657D67">
            <w:pPr>
              <w:pStyle w:val="ListParagraph"/>
              <w:spacing w:before="100" w:beforeAutospacing="1" w:line="360" w:lineRule="auto"/>
              <w:ind w:left="0"/>
              <w:textAlignment w:val="top"/>
              <w:rPr>
                <w:rFonts w:ascii="Verdana" w:eastAsia="Times New Roman" w:hAnsi="Verdana"/>
                <w:sz w:val="22"/>
                <w:szCs w:val="22"/>
                <w:lang w:eastAsia="en-GB"/>
              </w:rPr>
            </w:pPr>
            <w:r w:rsidRPr="00657D67">
              <w:rPr>
                <w:rFonts w:ascii="Verdana" w:eastAsia="Times New Roman" w:hAnsi="Verdana"/>
                <w:sz w:val="22"/>
                <w:szCs w:val="22"/>
                <w:lang w:eastAsia="en-GB"/>
              </w:rPr>
              <w:t>Full Pay Relevant Employees</w:t>
            </w:r>
          </w:p>
          <w:p w:rsidR="005927DF" w:rsidRPr="00657D67" w:rsidRDefault="005927DF" w:rsidP="00657D67">
            <w:pPr>
              <w:pStyle w:val="ListParagraph"/>
              <w:spacing w:before="100" w:beforeAutospacing="1" w:line="360" w:lineRule="auto"/>
              <w:ind w:left="0"/>
              <w:textAlignment w:val="top"/>
              <w:rPr>
                <w:rFonts w:ascii="Verdana" w:eastAsia="Times New Roman" w:hAnsi="Verdana"/>
                <w:i/>
                <w:sz w:val="22"/>
                <w:szCs w:val="22"/>
                <w:lang w:eastAsia="en-GB"/>
              </w:rPr>
            </w:pPr>
            <w:r w:rsidRPr="00657D67">
              <w:rPr>
                <w:rFonts w:ascii="Verdana" w:eastAsia="Times New Roman" w:hAnsi="Verdana"/>
                <w:i/>
                <w:sz w:val="22"/>
                <w:szCs w:val="22"/>
                <w:lang w:eastAsia="en-GB"/>
              </w:rPr>
              <w:t>Staff who received full pay in the period in question</w:t>
            </w:r>
          </w:p>
        </w:tc>
        <w:tc>
          <w:tcPr>
            <w:tcW w:w="1063" w:type="dxa"/>
            <w:shd w:val="clear" w:color="auto" w:fill="E2EFD9" w:themeFill="accent6" w:themeFillTint="33"/>
            <w:vAlign w:val="center"/>
          </w:tcPr>
          <w:p w:rsidR="005927DF" w:rsidRPr="00657D67" w:rsidRDefault="006759C5" w:rsidP="00657D67">
            <w:pPr>
              <w:pStyle w:val="ListParagraph"/>
              <w:spacing w:before="100" w:beforeAutospacing="1" w:line="360" w:lineRule="auto"/>
              <w:ind w:left="0"/>
              <w:textAlignment w:val="top"/>
              <w:rPr>
                <w:rFonts w:ascii="Verdana" w:eastAsia="Times New Roman" w:hAnsi="Verdana"/>
                <w:sz w:val="22"/>
                <w:szCs w:val="22"/>
                <w:lang w:eastAsia="en-GB"/>
              </w:rPr>
            </w:pPr>
            <w:r w:rsidRPr="00657D67">
              <w:rPr>
                <w:rFonts w:ascii="Verdana" w:eastAsia="Times New Roman" w:hAnsi="Verdana"/>
                <w:sz w:val="22"/>
                <w:szCs w:val="22"/>
                <w:lang w:eastAsia="en-GB"/>
              </w:rPr>
              <w:t>759</w:t>
            </w:r>
          </w:p>
        </w:tc>
        <w:tc>
          <w:tcPr>
            <w:tcW w:w="1188" w:type="dxa"/>
            <w:shd w:val="clear" w:color="auto" w:fill="E2EFD9" w:themeFill="accent6" w:themeFillTint="33"/>
            <w:vAlign w:val="center"/>
          </w:tcPr>
          <w:p w:rsidR="005927DF" w:rsidRPr="00657D67" w:rsidRDefault="006759C5" w:rsidP="00657D67">
            <w:pPr>
              <w:pStyle w:val="ListParagraph"/>
              <w:spacing w:before="100" w:beforeAutospacing="1" w:line="360" w:lineRule="auto"/>
              <w:ind w:left="0"/>
              <w:textAlignment w:val="top"/>
              <w:rPr>
                <w:rFonts w:ascii="Verdana" w:eastAsia="Times New Roman" w:hAnsi="Verdana"/>
                <w:sz w:val="22"/>
                <w:szCs w:val="22"/>
                <w:lang w:eastAsia="en-GB"/>
              </w:rPr>
            </w:pPr>
            <w:r w:rsidRPr="00657D67">
              <w:rPr>
                <w:rFonts w:ascii="Verdana" w:eastAsia="Times New Roman" w:hAnsi="Verdana"/>
                <w:sz w:val="22"/>
                <w:szCs w:val="22"/>
                <w:lang w:eastAsia="en-GB"/>
              </w:rPr>
              <w:t>235</w:t>
            </w:r>
          </w:p>
        </w:tc>
        <w:tc>
          <w:tcPr>
            <w:tcW w:w="2143" w:type="dxa"/>
            <w:shd w:val="clear" w:color="auto" w:fill="E2EFD9" w:themeFill="accent6" w:themeFillTint="33"/>
            <w:vAlign w:val="center"/>
          </w:tcPr>
          <w:p w:rsidR="005927DF" w:rsidRPr="00657D67" w:rsidRDefault="006759C5" w:rsidP="00657D67">
            <w:pPr>
              <w:pStyle w:val="ListParagraph"/>
              <w:spacing w:before="100" w:beforeAutospacing="1" w:line="360" w:lineRule="auto"/>
              <w:ind w:left="0"/>
              <w:textAlignment w:val="top"/>
              <w:rPr>
                <w:rFonts w:ascii="Verdana" w:eastAsia="Times New Roman" w:hAnsi="Verdana"/>
                <w:b/>
                <w:sz w:val="22"/>
                <w:szCs w:val="22"/>
                <w:lang w:eastAsia="en-GB"/>
              </w:rPr>
            </w:pPr>
            <w:r w:rsidRPr="00657D67">
              <w:rPr>
                <w:rFonts w:ascii="Verdana" w:eastAsia="Times New Roman" w:hAnsi="Verdana"/>
                <w:b/>
                <w:sz w:val="22"/>
                <w:szCs w:val="22"/>
                <w:lang w:eastAsia="en-GB"/>
              </w:rPr>
              <w:t>994</w:t>
            </w:r>
          </w:p>
        </w:tc>
      </w:tr>
      <w:tr w:rsidR="005927DF" w:rsidRPr="00657D67" w:rsidTr="00657D67">
        <w:trPr>
          <w:trHeight w:val="283"/>
        </w:trPr>
        <w:tc>
          <w:tcPr>
            <w:tcW w:w="4957" w:type="dxa"/>
            <w:vAlign w:val="center"/>
          </w:tcPr>
          <w:p w:rsidR="005927DF" w:rsidRPr="00657D67" w:rsidRDefault="005927DF" w:rsidP="00657D67">
            <w:pPr>
              <w:pStyle w:val="ListParagraph"/>
              <w:spacing w:before="100" w:beforeAutospacing="1" w:line="360" w:lineRule="auto"/>
              <w:ind w:left="0"/>
              <w:textAlignment w:val="top"/>
              <w:rPr>
                <w:rFonts w:ascii="Verdana" w:eastAsia="Times New Roman" w:hAnsi="Verdana"/>
                <w:sz w:val="22"/>
                <w:szCs w:val="22"/>
                <w:lang w:eastAsia="en-GB"/>
              </w:rPr>
            </w:pPr>
            <w:r w:rsidRPr="00657D67">
              <w:rPr>
                <w:rFonts w:ascii="Verdana" w:eastAsia="Times New Roman" w:hAnsi="Verdana"/>
                <w:sz w:val="22"/>
                <w:szCs w:val="22"/>
                <w:lang w:eastAsia="en-GB"/>
              </w:rPr>
              <w:t>Relevant Employees</w:t>
            </w:r>
          </w:p>
          <w:p w:rsidR="005927DF" w:rsidRPr="00657D67" w:rsidRDefault="005927DF" w:rsidP="00657D67">
            <w:pPr>
              <w:pStyle w:val="ListParagraph"/>
              <w:spacing w:before="100" w:beforeAutospacing="1" w:line="360" w:lineRule="auto"/>
              <w:ind w:left="0"/>
              <w:textAlignment w:val="top"/>
              <w:rPr>
                <w:rFonts w:ascii="Verdana" w:eastAsia="Times New Roman" w:hAnsi="Verdana"/>
                <w:i/>
                <w:sz w:val="22"/>
                <w:szCs w:val="22"/>
                <w:lang w:eastAsia="en-GB"/>
              </w:rPr>
            </w:pPr>
            <w:r w:rsidRPr="00657D67">
              <w:rPr>
                <w:rFonts w:ascii="Verdana" w:eastAsia="Times New Roman" w:hAnsi="Verdana"/>
                <w:i/>
                <w:sz w:val="22"/>
                <w:szCs w:val="22"/>
                <w:lang w:eastAsia="en-GB"/>
              </w:rPr>
              <w:t>Staff who did not receive full pay in the period in question</w:t>
            </w:r>
          </w:p>
        </w:tc>
        <w:tc>
          <w:tcPr>
            <w:tcW w:w="1063" w:type="dxa"/>
            <w:vAlign w:val="center"/>
          </w:tcPr>
          <w:p w:rsidR="005927DF" w:rsidRPr="00657D67" w:rsidRDefault="006759C5" w:rsidP="00657D67">
            <w:pPr>
              <w:pStyle w:val="ListParagraph"/>
              <w:spacing w:before="100" w:beforeAutospacing="1" w:line="360" w:lineRule="auto"/>
              <w:ind w:left="0"/>
              <w:textAlignment w:val="top"/>
              <w:rPr>
                <w:rFonts w:ascii="Verdana" w:eastAsia="Times New Roman" w:hAnsi="Verdana"/>
                <w:sz w:val="22"/>
                <w:szCs w:val="22"/>
                <w:lang w:eastAsia="en-GB"/>
              </w:rPr>
            </w:pPr>
            <w:r w:rsidRPr="00657D67">
              <w:rPr>
                <w:rFonts w:ascii="Verdana" w:eastAsia="Times New Roman" w:hAnsi="Verdana"/>
                <w:sz w:val="22"/>
                <w:szCs w:val="22"/>
                <w:lang w:eastAsia="en-GB"/>
              </w:rPr>
              <w:t>60</w:t>
            </w:r>
          </w:p>
        </w:tc>
        <w:tc>
          <w:tcPr>
            <w:tcW w:w="1188" w:type="dxa"/>
            <w:vAlign w:val="center"/>
          </w:tcPr>
          <w:p w:rsidR="005927DF" w:rsidRPr="00657D67" w:rsidRDefault="006759C5" w:rsidP="00657D67">
            <w:pPr>
              <w:pStyle w:val="ListParagraph"/>
              <w:spacing w:before="100" w:beforeAutospacing="1" w:line="360" w:lineRule="auto"/>
              <w:ind w:left="0"/>
              <w:textAlignment w:val="top"/>
              <w:rPr>
                <w:rFonts w:ascii="Verdana" w:eastAsia="Times New Roman" w:hAnsi="Verdana"/>
                <w:sz w:val="22"/>
                <w:szCs w:val="22"/>
                <w:lang w:eastAsia="en-GB"/>
              </w:rPr>
            </w:pPr>
            <w:r w:rsidRPr="00657D67">
              <w:rPr>
                <w:rFonts w:ascii="Verdana" w:eastAsia="Times New Roman" w:hAnsi="Verdana"/>
                <w:sz w:val="22"/>
                <w:szCs w:val="22"/>
                <w:lang w:eastAsia="en-GB"/>
              </w:rPr>
              <w:t>12</w:t>
            </w:r>
          </w:p>
        </w:tc>
        <w:tc>
          <w:tcPr>
            <w:tcW w:w="2143" w:type="dxa"/>
            <w:vAlign w:val="center"/>
          </w:tcPr>
          <w:p w:rsidR="005927DF" w:rsidRPr="00657D67" w:rsidRDefault="006759C5" w:rsidP="00657D67">
            <w:pPr>
              <w:pStyle w:val="ListParagraph"/>
              <w:spacing w:before="100" w:beforeAutospacing="1" w:line="360" w:lineRule="auto"/>
              <w:ind w:left="0"/>
              <w:textAlignment w:val="top"/>
              <w:rPr>
                <w:rFonts w:ascii="Verdana" w:eastAsia="Times New Roman" w:hAnsi="Verdana"/>
                <w:b/>
                <w:sz w:val="22"/>
                <w:szCs w:val="22"/>
                <w:lang w:eastAsia="en-GB"/>
              </w:rPr>
            </w:pPr>
            <w:r w:rsidRPr="00657D67">
              <w:rPr>
                <w:rFonts w:ascii="Verdana" w:eastAsia="Times New Roman" w:hAnsi="Verdana"/>
                <w:b/>
                <w:sz w:val="22"/>
                <w:szCs w:val="22"/>
                <w:lang w:eastAsia="en-GB"/>
              </w:rPr>
              <w:t>7</w:t>
            </w:r>
            <w:r w:rsidR="005927DF" w:rsidRPr="00657D67">
              <w:rPr>
                <w:rFonts w:ascii="Verdana" w:eastAsia="Times New Roman" w:hAnsi="Verdana"/>
                <w:b/>
                <w:sz w:val="22"/>
                <w:szCs w:val="22"/>
                <w:lang w:eastAsia="en-GB"/>
              </w:rPr>
              <w:t>2</w:t>
            </w:r>
          </w:p>
        </w:tc>
      </w:tr>
      <w:tr w:rsidR="00647C23" w:rsidRPr="00657D67" w:rsidTr="00657D67">
        <w:trPr>
          <w:cnfStyle w:val="000000100000" w:firstRow="0" w:lastRow="0" w:firstColumn="0" w:lastColumn="0" w:oddVBand="0" w:evenVBand="0" w:oddHBand="1" w:evenHBand="0" w:firstRowFirstColumn="0" w:firstRowLastColumn="0" w:lastRowFirstColumn="0" w:lastRowLastColumn="0"/>
          <w:trHeight w:val="283"/>
        </w:trPr>
        <w:tc>
          <w:tcPr>
            <w:tcW w:w="4957" w:type="dxa"/>
            <w:vAlign w:val="center"/>
          </w:tcPr>
          <w:p w:rsidR="005927DF" w:rsidRPr="00657D67" w:rsidRDefault="005927DF" w:rsidP="00657D67">
            <w:pPr>
              <w:pStyle w:val="ListParagraph"/>
              <w:spacing w:before="100" w:beforeAutospacing="1" w:line="360" w:lineRule="auto"/>
              <w:ind w:left="0"/>
              <w:textAlignment w:val="top"/>
              <w:rPr>
                <w:rFonts w:ascii="Verdana" w:eastAsia="Times New Roman" w:hAnsi="Verdana"/>
                <w:b/>
                <w:sz w:val="22"/>
                <w:szCs w:val="22"/>
                <w:lang w:eastAsia="en-GB"/>
              </w:rPr>
            </w:pPr>
            <w:r w:rsidRPr="00657D67">
              <w:rPr>
                <w:rFonts w:ascii="Verdana" w:eastAsia="Times New Roman" w:hAnsi="Verdana"/>
                <w:b/>
                <w:sz w:val="22"/>
                <w:szCs w:val="22"/>
                <w:lang w:eastAsia="en-GB"/>
              </w:rPr>
              <w:t>All SYFR Staff</w:t>
            </w:r>
          </w:p>
        </w:tc>
        <w:tc>
          <w:tcPr>
            <w:tcW w:w="1063" w:type="dxa"/>
            <w:vAlign w:val="center"/>
          </w:tcPr>
          <w:p w:rsidR="005927DF" w:rsidRPr="00657D67" w:rsidRDefault="006759C5" w:rsidP="00657D67">
            <w:pPr>
              <w:pStyle w:val="ListParagraph"/>
              <w:spacing w:before="100" w:beforeAutospacing="1" w:line="360" w:lineRule="auto"/>
              <w:ind w:left="0"/>
              <w:textAlignment w:val="top"/>
              <w:rPr>
                <w:rFonts w:ascii="Verdana" w:eastAsia="Times New Roman" w:hAnsi="Verdana"/>
                <w:b/>
                <w:sz w:val="22"/>
                <w:szCs w:val="22"/>
                <w:lang w:eastAsia="en-GB"/>
              </w:rPr>
            </w:pPr>
            <w:r w:rsidRPr="00657D67">
              <w:rPr>
                <w:rFonts w:ascii="Verdana" w:eastAsia="Times New Roman" w:hAnsi="Verdana"/>
                <w:b/>
                <w:sz w:val="22"/>
                <w:szCs w:val="22"/>
                <w:lang w:eastAsia="en-GB"/>
              </w:rPr>
              <w:t>819</w:t>
            </w:r>
          </w:p>
        </w:tc>
        <w:tc>
          <w:tcPr>
            <w:tcW w:w="1188" w:type="dxa"/>
            <w:vAlign w:val="center"/>
          </w:tcPr>
          <w:p w:rsidR="005927DF" w:rsidRPr="00657D67" w:rsidRDefault="006759C5" w:rsidP="00657D67">
            <w:pPr>
              <w:pStyle w:val="ListParagraph"/>
              <w:spacing w:before="100" w:beforeAutospacing="1" w:line="360" w:lineRule="auto"/>
              <w:ind w:left="0"/>
              <w:textAlignment w:val="top"/>
              <w:rPr>
                <w:rFonts w:ascii="Verdana" w:eastAsia="Times New Roman" w:hAnsi="Verdana"/>
                <w:b/>
                <w:sz w:val="22"/>
                <w:szCs w:val="22"/>
                <w:lang w:eastAsia="en-GB"/>
              </w:rPr>
            </w:pPr>
            <w:r w:rsidRPr="00657D67">
              <w:rPr>
                <w:rFonts w:ascii="Verdana" w:eastAsia="Times New Roman" w:hAnsi="Verdana"/>
                <w:b/>
                <w:sz w:val="22"/>
                <w:szCs w:val="22"/>
                <w:lang w:eastAsia="en-GB"/>
              </w:rPr>
              <w:t>247</w:t>
            </w:r>
          </w:p>
        </w:tc>
        <w:tc>
          <w:tcPr>
            <w:tcW w:w="2143" w:type="dxa"/>
            <w:vAlign w:val="center"/>
          </w:tcPr>
          <w:p w:rsidR="005927DF" w:rsidRPr="00657D67" w:rsidRDefault="006759C5" w:rsidP="00657D67">
            <w:pPr>
              <w:pStyle w:val="ListParagraph"/>
              <w:spacing w:before="100" w:beforeAutospacing="1" w:line="360" w:lineRule="auto"/>
              <w:ind w:left="0"/>
              <w:textAlignment w:val="top"/>
              <w:rPr>
                <w:rFonts w:ascii="Verdana" w:eastAsia="Times New Roman" w:hAnsi="Verdana"/>
                <w:b/>
                <w:sz w:val="22"/>
                <w:szCs w:val="22"/>
                <w:lang w:eastAsia="en-GB"/>
              </w:rPr>
            </w:pPr>
            <w:r w:rsidRPr="00657D67">
              <w:rPr>
                <w:rFonts w:ascii="Verdana" w:eastAsia="Times New Roman" w:hAnsi="Verdana"/>
                <w:b/>
                <w:sz w:val="22"/>
                <w:szCs w:val="22"/>
                <w:lang w:eastAsia="en-GB"/>
              </w:rPr>
              <w:t>1066</w:t>
            </w:r>
          </w:p>
        </w:tc>
      </w:tr>
    </w:tbl>
    <w:p w:rsidR="003C5D1E" w:rsidRPr="00657D67" w:rsidRDefault="003C5D1E" w:rsidP="00657D67">
      <w:pPr>
        <w:spacing w:line="360" w:lineRule="auto"/>
        <w:rPr>
          <w:rFonts w:ascii="Verdana" w:hAnsi="Verdana"/>
          <w:sz w:val="24"/>
          <w:szCs w:val="24"/>
          <w:lang w:eastAsia="en-GB"/>
        </w:rPr>
      </w:pPr>
    </w:p>
    <w:p w:rsidR="003B2FFE" w:rsidRPr="00657D67" w:rsidRDefault="003B2FFE" w:rsidP="00657D67">
      <w:pPr>
        <w:spacing w:line="360" w:lineRule="auto"/>
        <w:rPr>
          <w:rFonts w:ascii="Verdana" w:hAnsi="Verdana"/>
          <w:sz w:val="24"/>
          <w:szCs w:val="24"/>
        </w:rPr>
      </w:pPr>
    </w:p>
    <w:p w:rsidR="00DC31C1" w:rsidRPr="00657D67" w:rsidRDefault="003B2FFE" w:rsidP="00657D67">
      <w:pPr>
        <w:spacing w:line="360" w:lineRule="auto"/>
        <w:rPr>
          <w:rFonts w:ascii="Verdana" w:hAnsi="Verdana"/>
          <w:vanish/>
          <w:sz w:val="24"/>
          <w:szCs w:val="24"/>
        </w:rPr>
      </w:pPr>
      <w:r w:rsidRPr="00657D67">
        <w:rPr>
          <w:rFonts w:ascii="Verdana" w:hAnsi="Verdana"/>
          <w:noProof/>
          <w:color w:val="FF0000"/>
          <w:sz w:val="24"/>
          <w:szCs w:val="24"/>
          <w:lang w:eastAsia="en-GB"/>
        </w:rPr>
        <w:lastRenderedPageBreak/>
        <w:drawing>
          <wp:anchor distT="0" distB="0" distL="114300" distR="114300" simplePos="0" relativeHeight="251656192" behindDoc="1" locked="0" layoutInCell="1" allowOverlap="1">
            <wp:simplePos x="0" y="0"/>
            <wp:positionH relativeFrom="margin">
              <wp:posOffset>-190500</wp:posOffset>
            </wp:positionH>
            <wp:positionV relativeFrom="paragraph">
              <wp:posOffset>1</wp:posOffset>
            </wp:positionV>
            <wp:extent cx="2619375" cy="1943100"/>
            <wp:effectExtent l="0" t="0" r="0" b="0"/>
            <wp:wrapTight wrapText="bothSides">
              <wp:wrapPolygon edited="0">
                <wp:start x="0" y="0"/>
                <wp:lineTo x="0" y="21388"/>
                <wp:lineTo x="21364" y="21388"/>
                <wp:lineTo x="21364"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0D68B0" w:rsidRPr="00657D67">
        <w:rPr>
          <w:rFonts w:ascii="Verdana" w:hAnsi="Verdana"/>
          <w:noProof/>
          <w:vanish/>
          <w:sz w:val="24"/>
          <w:szCs w:val="24"/>
          <w:lang w:eastAsia="en-GB"/>
        </w:rPr>
        <w:drawing>
          <wp:inline distT="0" distB="0" distL="0" distR="0">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E4BF5" w:rsidRPr="00657D67" w:rsidRDefault="009E4BF5" w:rsidP="00657D67">
      <w:pPr>
        <w:spacing w:after="0" w:line="360" w:lineRule="auto"/>
        <w:rPr>
          <w:rFonts w:ascii="Verdana" w:hAnsi="Verdana"/>
          <w:vanish/>
          <w:sz w:val="24"/>
          <w:szCs w:val="24"/>
        </w:rPr>
      </w:pPr>
    </w:p>
    <w:p w:rsidR="00602384" w:rsidRPr="00657D67" w:rsidRDefault="00602384" w:rsidP="00657D67">
      <w:pPr>
        <w:spacing w:after="0" w:line="360" w:lineRule="auto"/>
        <w:rPr>
          <w:rFonts w:ascii="Verdana" w:hAnsi="Verdana"/>
          <w:vanish/>
          <w:sz w:val="24"/>
          <w:szCs w:val="24"/>
        </w:rPr>
      </w:pPr>
    </w:p>
    <w:p w:rsidR="00E0492E" w:rsidRPr="00657D67" w:rsidRDefault="00E0492E" w:rsidP="00657D67">
      <w:pPr>
        <w:spacing w:after="0" w:line="360" w:lineRule="auto"/>
        <w:rPr>
          <w:rFonts w:ascii="Verdana" w:hAnsi="Verdana"/>
          <w:vanish/>
          <w:sz w:val="24"/>
          <w:szCs w:val="24"/>
        </w:rPr>
      </w:pPr>
    </w:p>
    <w:p w:rsidR="00945239" w:rsidRPr="00657D67" w:rsidRDefault="00945239" w:rsidP="00657D67">
      <w:pPr>
        <w:spacing w:after="0" w:line="360" w:lineRule="auto"/>
        <w:rPr>
          <w:rFonts w:ascii="Verdana" w:hAnsi="Verdana"/>
          <w:vanish/>
          <w:sz w:val="24"/>
          <w:szCs w:val="24"/>
        </w:rPr>
      </w:pPr>
    </w:p>
    <w:p w:rsidR="00DC31C1" w:rsidRPr="00657D67" w:rsidRDefault="00DC31C1" w:rsidP="00657D67">
      <w:pPr>
        <w:spacing w:after="0" w:line="360" w:lineRule="auto"/>
        <w:rPr>
          <w:rFonts w:ascii="Verdana" w:hAnsi="Verdana"/>
          <w:vanish/>
          <w:sz w:val="24"/>
          <w:szCs w:val="24"/>
        </w:rPr>
      </w:pPr>
    </w:p>
    <w:p w:rsidR="00DC31C1" w:rsidRPr="00657D67" w:rsidRDefault="00DC31C1" w:rsidP="00657D67">
      <w:pPr>
        <w:spacing w:after="0" w:line="360" w:lineRule="auto"/>
        <w:rPr>
          <w:rFonts w:ascii="Verdana" w:hAnsi="Verdana"/>
          <w:vanish/>
          <w:sz w:val="24"/>
          <w:szCs w:val="24"/>
        </w:rPr>
      </w:pPr>
    </w:p>
    <w:p w:rsidR="00DC31C1" w:rsidRPr="00657D67" w:rsidRDefault="00DC31C1" w:rsidP="00657D67">
      <w:pPr>
        <w:spacing w:after="0" w:line="360" w:lineRule="auto"/>
        <w:rPr>
          <w:rFonts w:ascii="Verdana" w:hAnsi="Verdana"/>
          <w:vanish/>
          <w:sz w:val="24"/>
          <w:szCs w:val="24"/>
        </w:rPr>
      </w:pPr>
    </w:p>
    <w:p w:rsidR="008A3ECC" w:rsidRPr="00657D67" w:rsidRDefault="00DC31C1" w:rsidP="00657D67">
      <w:pPr>
        <w:pStyle w:val="ListParagraph"/>
        <w:shd w:val="clear" w:color="auto" w:fill="FFFFFF"/>
        <w:spacing w:before="100" w:beforeAutospacing="1" w:after="168" w:line="360" w:lineRule="auto"/>
        <w:ind w:left="0"/>
        <w:textAlignment w:val="top"/>
        <w:rPr>
          <w:rFonts w:ascii="Verdana" w:eastAsia="Times New Roman" w:hAnsi="Verdana"/>
          <w:sz w:val="24"/>
          <w:szCs w:val="24"/>
          <w:lang w:eastAsia="en-GB"/>
        </w:rPr>
      </w:pPr>
      <w:r w:rsidRPr="00657D67">
        <w:rPr>
          <w:rFonts w:ascii="Verdana" w:eastAsia="Times New Roman" w:hAnsi="Verdana"/>
          <w:sz w:val="24"/>
          <w:szCs w:val="24"/>
          <w:lang w:eastAsia="en-GB"/>
        </w:rPr>
        <w:t>For the purposes of calculating the mean and median hourly gender pay gap and analysing the pay quartiles we must exclude any employee that did not receive</w:t>
      </w:r>
      <w:r w:rsidR="00C75A17" w:rsidRPr="00657D67">
        <w:rPr>
          <w:rFonts w:ascii="Verdana" w:eastAsia="Times New Roman" w:hAnsi="Verdana"/>
          <w:sz w:val="24"/>
          <w:szCs w:val="24"/>
          <w:lang w:eastAsia="en-GB"/>
        </w:rPr>
        <w:t xml:space="preserve"> their normal</w:t>
      </w:r>
      <w:r w:rsidRPr="00657D67">
        <w:rPr>
          <w:rFonts w:ascii="Verdana" w:eastAsia="Times New Roman" w:hAnsi="Verdana"/>
          <w:sz w:val="24"/>
          <w:szCs w:val="24"/>
          <w:lang w:eastAsia="en-GB"/>
        </w:rPr>
        <w:t xml:space="preserve"> full pay in the pay period in question. </w:t>
      </w:r>
    </w:p>
    <w:p w:rsidR="008A3ECC" w:rsidRPr="00657D67" w:rsidRDefault="008A3ECC" w:rsidP="00657D67">
      <w:pPr>
        <w:pStyle w:val="ListParagraph"/>
        <w:shd w:val="clear" w:color="auto" w:fill="FFFFFF"/>
        <w:spacing w:before="100" w:beforeAutospacing="1" w:after="168" w:line="360" w:lineRule="auto"/>
        <w:ind w:left="0"/>
        <w:textAlignment w:val="top"/>
        <w:rPr>
          <w:rFonts w:ascii="Verdana" w:eastAsia="Times New Roman" w:hAnsi="Verdana"/>
          <w:sz w:val="24"/>
          <w:szCs w:val="24"/>
          <w:lang w:eastAsia="en-GB"/>
        </w:rPr>
      </w:pPr>
    </w:p>
    <w:p w:rsidR="00C819A0" w:rsidRPr="00657D67" w:rsidRDefault="00DC31C1" w:rsidP="00657D67">
      <w:pPr>
        <w:pStyle w:val="ListParagraph"/>
        <w:shd w:val="clear" w:color="auto" w:fill="FFFFFF"/>
        <w:spacing w:before="100" w:beforeAutospacing="1" w:after="168" w:line="360" w:lineRule="auto"/>
        <w:ind w:left="0"/>
        <w:textAlignment w:val="top"/>
        <w:rPr>
          <w:rFonts w:ascii="Verdana" w:eastAsia="Times New Roman" w:hAnsi="Verdana"/>
          <w:sz w:val="24"/>
          <w:szCs w:val="24"/>
          <w:lang w:eastAsia="en-GB"/>
        </w:rPr>
      </w:pPr>
      <w:r w:rsidRPr="00657D67">
        <w:rPr>
          <w:rFonts w:ascii="Verdana" w:eastAsia="Times New Roman" w:hAnsi="Verdana"/>
          <w:sz w:val="24"/>
          <w:szCs w:val="24"/>
          <w:lang w:eastAsia="en-GB"/>
        </w:rPr>
        <w:t xml:space="preserve">This may be due to factors such </w:t>
      </w:r>
      <w:r w:rsidR="005F379F">
        <w:rPr>
          <w:rFonts w:ascii="Verdana" w:eastAsia="Times New Roman" w:hAnsi="Verdana"/>
          <w:sz w:val="24"/>
          <w:szCs w:val="24"/>
          <w:lang w:eastAsia="en-GB"/>
        </w:rPr>
        <w:t xml:space="preserve">as </w:t>
      </w:r>
      <w:r w:rsidRPr="00657D67">
        <w:rPr>
          <w:rFonts w:ascii="Verdana" w:eastAsia="Times New Roman" w:hAnsi="Verdana"/>
          <w:sz w:val="24"/>
          <w:szCs w:val="24"/>
          <w:lang w:eastAsia="en-GB"/>
        </w:rPr>
        <w:t>being on long term sick, career break, maternity leave, unpaid leave, starting</w:t>
      </w:r>
      <w:r w:rsidR="00C75A17" w:rsidRPr="00657D67">
        <w:rPr>
          <w:rFonts w:ascii="Verdana" w:eastAsia="Times New Roman" w:hAnsi="Verdana"/>
          <w:sz w:val="24"/>
          <w:szCs w:val="24"/>
          <w:lang w:eastAsia="en-GB"/>
        </w:rPr>
        <w:t xml:space="preserve"> or leaving</w:t>
      </w:r>
      <w:r w:rsidRPr="00657D67">
        <w:rPr>
          <w:rFonts w:ascii="Verdana" w:eastAsia="Times New Roman" w:hAnsi="Verdana"/>
          <w:sz w:val="24"/>
          <w:szCs w:val="24"/>
          <w:lang w:eastAsia="en-GB"/>
        </w:rPr>
        <w:t xml:space="preserve"> mid-way through the pay period or receiving any deductions</w:t>
      </w:r>
      <w:r w:rsidR="006759C5" w:rsidRPr="00657D67">
        <w:rPr>
          <w:rFonts w:ascii="Verdana" w:eastAsia="Times New Roman" w:hAnsi="Verdana"/>
          <w:sz w:val="24"/>
          <w:szCs w:val="24"/>
          <w:lang w:eastAsia="en-GB"/>
        </w:rPr>
        <w:t xml:space="preserve"> or back pay</w:t>
      </w:r>
      <w:r w:rsidR="00C75A17" w:rsidRPr="00657D67">
        <w:rPr>
          <w:rFonts w:ascii="Verdana" w:eastAsia="Times New Roman" w:hAnsi="Verdana"/>
          <w:sz w:val="24"/>
          <w:szCs w:val="24"/>
          <w:lang w:eastAsia="en-GB"/>
        </w:rPr>
        <w:t xml:space="preserve"> relating to another pay period</w:t>
      </w:r>
      <w:r w:rsidRPr="00657D67">
        <w:rPr>
          <w:rFonts w:ascii="Verdana" w:eastAsia="Times New Roman" w:hAnsi="Verdana"/>
          <w:sz w:val="24"/>
          <w:szCs w:val="24"/>
          <w:lang w:eastAsia="en-GB"/>
        </w:rPr>
        <w:t xml:space="preserve">. </w:t>
      </w:r>
      <w:r w:rsidR="005911A4" w:rsidRPr="00657D67">
        <w:rPr>
          <w:rFonts w:ascii="Verdana" w:eastAsia="Times New Roman" w:hAnsi="Verdana"/>
          <w:sz w:val="24"/>
          <w:szCs w:val="24"/>
          <w:lang w:eastAsia="en-GB"/>
        </w:rPr>
        <w:t>(</w:t>
      </w:r>
      <w:r w:rsidR="00520938" w:rsidRPr="00657D67">
        <w:rPr>
          <w:rFonts w:ascii="Verdana" w:eastAsia="Times New Roman" w:hAnsi="Verdana"/>
          <w:sz w:val="24"/>
          <w:szCs w:val="24"/>
          <w:lang w:eastAsia="en-GB"/>
        </w:rPr>
        <w:t>See break down below)</w:t>
      </w:r>
    </w:p>
    <w:p w:rsidR="000D68B0" w:rsidRPr="00657D67" w:rsidRDefault="000D68B0" w:rsidP="00657D67">
      <w:pPr>
        <w:pStyle w:val="ListParagraph"/>
        <w:shd w:val="clear" w:color="auto" w:fill="FFFFFF"/>
        <w:spacing w:before="100" w:beforeAutospacing="1" w:after="168" w:line="360" w:lineRule="auto"/>
        <w:ind w:left="0"/>
        <w:textAlignment w:val="top"/>
        <w:rPr>
          <w:rFonts w:ascii="Verdana" w:eastAsia="Times New Roman" w:hAnsi="Verdana"/>
          <w:sz w:val="24"/>
          <w:szCs w:val="24"/>
          <w:lang w:eastAsia="en-GB"/>
        </w:rPr>
      </w:pPr>
    </w:p>
    <w:p w:rsidR="00C819A0" w:rsidRPr="00657D67" w:rsidRDefault="00C819A0" w:rsidP="00657D67">
      <w:pPr>
        <w:pStyle w:val="ListParagraph"/>
        <w:shd w:val="clear" w:color="auto" w:fill="FFFFFF"/>
        <w:spacing w:before="100" w:beforeAutospacing="1" w:after="168" w:line="360" w:lineRule="auto"/>
        <w:ind w:left="284"/>
        <w:textAlignment w:val="top"/>
        <w:rPr>
          <w:rFonts w:ascii="Verdana" w:eastAsia="Times New Roman" w:hAnsi="Verdana"/>
          <w:sz w:val="24"/>
          <w:szCs w:val="24"/>
          <w:lang w:eastAsia="en-GB"/>
        </w:rPr>
      </w:pPr>
    </w:p>
    <w:p w:rsidR="00520938" w:rsidRPr="00657D67" w:rsidRDefault="003B2FFE" w:rsidP="00657D67">
      <w:pPr>
        <w:pStyle w:val="Heading3"/>
        <w:spacing w:line="360" w:lineRule="auto"/>
        <w:rPr>
          <w:rFonts w:ascii="Verdana" w:eastAsia="Times New Roman" w:hAnsi="Verdana" w:cstheme="minorHAnsi"/>
          <w:sz w:val="28"/>
          <w:szCs w:val="28"/>
          <w:lang w:eastAsia="en-GB"/>
        </w:rPr>
      </w:pPr>
      <w:r w:rsidRPr="00657D67">
        <w:rPr>
          <w:rFonts w:ascii="Verdana" w:eastAsia="Times New Roman" w:hAnsi="Verdana" w:cstheme="minorHAnsi"/>
          <w:noProof/>
          <w:color w:val="006F44" w:themeColor="accent1"/>
          <w:sz w:val="28"/>
          <w:szCs w:val="28"/>
          <w:lang w:eastAsia="en-GB"/>
        </w:rPr>
        <w:drawing>
          <wp:anchor distT="0" distB="0" distL="114300" distR="114300" simplePos="0" relativeHeight="251705344" behindDoc="1" locked="0" layoutInCell="1" allowOverlap="1">
            <wp:simplePos x="0" y="0"/>
            <wp:positionH relativeFrom="margin">
              <wp:align>right</wp:align>
            </wp:positionH>
            <wp:positionV relativeFrom="paragraph">
              <wp:posOffset>368935</wp:posOffset>
            </wp:positionV>
            <wp:extent cx="5667375" cy="1638300"/>
            <wp:effectExtent l="0" t="57150" r="0" b="9525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00520938" w:rsidRPr="00657D67">
        <w:rPr>
          <w:rFonts w:ascii="Verdana" w:eastAsia="Times New Roman" w:hAnsi="Verdana" w:cstheme="minorHAnsi"/>
          <w:color w:val="006F44" w:themeColor="accent1"/>
          <w:sz w:val="28"/>
          <w:szCs w:val="28"/>
          <w:lang w:eastAsia="en-GB"/>
        </w:rPr>
        <w:t>Relevant Employee</w:t>
      </w:r>
      <w:r w:rsidR="00885E6F" w:rsidRPr="00657D67">
        <w:rPr>
          <w:rFonts w:ascii="Verdana" w:eastAsia="Times New Roman" w:hAnsi="Verdana" w:cstheme="minorHAnsi"/>
          <w:color w:val="006F44" w:themeColor="accent1"/>
          <w:sz w:val="28"/>
          <w:szCs w:val="28"/>
          <w:lang w:eastAsia="en-GB"/>
        </w:rPr>
        <w:t>s -</w:t>
      </w:r>
      <w:r w:rsidR="00520938" w:rsidRPr="00657D67">
        <w:rPr>
          <w:rFonts w:ascii="Verdana" w:eastAsia="Times New Roman" w:hAnsi="Verdana" w:cstheme="minorHAnsi"/>
          <w:color w:val="006F44" w:themeColor="accent1"/>
          <w:sz w:val="28"/>
          <w:szCs w:val="28"/>
          <w:lang w:eastAsia="en-GB"/>
        </w:rPr>
        <w:t xml:space="preserve"> Breakdown of Reason</w:t>
      </w:r>
      <w:r w:rsidR="00885E6F" w:rsidRPr="00657D67">
        <w:rPr>
          <w:rFonts w:ascii="Verdana" w:eastAsia="Times New Roman" w:hAnsi="Verdana" w:cstheme="minorHAnsi"/>
          <w:color w:val="006F44" w:themeColor="accent1"/>
          <w:sz w:val="28"/>
          <w:szCs w:val="28"/>
          <w:lang w:eastAsia="en-GB"/>
        </w:rPr>
        <w:t>s</w:t>
      </w:r>
    </w:p>
    <w:p w:rsidR="00F673CF" w:rsidRPr="00657D67" w:rsidRDefault="00885E6F" w:rsidP="00657D67">
      <w:pPr>
        <w:pStyle w:val="ListParagraph"/>
        <w:shd w:val="clear" w:color="auto" w:fill="FFFFFF"/>
        <w:spacing w:before="100" w:beforeAutospacing="1" w:after="168" w:line="360" w:lineRule="auto"/>
        <w:ind w:left="0"/>
        <w:textAlignment w:val="top"/>
        <w:rPr>
          <w:rFonts w:ascii="Verdana" w:hAnsi="Verdana"/>
          <w:sz w:val="24"/>
          <w:szCs w:val="24"/>
          <w:lang w:eastAsia="en-GB"/>
        </w:rPr>
      </w:pPr>
      <w:r w:rsidRPr="00657D67">
        <w:rPr>
          <w:rFonts w:ascii="Verdana" w:eastAsia="Times New Roman" w:hAnsi="Verdana"/>
          <w:sz w:val="24"/>
          <w:szCs w:val="24"/>
          <w:lang w:eastAsia="en-GB"/>
        </w:rPr>
        <w:t>W</w:t>
      </w:r>
      <w:r w:rsidR="00C819A0" w:rsidRPr="00657D67">
        <w:rPr>
          <w:rFonts w:ascii="Verdana" w:eastAsia="Times New Roman" w:hAnsi="Verdana"/>
          <w:sz w:val="24"/>
          <w:szCs w:val="24"/>
          <w:lang w:eastAsia="en-GB"/>
        </w:rPr>
        <w:t>e also had to class our contingency crew as Relevant Employees this time as</w:t>
      </w:r>
      <w:r w:rsidR="00C819A0" w:rsidRPr="00657D67">
        <w:rPr>
          <w:rFonts w:ascii="Verdana" w:hAnsi="Verdana"/>
          <w:sz w:val="24"/>
          <w:szCs w:val="24"/>
          <w:lang w:eastAsia="en-GB"/>
        </w:rPr>
        <w:t xml:space="preserve"> the contingency crew are on zero hours contracts and have not been required to work any hours due to their being no </w:t>
      </w:r>
      <w:r w:rsidR="00C30676" w:rsidRPr="00657D67">
        <w:rPr>
          <w:rFonts w:ascii="Verdana" w:hAnsi="Verdana"/>
          <w:sz w:val="24"/>
          <w:szCs w:val="24"/>
          <w:lang w:eastAsia="en-GB"/>
        </w:rPr>
        <w:t>industrial</w:t>
      </w:r>
      <w:r w:rsidR="00C819A0" w:rsidRPr="00657D67">
        <w:rPr>
          <w:rFonts w:ascii="Verdana" w:hAnsi="Verdana"/>
          <w:sz w:val="24"/>
          <w:szCs w:val="24"/>
          <w:lang w:eastAsia="en-GB"/>
        </w:rPr>
        <w:t xml:space="preserve"> action to cover during the snapshot period.</w:t>
      </w:r>
    </w:p>
    <w:p w:rsidR="00F673CF" w:rsidRPr="00657D67" w:rsidRDefault="00F673CF" w:rsidP="00657D67">
      <w:pPr>
        <w:pStyle w:val="ListParagraph"/>
        <w:shd w:val="clear" w:color="auto" w:fill="FFFFFF"/>
        <w:spacing w:before="100" w:beforeAutospacing="1" w:after="168" w:line="360" w:lineRule="auto"/>
        <w:ind w:left="0"/>
        <w:textAlignment w:val="top"/>
        <w:rPr>
          <w:rFonts w:ascii="Verdana" w:hAnsi="Verdana"/>
          <w:sz w:val="24"/>
          <w:szCs w:val="24"/>
          <w:lang w:eastAsia="en-GB"/>
        </w:rPr>
      </w:pPr>
    </w:p>
    <w:p w:rsidR="000D68B0" w:rsidRPr="00657D67" w:rsidRDefault="00C819A0" w:rsidP="00657D67">
      <w:pPr>
        <w:pStyle w:val="ListParagraph"/>
        <w:shd w:val="clear" w:color="auto" w:fill="FFFFFF"/>
        <w:spacing w:before="100" w:beforeAutospacing="1" w:after="168" w:line="360" w:lineRule="auto"/>
        <w:ind w:left="0"/>
        <w:textAlignment w:val="top"/>
        <w:rPr>
          <w:rFonts w:ascii="Verdana" w:eastAsia="Times New Roman" w:hAnsi="Verdana"/>
          <w:b/>
          <w:sz w:val="24"/>
          <w:szCs w:val="24"/>
          <w:lang w:eastAsia="en-GB"/>
        </w:rPr>
        <w:sectPr w:rsidR="000D68B0" w:rsidRPr="00657D67" w:rsidSect="00657D67">
          <w:headerReference w:type="default" r:id="rId22"/>
          <w:footerReference w:type="default" r:id="rId23"/>
          <w:pgSz w:w="11906" w:h="16838"/>
          <w:pgMar w:top="1440" w:right="1274" w:bottom="1440" w:left="1440" w:header="708" w:footer="708" w:gutter="0"/>
          <w:pgNumType w:start="0"/>
          <w:cols w:space="708"/>
          <w:titlePg/>
          <w:docGrid w:linePitch="360"/>
        </w:sectPr>
      </w:pPr>
      <w:r w:rsidRPr="00657D67">
        <w:rPr>
          <w:rFonts w:ascii="Verdana" w:hAnsi="Verdana"/>
          <w:sz w:val="24"/>
          <w:szCs w:val="24"/>
          <w:lang w:eastAsia="en-GB"/>
        </w:rPr>
        <w:t>The contingency crew are required to attend occasional training sessions, however none fell within the snapshot period.</w:t>
      </w:r>
    </w:p>
    <w:p w:rsidR="00BB7C2C" w:rsidRPr="00657D67" w:rsidRDefault="0069670B" w:rsidP="00657D67">
      <w:pPr>
        <w:pStyle w:val="Heading1"/>
        <w:spacing w:line="360" w:lineRule="auto"/>
        <w:rPr>
          <w:rFonts w:ascii="Verdana" w:eastAsia="Times New Roman" w:hAnsi="Verdana" w:cs="Arial"/>
          <w:sz w:val="28"/>
          <w:szCs w:val="28"/>
          <w:lang w:eastAsia="en-GB"/>
        </w:rPr>
      </w:pPr>
      <w:r w:rsidRPr="00657D67">
        <w:rPr>
          <w:rFonts w:ascii="Verdana" w:eastAsia="Times New Roman" w:hAnsi="Verdana" w:cs="Arial"/>
          <w:sz w:val="28"/>
          <w:szCs w:val="28"/>
          <w:lang w:eastAsia="en-GB"/>
        </w:rPr>
        <w:lastRenderedPageBreak/>
        <w:t>A-</w:t>
      </w:r>
      <w:r w:rsidR="00DC31C1" w:rsidRPr="00657D67">
        <w:rPr>
          <w:rFonts w:ascii="Verdana" w:eastAsia="Times New Roman" w:hAnsi="Verdana" w:cs="Arial"/>
          <w:sz w:val="28"/>
          <w:szCs w:val="28"/>
          <w:lang w:eastAsia="en-GB"/>
        </w:rPr>
        <w:t>B) Mean and Median Gender Pay Gap</w:t>
      </w:r>
      <w:r w:rsidR="004B0082" w:rsidRPr="00657D67">
        <w:rPr>
          <w:rFonts w:ascii="Verdana" w:eastAsia="Times New Roman" w:hAnsi="Verdana" w:cs="Arial"/>
          <w:sz w:val="28"/>
          <w:szCs w:val="28"/>
          <w:lang w:eastAsia="en-GB"/>
        </w:rPr>
        <w:t xml:space="preserve"> </w:t>
      </w:r>
    </w:p>
    <w:p w:rsidR="00DC31C1" w:rsidRPr="00657D67" w:rsidRDefault="00DC31C1" w:rsidP="00657D67">
      <w:pPr>
        <w:pStyle w:val="Heading4"/>
        <w:spacing w:line="360" w:lineRule="auto"/>
        <w:rPr>
          <w:rFonts w:ascii="Verdana" w:eastAsia="Times New Roman" w:hAnsi="Verdana" w:cstheme="minorHAnsi"/>
          <w:lang w:eastAsia="en-GB"/>
        </w:rPr>
      </w:pPr>
      <w:r w:rsidRPr="00657D67">
        <w:rPr>
          <w:rFonts w:ascii="Verdana" w:eastAsia="Times New Roman" w:hAnsi="Verdana" w:cstheme="minorHAnsi"/>
          <w:lang w:eastAsia="en-GB"/>
        </w:rPr>
        <w:t>For Full Pay Relevant Employees</w:t>
      </w:r>
    </w:p>
    <w:p w:rsidR="00DC31C1" w:rsidRPr="00657D67" w:rsidRDefault="00DC31C1" w:rsidP="00657D67">
      <w:pPr>
        <w:shd w:val="clear" w:color="auto" w:fill="FFFFFF"/>
        <w:tabs>
          <w:tab w:val="left" w:pos="426"/>
        </w:tabs>
        <w:spacing w:line="360" w:lineRule="auto"/>
        <w:ind w:right="1939"/>
        <w:textAlignment w:val="top"/>
        <w:rPr>
          <w:rFonts w:ascii="Verdana" w:eastAsia="Times New Roman" w:hAnsi="Verdana"/>
          <w:b/>
          <w:color w:val="000000"/>
          <w:sz w:val="24"/>
          <w:szCs w:val="24"/>
          <w:lang w:eastAsia="en-GB"/>
        </w:rPr>
      </w:pPr>
    </w:p>
    <w:p w:rsidR="009542CA" w:rsidRPr="00657D67" w:rsidRDefault="009542CA" w:rsidP="00657D67">
      <w:pPr>
        <w:pStyle w:val="IntenseQuote"/>
        <w:spacing w:line="360" w:lineRule="auto"/>
        <w:ind w:left="4962" w:right="237"/>
        <w:jc w:val="left"/>
        <w:rPr>
          <w:rStyle w:val="Strong"/>
          <w:rFonts w:ascii="Verdana" w:hAnsi="Verdana" w:cstheme="minorHAnsi"/>
          <w:b w:val="0"/>
          <w:sz w:val="24"/>
          <w:szCs w:val="24"/>
        </w:rPr>
      </w:pPr>
      <w:r w:rsidRPr="00657D67">
        <w:rPr>
          <w:rFonts w:ascii="Verdana" w:hAnsi="Verdana" w:cstheme="minorHAnsi"/>
          <w:noProof/>
          <w:sz w:val="24"/>
          <w:szCs w:val="24"/>
          <w:lang w:eastAsia="en-GB"/>
        </w:rPr>
        <mc:AlternateContent>
          <mc:Choice Requires="wpg">
            <w:drawing>
              <wp:anchor distT="0" distB="0" distL="114300" distR="114300" simplePos="0" relativeHeight="251673600" behindDoc="0" locked="0" layoutInCell="1" allowOverlap="1">
                <wp:simplePos x="0" y="0"/>
                <wp:positionH relativeFrom="margin">
                  <wp:posOffset>190500</wp:posOffset>
                </wp:positionH>
                <wp:positionV relativeFrom="paragraph">
                  <wp:posOffset>10795</wp:posOffset>
                </wp:positionV>
                <wp:extent cx="2435860" cy="1990725"/>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2435860" cy="1990725"/>
                          <a:chOff x="-12042" y="0"/>
                          <a:chExt cx="3159737" cy="2580940"/>
                        </a:xfrm>
                      </wpg:grpSpPr>
                      <wpg:grpSp>
                        <wpg:cNvPr id="16" name="Group 16"/>
                        <wpg:cNvGrpSpPr/>
                        <wpg:grpSpPr>
                          <a:xfrm>
                            <a:off x="-12042" y="0"/>
                            <a:ext cx="1078842" cy="2556242"/>
                            <a:chOff x="-12042" y="0"/>
                            <a:chExt cx="1078842" cy="2556242"/>
                          </a:xfrm>
                        </wpg:grpSpPr>
                        <pic:pic xmlns:pic="http://schemas.openxmlformats.org/drawingml/2006/picture">
                          <pic:nvPicPr>
                            <pic:cNvPr id="9" name="Picture 9"/>
                            <pic:cNvPicPr>
                              <a:picLocks noChangeAspect="1"/>
                            </pic:cNvPicPr>
                          </pic:nvPicPr>
                          <pic:blipFill>
                            <a:blip r:embed="rId2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66800" cy="2132965"/>
                            </a:xfrm>
                            <a:prstGeom prst="rect">
                              <a:avLst/>
                            </a:prstGeom>
                          </pic:spPr>
                        </pic:pic>
                        <wps:wsp>
                          <wps:cNvPr id="14" name="Text Box 2"/>
                          <wps:cNvSpPr txBox="1">
                            <a:spLocks noChangeArrowheads="1"/>
                          </wps:cNvSpPr>
                          <wps:spPr bwMode="auto">
                            <a:xfrm>
                              <a:off x="-12042" y="2114550"/>
                              <a:ext cx="1078842" cy="441692"/>
                            </a:xfrm>
                            <a:prstGeom prst="rect">
                              <a:avLst/>
                            </a:prstGeom>
                            <a:noFill/>
                            <a:ln w="9525">
                              <a:noFill/>
                              <a:miter lim="800000"/>
                              <a:headEnd/>
                              <a:tailEnd/>
                            </a:ln>
                          </wps:spPr>
                          <wps:txbx>
                            <w:txbxContent>
                              <w:p w:rsidR="00A51338" w:rsidRPr="009B5642" w:rsidRDefault="00A51338" w:rsidP="000D1E71">
                                <w:pPr>
                                  <w:jc w:val="center"/>
                                  <w:rPr>
                                    <w:b/>
                                    <w:color w:val="2F5496" w:themeColor="accent5" w:themeShade="BF"/>
                                    <w:sz w:val="32"/>
                                  </w:rPr>
                                </w:pPr>
                                <w:r>
                                  <w:rPr>
                                    <w:b/>
                                    <w:color w:val="2F5496" w:themeColor="accent5" w:themeShade="BF"/>
                                    <w:sz w:val="32"/>
                                  </w:rPr>
                                  <w:t>£17.66</w:t>
                                </w:r>
                              </w:p>
                            </w:txbxContent>
                          </wps:txbx>
                          <wps:bodyPr rot="0" vert="horz" wrap="square" lIns="91440" tIns="45720" rIns="91440" bIns="45720" anchor="ctr" anchorCtr="0">
                            <a:noAutofit/>
                          </wps:bodyPr>
                        </wps:wsp>
                      </wpg:grpSp>
                      <wpg:grpSp>
                        <wpg:cNvPr id="18" name="Group 18"/>
                        <wpg:cNvGrpSpPr/>
                        <wpg:grpSpPr>
                          <a:xfrm>
                            <a:off x="1971675" y="0"/>
                            <a:ext cx="1176020" cy="2580940"/>
                            <a:chOff x="0" y="0"/>
                            <a:chExt cx="1176020" cy="2580940"/>
                          </a:xfrm>
                        </wpg:grpSpPr>
                        <pic:pic xmlns:pic="http://schemas.openxmlformats.org/drawingml/2006/picture">
                          <pic:nvPicPr>
                            <pic:cNvPr id="11" name="Picture 11"/>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76020" cy="2171700"/>
                            </a:xfrm>
                            <a:prstGeom prst="rect">
                              <a:avLst/>
                            </a:prstGeom>
                          </pic:spPr>
                        </pic:pic>
                        <wps:wsp>
                          <wps:cNvPr id="17" name="Text Box 2"/>
                          <wps:cNvSpPr txBox="1">
                            <a:spLocks noChangeArrowheads="1"/>
                          </wps:cNvSpPr>
                          <wps:spPr bwMode="auto">
                            <a:xfrm>
                              <a:off x="61014" y="2114550"/>
                              <a:ext cx="1068879" cy="466390"/>
                            </a:xfrm>
                            <a:prstGeom prst="rect">
                              <a:avLst/>
                            </a:prstGeom>
                            <a:noFill/>
                            <a:ln w="9525">
                              <a:noFill/>
                              <a:miter lim="800000"/>
                              <a:headEnd/>
                              <a:tailEnd/>
                            </a:ln>
                          </wps:spPr>
                          <wps:txbx>
                            <w:txbxContent>
                              <w:p w:rsidR="00A51338" w:rsidRPr="009B5642" w:rsidRDefault="00A51338" w:rsidP="009B5642">
                                <w:pPr>
                                  <w:jc w:val="center"/>
                                  <w:rPr>
                                    <w:b/>
                                    <w:color w:val="A31E15" w:themeColor="accent3" w:themeShade="BF"/>
                                    <w:sz w:val="32"/>
                                  </w:rPr>
                                </w:pPr>
                                <w:r w:rsidRPr="009B5642">
                                  <w:rPr>
                                    <w:b/>
                                    <w:color w:val="A31E15" w:themeColor="accent3" w:themeShade="BF"/>
                                    <w:sz w:val="32"/>
                                  </w:rPr>
                                  <w:t>£1</w:t>
                                </w:r>
                                <w:r>
                                  <w:rPr>
                                    <w:b/>
                                    <w:color w:val="A31E15" w:themeColor="accent3" w:themeShade="BF"/>
                                    <w:sz w:val="32"/>
                                  </w:rPr>
                                  <w:t>6</w:t>
                                </w:r>
                                <w:r w:rsidRPr="009B5642">
                                  <w:rPr>
                                    <w:b/>
                                    <w:color w:val="A31E15" w:themeColor="accent3" w:themeShade="BF"/>
                                    <w:sz w:val="32"/>
                                  </w:rPr>
                                  <w:t>.</w:t>
                                </w:r>
                                <w:r>
                                  <w:rPr>
                                    <w:b/>
                                    <w:color w:val="A31E15" w:themeColor="accent3" w:themeShade="BF"/>
                                    <w:sz w:val="32"/>
                                  </w:rPr>
                                  <w:t>97</w:t>
                                </w:r>
                              </w:p>
                            </w:txbxContent>
                          </wps:txbx>
                          <wps:bodyPr rot="0" vert="horz" wrap="square" lIns="91440" tIns="45720" rIns="91440" bIns="45720" anchor="ctr" anchorCtr="0">
                            <a:noAutofit/>
                          </wps:bodyPr>
                        </wps:wsp>
                      </wpg:grpSp>
                      <wps:wsp>
                        <wps:cNvPr id="19" name="Text Box 2"/>
                        <wps:cNvSpPr txBox="1">
                          <a:spLocks noChangeArrowheads="1"/>
                        </wps:cNvSpPr>
                        <wps:spPr bwMode="auto">
                          <a:xfrm>
                            <a:off x="896695" y="992644"/>
                            <a:ext cx="1302913" cy="552451"/>
                          </a:xfrm>
                          <a:prstGeom prst="rect">
                            <a:avLst/>
                          </a:prstGeom>
                          <a:noFill/>
                          <a:ln w="9525">
                            <a:noFill/>
                            <a:miter lim="800000"/>
                            <a:headEnd/>
                            <a:tailEnd/>
                          </a:ln>
                        </wps:spPr>
                        <wps:txbx>
                          <w:txbxContent>
                            <w:p w:rsidR="00A51338" w:rsidRPr="00523218" w:rsidRDefault="00A51338" w:rsidP="00523218">
                              <w:pPr>
                                <w:jc w:val="center"/>
                                <w:rPr>
                                  <w:b/>
                                  <w:sz w:val="44"/>
                                </w:rPr>
                              </w:pPr>
                              <w:r>
                                <w:rPr>
                                  <w:b/>
                                  <w:sz w:val="44"/>
                                </w:rPr>
                                <w:t>3.</w:t>
                              </w:r>
                              <w:r w:rsidRPr="00523218">
                                <w:rPr>
                                  <w:b/>
                                  <w:sz w:val="44"/>
                                </w:rPr>
                                <w:t>9%</w:t>
                              </w:r>
                            </w:p>
                          </w:txbxContent>
                        </wps:txbx>
                        <wps:bodyPr rot="0" vert="horz" wrap="square" lIns="91440" tIns="45720" rIns="91440" bIns="45720" anchor="ctr" anchorCtr="0">
                          <a:noAutofit/>
                        </wps:bodyPr>
                      </wps:wsp>
                      <wps:wsp>
                        <wps:cNvPr id="20" name="Text Box 2"/>
                        <wps:cNvSpPr txBox="1">
                          <a:spLocks noChangeArrowheads="1"/>
                        </wps:cNvSpPr>
                        <wps:spPr bwMode="auto">
                          <a:xfrm>
                            <a:off x="944858" y="1466849"/>
                            <a:ext cx="1192972" cy="891807"/>
                          </a:xfrm>
                          <a:prstGeom prst="rect">
                            <a:avLst/>
                          </a:prstGeom>
                          <a:noFill/>
                          <a:ln w="9525">
                            <a:noFill/>
                            <a:miter lim="800000"/>
                            <a:headEnd/>
                            <a:tailEnd/>
                          </a:ln>
                        </wps:spPr>
                        <wps:txbx>
                          <w:txbxContent>
                            <w:p w:rsidR="00A51338" w:rsidRPr="00D3000E" w:rsidRDefault="00A51338" w:rsidP="009542CA">
                              <w:pPr>
                                <w:jc w:val="center"/>
                                <w:rPr>
                                  <w:b/>
                                  <w:color w:val="7F7F7F" w:themeColor="text1" w:themeTint="80"/>
                                  <w:sz w:val="22"/>
                                </w:rPr>
                              </w:pPr>
                              <w:r w:rsidRPr="00D3000E">
                                <w:rPr>
                                  <w:b/>
                                  <w:color w:val="7F7F7F" w:themeColor="text1" w:themeTint="80"/>
                                  <w:sz w:val="22"/>
                                </w:rPr>
                                <w:t>Mean (average) Pay Gap</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21" o:spid="_x0000_s1028" style="position:absolute;left:0;text-align:left;margin-left:15pt;margin-top:.85pt;width:191.8pt;height:156.75pt;z-index:251673600;mso-position-horizontal-relative:margin;mso-width-relative:margin;mso-height-relative:margin" coordorigin="-120" coordsize="31597,25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">
                <v:group id="Group 16" o:spid="_x0000_s1029" style="position:absolute;left:-120;width:10788;height:25562" coordorigin="-120" coordsize="10788,2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width:10668;height:2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">
                    <v:imagedata r:id="rId30" o:title="" recolortarget="#1c3259 [1448]"/>
                    <v:path arrowok="t"/>
                  </v:shape>
                  <v:shape id="_x0000_s1031" type="#_x0000_t202" style="position:absolute;left:-120;top:21145;width:10788;height: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6snwQAAANsAAAAPAAAAZHJzL2Rvd25yZXYueG1sRE/dasIw&#10;FL4f+A7hCN4Mm06G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NcPqyfBAAAA2wAAAA8AAAAA&#10;AAAAAAAAAAAABwIAAGRycy9kb3ducmV2LnhtbFBLBQYAAAAAAwADALcAAAD1AgAAAAA=&#10;" filled="f" stroked="f">
                    <v:textbox>
                      <w:txbxContent>
                        <w:p w:rsidR="00A51338" w:rsidRPr="009B5642" w:rsidRDefault="00A51338" w:rsidP="000D1E71">
                          <w:pPr>
                            <w:jc w:val="center"/>
                            <w:rPr>
                              <w:b/>
                              <w:color w:val="2F5496" w:themeColor="accent5" w:themeShade="BF"/>
                              <w:sz w:val="32"/>
                            </w:rPr>
                          </w:pPr>
                          <w:r>
                            <w:rPr>
                              <w:b/>
                              <w:color w:val="2F5496" w:themeColor="accent5" w:themeShade="BF"/>
                              <w:sz w:val="32"/>
                            </w:rPr>
                            <w:t>£17.66</w:t>
                          </w:r>
                        </w:p>
                      </w:txbxContent>
                    </v:textbox>
                  </v:shape>
                </v:group>
                <v:group id="Group 18" o:spid="_x0000_s1032" style="position:absolute;left:19716;width:11760;height:25809" coordsize="11760,2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1" o:spid="_x0000_s1033" type="#_x0000_t75" style="position:absolute;width:11760;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">
                    <v:imagedata r:id="rId31" o:title="" recolortarget="#61120c [1446]"/>
                    <v:path arrowok="t"/>
                  </v:shape>
                  <v:shape id="_x0000_s1034" type="#_x0000_t202" style="position:absolute;left:610;top:21145;width:10688;height:4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" filled="f" stroked="f">
                    <v:textbox>
                      <w:txbxContent>
                        <w:p w:rsidR="00A51338" w:rsidRPr="009B5642" w:rsidRDefault="00A51338" w:rsidP="009B5642">
                          <w:pPr>
                            <w:jc w:val="center"/>
                            <w:rPr>
                              <w:b/>
                              <w:color w:val="A31E15" w:themeColor="accent3" w:themeShade="BF"/>
                              <w:sz w:val="32"/>
                            </w:rPr>
                          </w:pPr>
                          <w:r w:rsidRPr="009B5642">
                            <w:rPr>
                              <w:b/>
                              <w:color w:val="A31E15" w:themeColor="accent3" w:themeShade="BF"/>
                              <w:sz w:val="32"/>
                            </w:rPr>
                            <w:t>£1</w:t>
                          </w:r>
                          <w:r>
                            <w:rPr>
                              <w:b/>
                              <w:color w:val="A31E15" w:themeColor="accent3" w:themeShade="BF"/>
                              <w:sz w:val="32"/>
                            </w:rPr>
                            <w:t>6</w:t>
                          </w:r>
                          <w:r w:rsidRPr="009B5642">
                            <w:rPr>
                              <w:b/>
                              <w:color w:val="A31E15" w:themeColor="accent3" w:themeShade="BF"/>
                              <w:sz w:val="32"/>
                            </w:rPr>
                            <w:t>.</w:t>
                          </w:r>
                          <w:r>
                            <w:rPr>
                              <w:b/>
                              <w:color w:val="A31E15" w:themeColor="accent3" w:themeShade="BF"/>
                              <w:sz w:val="32"/>
                            </w:rPr>
                            <w:t>97</w:t>
                          </w:r>
                        </w:p>
                      </w:txbxContent>
                    </v:textbox>
                  </v:shape>
                </v:group>
                <v:shape id="_x0000_s1035" type="#_x0000_t202" style="position:absolute;left:8966;top:9926;width:1303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" filled="f" stroked="f">
                  <v:textbox>
                    <w:txbxContent>
                      <w:p w:rsidR="00A51338" w:rsidRPr="00523218" w:rsidRDefault="00A51338" w:rsidP="00523218">
                        <w:pPr>
                          <w:jc w:val="center"/>
                          <w:rPr>
                            <w:b/>
                            <w:sz w:val="44"/>
                          </w:rPr>
                        </w:pPr>
                        <w:r>
                          <w:rPr>
                            <w:b/>
                            <w:sz w:val="44"/>
                          </w:rPr>
                          <w:t>3.</w:t>
                        </w:r>
                        <w:r w:rsidRPr="00523218">
                          <w:rPr>
                            <w:b/>
                            <w:sz w:val="44"/>
                          </w:rPr>
                          <w:t>9%</w:t>
                        </w:r>
                      </w:p>
                    </w:txbxContent>
                  </v:textbox>
                </v:shape>
                <v:shape id="_x0000_s1036" type="#_x0000_t202" style="position:absolute;left:9448;top:14668;width:11930;height:8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" filled="f" stroked="f">
                  <v:textbox>
                    <w:txbxContent>
                      <w:p w:rsidR="00A51338" w:rsidRPr="00D3000E" w:rsidRDefault="00A51338" w:rsidP="009542CA">
                        <w:pPr>
                          <w:jc w:val="center"/>
                          <w:rPr>
                            <w:b/>
                            <w:color w:val="7F7F7F" w:themeColor="text1" w:themeTint="80"/>
                            <w:sz w:val="22"/>
                          </w:rPr>
                        </w:pPr>
                        <w:r w:rsidRPr="00D3000E">
                          <w:rPr>
                            <w:b/>
                            <w:color w:val="7F7F7F" w:themeColor="text1" w:themeTint="80"/>
                            <w:sz w:val="22"/>
                          </w:rPr>
                          <w:t>Mean (average) Pay Gap</w:t>
                        </w:r>
                      </w:p>
                    </w:txbxContent>
                  </v:textbox>
                </v:shape>
                <w10:wrap type="square" anchorx="margin"/>
              </v:group>
            </w:pict>
          </mc:Fallback>
        </mc:AlternateContent>
      </w:r>
      <w:r w:rsidR="00DC31C1" w:rsidRPr="00657D67">
        <w:rPr>
          <w:rFonts w:ascii="Verdana" w:hAnsi="Verdana" w:cstheme="minorHAnsi"/>
          <w:sz w:val="24"/>
          <w:szCs w:val="24"/>
        </w:rPr>
        <w:t>T</w:t>
      </w:r>
      <w:r w:rsidR="00DC31C1" w:rsidRPr="00657D67">
        <w:rPr>
          <w:rStyle w:val="Strong"/>
          <w:rFonts w:ascii="Verdana" w:hAnsi="Verdana" w:cstheme="minorHAnsi"/>
          <w:b w:val="0"/>
          <w:sz w:val="24"/>
          <w:szCs w:val="24"/>
        </w:rPr>
        <w:t xml:space="preserve">he “mean” hourly rate pay gap illustrated </w:t>
      </w:r>
      <w:r w:rsidRPr="00657D67">
        <w:rPr>
          <w:rStyle w:val="Strong"/>
          <w:rFonts w:ascii="Verdana" w:hAnsi="Verdana" w:cstheme="minorHAnsi"/>
          <w:b w:val="0"/>
          <w:sz w:val="24"/>
          <w:szCs w:val="24"/>
        </w:rPr>
        <w:t>here</w:t>
      </w:r>
      <w:r w:rsidR="00DC31C1" w:rsidRPr="00657D67">
        <w:rPr>
          <w:rStyle w:val="Strong"/>
          <w:rFonts w:ascii="Verdana" w:hAnsi="Verdana" w:cstheme="minorHAnsi"/>
          <w:b w:val="0"/>
          <w:sz w:val="24"/>
          <w:szCs w:val="24"/>
        </w:rPr>
        <w:t xml:space="preserve"> shows that female staff earn on average </w:t>
      </w:r>
      <w:r w:rsidR="006759C5" w:rsidRPr="00657D67">
        <w:rPr>
          <w:rStyle w:val="Strong"/>
          <w:rFonts w:ascii="Verdana" w:hAnsi="Verdana" w:cstheme="minorHAnsi"/>
          <w:b w:val="0"/>
          <w:sz w:val="24"/>
          <w:szCs w:val="24"/>
          <w:u w:val="single"/>
        </w:rPr>
        <w:t>3.</w:t>
      </w:r>
      <w:r w:rsidR="00D56402" w:rsidRPr="00657D67">
        <w:rPr>
          <w:rStyle w:val="Strong"/>
          <w:rFonts w:ascii="Verdana" w:hAnsi="Verdana" w:cstheme="minorHAnsi"/>
          <w:b w:val="0"/>
          <w:sz w:val="24"/>
          <w:szCs w:val="24"/>
          <w:u w:val="single"/>
        </w:rPr>
        <w:t>9</w:t>
      </w:r>
      <w:r w:rsidR="00DC31C1" w:rsidRPr="00657D67">
        <w:rPr>
          <w:rStyle w:val="Strong"/>
          <w:rFonts w:ascii="Verdana" w:hAnsi="Verdana" w:cstheme="minorHAnsi"/>
          <w:b w:val="0"/>
          <w:sz w:val="24"/>
          <w:szCs w:val="24"/>
          <w:u w:val="single"/>
        </w:rPr>
        <w:t>% less</w:t>
      </w:r>
      <w:r w:rsidR="00DC31C1" w:rsidRPr="00657D67">
        <w:rPr>
          <w:rStyle w:val="Strong"/>
          <w:rFonts w:ascii="Verdana" w:hAnsi="Verdana" w:cstheme="minorHAnsi"/>
          <w:b w:val="0"/>
          <w:sz w:val="24"/>
          <w:szCs w:val="24"/>
        </w:rPr>
        <w:t xml:space="preserve"> than male staff. </w:t>
      </w:r>
    </w:p>
    <w:p w:rsidR="001F1A27" w:rsidRPr="00657D67" w:rsidRDefault="00DC31C1" w:rsidP="00657D67">
      <w:pPr>
        <w:pStyle w:val="IntenseQuote"/>
        <w:spacing w:line="360" w:lineRule="auto"/>
        <w:ind w:left="4962" w:right="237"/>
        <w:jc w:val="left"/>
        <w:rPr>
          <w:rFonts w:ascii="Verdana" w:hAnsi="Verdana"/>
          <w:bCs/>
          <w:sz w:val="24"/>
          <w:szCs w:val="24"/>
        </w:rPr>
      </w:pPr>
      <w:r w:rsidRPr="00657D67">
        <w:rPr>
          <w:rStyle w:val="Strong"/>
          <w:rFonts w:ascii="Verdana" w:hAnsi="Verdana" w:cstheme="minorHAnsi"/>
          <w:b w:val="0"/>
          <w:sz w:val="24"/>
          <w:szCs w:val="24"/>
        </w:rPr>
        <w:t>This equates to £</w:t>
      </w:r>
      <w:r w:rsidR="006759C5" w:rsidRPr="00657D67">
        <w:rPr>
          <w:rStyle w:val="Strong"/>
          <w:rFonts w:ascii="Verdana" w:hAnsi="Verdana" w:cstheme="minorHAnsi"/>
          <w:b w:val="0"/>
          <w:sz w:val="24"/>
          <w:szCs w:val="24"/>
        </w:rPr>
        <w:t>0.69</w:t>
      </w:r>
      <w:r w:rsidR="00811ACB" w:rsidRPr="00657D67">
        <w:rPr>
          <w:rStyle w:val="Strong"/>
          <w:rFonts w:ascii="Verdana" w:hAnsi="Verdana" w:cstheme="minorHAnsi"/>
          <w:b w:val="0"/>
          <w:sz w:val="24"/>
          <w:szCs w:val="24"/>
        </w:rPr>
        <w:t xml:space="preserve"> </w:t>
      </w:r>
      <w:r w:rsidR="00645E86" w:rsidRPr="00657D67">
        <w:rPr>
          <w:rStyle w:val="Strong"/>
          <w:rFonts w:ascii="Verdana" w:hAnsi="Verdana" w:cstheme="minorHAnsi"/>
          <w:b w:val="0"/>
          <w:sz w:val="24"/>
          <w:szCs w:val="24"/>
        </w:rPr>
        <w:t>an</w:t>
      </w:r>
      <w:r w:rsidR="00645E86" w:rsidRPr="00657D67">
        <w:rPr>
          <w:rStyle w:val="Strong"/>
          <w:rFonts w:ascii="Verdana" w:hAnsi="Verdana"/>
          <w:b w:val="0"/>
          <w:sz w:val="24"/>
          <w:szCs w:val="24"/>
        </w:rPr>
        <w:t xml:space="preserve"> hour less. </w:t>
      </w:r>
    </w:p>
    <w:p w:rsidR="00E31086" w:rsidRPr="00657D67" w:rsidRDefault="006D2BC5" w:rsidP="00657D67">
      <w:pPr>
        <w:shd w:val="clear" w:color="auto" w:fill="FFFFFF"/>
        <w:tabs>
          <w:tab w:val="left" w:pos="426"/>
        </w:tabs>
        <w:spacing w:before="100" w:beforeAutospacing="1" w:after="168" w:line="360" w:lineRule="auto"/>
        <w:ind w:left="426"/>
        <w:textAlignment w:val="top"/>
        <w:rPr>
          <w:rFonts w:ascii="Verdana" w:eastAsia="Times New Roman" w:hAnsi="Verdana"/>
          <w:color w:val="000000"/>
          <w:sz w:val="24"/>
          <w:szCs w:val="24"/>
          <w:lang w:eastAsia="en-GB"/>
        </w:rPr>
      </w:pPr>
      <w:r>
        <w:rPr>
          <w:rFonts w:ascii="Verdana" w:eastAsia="Times New Roman" w:hAnsi="Verdana"/>
          <w:color w:val="000000"/>
          <w:sz w:val="24"/>
          <w:szCs w:val="24"/>
          <w:lang w:eastAsia="en-GB"/>
        </w:rPr>
        <w:pict>
          <v:rect id="_x0000_i1025" style="width:0;height:1.5pt" o:hrstd="t" o:hr="t" fillcolor="#a0a0a0" stroked="f"/>
        </w:pict>
      </w:r>
    </w:p>
    <w:p w:rsidR="00E31086" w:rsidRPr="00657D67" w:rsidRDefault="00E31086" w:rsidP="00657D67">
      <w:pPr>
        <w:pStyle w:val="IntenseQuote"/>
        <w:spacing w:line="360" w:lineRule="auto"/>
        <w:ind w:left="426" w:right="4631"/>
        <w:jc w:val="left"/>
        <w:rPr>
          <w:rStyle w:val="Strong"/>
          <w:rFonts w:ascii="Verdana" w:hAnsi="Verdana" w:cstheme="minorHAnsi"/>
          <w:b w:val="0"/>
          <w:sz w:val="24"/>
          <w:szCs w:val="24"/>
        </w:rPr>
      </w:pPr>
      <w:r w:rsidRPr="00657D67">
        <w:rPr>
          <w:rFonts w:ascii="Verdana" w:hAnsi="Verdana" w:cstheme="minorHAnsi"/>
          <w:noProof/>
          <w:sz w:val="24"/>
          <w:szCs w:val="24"/>
          <w:lang w:eastAsia="en-GB"/>
        </w:rPr>
        <mc:AlternateContent>
          <mc:Choice Requires="wpg">
            <w:drawing>
              <wp:anchor distT="0" distB="0" distL="114300" distR="114300" simplePos="0" relativeHeight="251675648" behindDoc="0" locked="0" layoutInCell="1" allowOverlap="1" wp14:anchorId="13E7B9E7" wp14:editId="3BD37FF3">
                <wp:simplePos x="0" y="0"/>
                <wp:positionH relativeFrom="margin">
                  <wp:posOffset>3190875</wp:posOffset>
                </wp:positionH>
                <wp:positionV relativeFrom="paragraph">
                  <wp:posOffset>75565</wp:posOffset>
                </wp:positionV>
                <wp:extent cx="2436495" cy="2047875"/>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2436495" cy="2047875"/>
                          <a:chOff x="0" y="0"/>
                          <a:chExt cx="3147695" cy="2527998"/>
                        </a:xfrm>
                      </wpg:grpSpPr>
                      <wpg:grpSp>
                        <wpg:cNvPr id="23" name="Group 23"/>
                        <wpg:cNvGrpSpPr/>
                        <wpg:grpSpPr>
                          <a:xfrm>
                            <a:off x="0" y="0"/>
                            <a:ext cx="1094854" cy="2492724"/>
                            <a:chOff x="0" y="0"/>
                            <a:chExt cx="1094854" cy="2492724"/>
                          </a:xfrm>
                        </wpg:grpSpPr>
                        <pic:pic xmlns:pic="http://schemas.openxmlformats.org/drawingml/2006/picture">
                          <pic:nvPicPr>
                            <pic:cNvPr id="24" name="Picture 24"/>
                            <pic:cNvPicPr>
                              <a:picLocks noChangeAspect="1"/>
                            </pic:cNvPicPr>
                          </pic:nvPicPr>
                          <pic:blipFill>
                            <a:blip r:embed="rId3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66800" cy="2132965"/>
                            </a:xfrm>
                            <a:prstGeom prst="rect">
                              <a:avLst/>
                            </a:prstGeom>
                          </pic:spPr>
                        </pic:pic>
                        <wps:wsp>
                          <wps:cNvPr id="25" name="Text Box 2"/>
                          <wps:cNvSpPr txBox="1">
                            <a:spLocks noChangeArrowheads="1"/>
                          </wps:cNvSpPr>
                          <wps:spPr bwMode="auto">
                            <a:xfrm>
                              <a:off x="32980" y="2114469"/>
                              <a:ext cx="1061874" cy="378255"/>
                            </a:xfrm>
                            <a:prstGeom prst="rect">
                              <a:avLst/>
                            </a:prstGeom>
                            <a:noFill/>
                            <a:ln w="9525">
                              <a:noFill/>
                              <a:miter lim="800000"/>
                              <a:headEnd/>
                              <a:tailEnd/>
                            </a:ln>
                          </wps:spPr>
                          <wps:txbx>
                            <w:txbxContent>
                              <w:p w:rsidR="00A51338" w:rsidRPr="009B5642" w:rsidRDefault="00A51338" w:rsidP="00E31086">
                                <w:pPr>
                                  <w:jc w:val="center"/>
                                  <w:rPr>
                                    <w:b/>
                                    <w:color w:val="2F5496" w:themeColor="accent5" w:themeShade="BF"/>
                                    <w:sz w:val="32"/>
                                  </w:rPr>
                                </w:pPr>
                                <w:r w:rsidRPr="009B5642">
                                  <w:rPr>
                                    <w:b/>
                                    <w:color w:val="2F5496" w:themeColor="accent5" w:themeShade="BF"/>
                                    <w:sz w:val="32"/>
                                  </w:rPr>
                                  <w:t>£1</w:t>
                                </w:r>
                                <w:r>
                                  <w:rPr>
                                    <w:b/>
                                    <w:color w:val="2F5496" w:themeColor="accent5" w:themeShade="BF"/>
                                    <w:sz w:val="32"/>
                                  </w:rPr>
                                  <w:t>6.93</w:t>
                                </w:r>
                              </w:p>
                            </w:txbxContent>
                          </wps:txbx>
                          <wps:bodyPr rot="0" vert="horz" wrap="square" lIns="91440" tIns="45720" rIns="91440" bIns="45720" anchor="ctr" anchorCtr="0">
                            <a:noAutofit/>
                          </wps:bodyPr>
                        </wps:wsp>
                      </wpg:grpSp>
                      <wpg:grpSp>
                        <wpg:cNvPr id="26" name="Group 26"/>
                        <wpg:cNvGrpSpPr/>
                        <wpg:grpSpPr>
                          <a:xfrm>
                            <a:off x="1971675" y="0"/>
                            <a:ext cx="1176020" cy="2527998"/>
                            <a:chOff x="0" y="0"/>
                            <a:chExt cx="1176020" cy="2527998"/>
                          </a:xfrm>
                        </wpg:grpSpPr>
                        <pic:pic xmlns:pic="http://schemas.openxmlformats.org/drawingml/2006/picture">
                          <pic:nvPicPr>
                            <pic:cNvPr id="27" name="Picture 27"/>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76020" cy="2171700"/>
                            </a:xfrm>
                            <a:prstGeom prst="rect">
                              <a:avLst/>
                            </a:prstGeom>
                          </pic:spPr>
                        </pic:pic>
                        <wps:wsp>
                          <wps:cNvPr id="28" name="Text Box 2"/>
                          <wps:cNvSpPr txBox="1">
                            <a:spLocks noChangeArrowheads="1"/>
                          </wps:cNvSpPr>
                          <wps:spPr bwMode="auto">
                            <a:xfrm>
                              <a:off x="24204" y="2114549"/>
                              <a:ext cx="1104238" cy="413449"/>
                            </a:xfrm>
                            <a:prstGeom prst="rect">
                              <a:avLst/>
                            </a:prstGeom>
                            <a:noFill/>
                            <a:ln w="9525">
                              <a:noFill/>
                              <a:miter lim="800000"/>
                              <a:headEnd/>
                              <a:tailEnd/>
                            </a:ln>
                          </wps:spPr>
                          <wps:txbx>
                            <w:txbxContent>
                              <w:p w:rsidR="00A51338" w:rsidRPr="009B5642" w:rsidRDefault="00A51338" w:rsidP="00E31086">
                                <w:pPr>
                                  <w:jc w:val="center"/>
                                  <w:rPr>
                                    <w:b/>
                                    <w:color w:val="A31E15" w:themeColor="accent3" w:themeShade="BF"/>
                                    <w:sz w:val="32"/>
                                  </w:rPr>
                                </w:pPr>
                                <w:r w:rsidRPr="009B5642">
                                  <w:rPr>
                                    <w:b/>
                                    <w:color w:val="A31E15" w:themeColor="accent3" w:themeShade="BF"/>
                                    <w:sz w:val="32"/>
                                  </w:rPr>
                                  <w:t>£1</w:t>
                                </w:r>
                                <w:r>
                                  <w:rPr>
                                    <w:b/>
                                    <w:color w:val="A31E15" w:themeColor="accent3" w:themeShade="BF"/>
                                    <w:sz w:val="32"/>
                                  </w:rPr>
                                  <w:t>5</w:t>
                                </w:r>
                                <w:r w:rsidRPr="009B5642">
                                  <w:rPr>
                                    <w:b/>
                                    <w:color w:val="A31E15" w:themeColor="accent3" w:themeShade="BF"/>
                                    <w:sz w:val="32"/>
                                  </w:rPr>
                                  <w:t>.</w:t>
                                </w:r>
                                <w:r>
                                  <w:rPr>
                                    <w:b/>
                                    <w:color w:val="A31E15" w:themeColor="accent3" w:themeShade="BF"/>
                                    <w:sz w:val="32"/>
                                  </w:rPr>
                                  <w:t>96</w:t>
                                </w:r>
                              </w:p>
                            </w:txbxContent>
                          </wps:txbx>
                          <wps:bodyPr rot="0" vert="horz" wrap="square" lIns="91440" tIns="45720" rIns="91440" bIns="45720" anchor="ctr" anchorCtr="0">
                            <a:noAutofit/>
                          </wps:bodyPr>
                        </wps:wsp>
                      </wpg:grpSp>
                      <wps:wsp>
                        <wps:cNvPr id="29" name="Text Box 2"/>
                        <wps:cNvSpPr txBox="1">
                          <a:spLocks noChangeArrowheads="1"/>
                        </wps:cNvSpPr>
                        <wps:spPr bwMode="auto">
                          <a:xfrm>
                            <a:off x="836541" y="992644"/>
                            <a:ext cx="1390136" cy="552450"/>
                          </a:xfrm>
                          <a:prstGeom prst="rect">
                            <a:avLst/>
                          </a:prstGeom>
                          <a:noFill/>
                          <a:ln w="9525">
                            <a:noFill/>
                            <a:miter lim="800000"/>
                            <a:headEnd/>
                            <a:tailEnd/>
                          </a:ln>
                        </wps:spPr>
                        <wps:txbx>
                          <w:txbxContent>
                            <w:p w:rsidR="00A51338" w:rsidRPr="00523218" w:rsidRDefault="00A51338" w:rsidP="00E31086">
                              <w:pPr>
                                <w:jc w:val="center"/>
                                <w:rPr>
                                  <w:b/>
                                  <w:sz w:val="44"/>
                                </w:rPr>
                              </w:pPr>
                              <w:r>
                                <w:rPr>
                                  <w:b/>
                                  <w:sz w:val="44"/>
                                </w:rPr>
                                <w:t>5.7</w:t>
                              </w:r>
                              <w:r w:rsidRPr="00523218">
                                <w:rPr>
                                  <w:b/>
                                  <w:sz w:val="44"/>
                                </w:rPr>
                                <w:t>%</w:t>
                              </w:r>
                            </w:p>
                          </w:txbxContent>
                        </wps:txbx>
                        <wps:bodyPr rot="0" vert="horz" wrap="square" lIns="91440" tIns="45720" rIns="91440" bIns="45720" anchor="ctr" anchorCtr="0">
                          <a:noAutofit/>
                        </wps:bodyPr>
                      </wps:wsp>
                      <wps:wsp>
                        <wps:cNvPr id="30" name="Text Box 2"/>
                        <wps:cNvSpPr txBox="1">
                          <a:spLocks noChangeArrowheads="1"/>
                        </wps:cNvSpPr>
                        <wps:spPr bwMode="auto">
                          <a:xfrm>
                            <a:off x="959563" y="1490366"/>
                            <a:ext cx="1149586" cy="579268"/>
                          </a:xfrm>
                          <a:prstGeom prst="rect">
                            <a:avLst/>
                          </a:prstGeom>
                          <a:noFill/>
                          <a:ln w="9525">
                            <a:noFill/>
                            <a:miter lim="800000"/>
                            <a:headEnd/>
                            <a:tailEnd/>
                          </a:ln>
                        </wps:spPr>
                        <wps:txbx>
                          <w:txbxContent>
                            <w:p w:rsidR="00A51338" w:rsidRPr="00D3000E" w:rsidRDefault="00A51338" w:rsidP="00E31086">
                              <w:pPr>
                                <w:jc w:val="center"/>
                                <w:rPr>
                                  <w:b/>
                                  <w:color w:val="7F7F7F" w:themeColor="text1" w:themeTint="80"/>
                                  <w:sz w:val="22"/>
                                </w:rPr>
                              </w:pPr>
                              <w:r w:rsidRPr="00D3000E">
                                <w:rPr>
                                  <w:b/>
                                  <w:color w:val="7F7F7F" w:themeColor="text1" w:themeTint="80"/>
                                  <w:sz w:val="22"/>
                                </w:rPr>
                                <w:t>Median Pay Gap</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3E7B9E7" id="Group 22" o:spid="_x0000_s1037" style="position:absolute;left:0;text-align:left;margin-left:251.25pt;margin-top:5.95pt;width:191.85pt;height:161.25pt;z-index:251675648;mso-position-horizontal-relative:margin;mso-width-relative:margin;mso-height-relative:margin" coordsize="31476,25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">
                <v:group id="Group 23" o:spid="_x0000_s1038" style="position:absolute;width:10948;height:24927" coordsize="10948,2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24" o:spid="_x0000_s1039" type="#_x0000_t75" style="position:absolute;width:10668;height:2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">
                    <v:imagedata r:id="rId33" o:title="" recolortarget="#1c3259 [1448]"/>
                    <v:path arrowok="t"/>
                  </v:shape>
                  <v:shape id="_x0000_s1040" type="#_x0000_t202" style="position:absolute;left:329;top:21144;width:10619;height:3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8QBwwAAANsAAAAPAAAAZHJzL2Rvd25yZXYueG1sRI/disIw&#10;FITvhX2HcBa8EU1XWJ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di/EAcMAAADbAAAADwAA&#10;AAAAAAAAAAAAAAAHAgAAZHJzL2Rvd25yZXYueG1sUEsFBgAAAAADAAMAtwAAAPcCAAAAAA==&#10;" filled="f" stroked="f">
                    <v:textbox>
                      <w:txbxContent>
                        <w:p w:rsidR="00A51338" w:rsidRPr="009B5642" w:rsidRDefault="00A51338" w:rsidP="00E31086">
                          <w:pPr>
                            <w:jc w:val="center"/>
                            <w:rPr>
                              <w:b/>
                              <w:color w:val="2F5496" w:themeColor="accent5" w:themeShade="BF"/>
                              <w:sz w:val="32"/>
                            </w:rPr>
                          </w:pPr>
                          <w:r w:rsidRPr="009B5642">
                            <w:rPr>
                              <w:b/>
                              <w:color w:val="2F5496" w:themeColor="accent5" w:themeShade="BF"/>
                              <w:sz w:val="32"/>
                            </w:rPr>
                            <w:t>£1</w:t>
                          </w:r>
                          <w:r>
                            <w:rPr>
                              <w:b/>
                              <w:color w:val="2F5496" w:themeColor="accent5" w:themeShade="BF"/>
                              <w:sz w:val="32"/>
                            </w:rPr>
                            <w:t>6.93</w:t>
                          </w:r>
                        </w:p>
                      </w:txbxContent>
                    </v:textbox>
                  </v:shape>
                </v:group>
                <v:group id="Group 26" o:spid="_x0000_s1041" style="position:absolute;left:19716;width:11760;height:25279" coordsize="11760,2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7" o:spid="_x0000_s1042" type="#_x0000_t75" style="position:absolute;width:11760;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">
                    <v:imagedata r:id="rId31" o:title="" recolortarget="#61120c [1446]"/>
                    <v:path arrowok="t"/>
                  </v:shape>
                  <v:shape id="_x0000_s1043" type="#_x0000_t202" style="position:absolute;left:242;top:21145;width:11042;height:4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" filled="f" stroked="f">
                    <v:textbox>
                      <w:txbxContent>
                        <w:p w:rsidR="00A51338" w:rsidRPr="009B5642" w:rsidRDefault="00A51338" w:rsidP="00E31086">
                          <w:pPr>
                            <w:jc w:val="center"/>
                            <w:rPr>
                              <w:b/>
                              <w:color w:val="A31E15" w:themeColor="accent3" w:themeShade="BF"/>
                              <w:sz w:val="32"/>
                            </w:rPr>
                          </w:pPr>
                          <w:r w:rsidRPr="009B5642">
                            <w:rPr>
                              <w:b/>
                              <w:color w:val="A31E15" w:themeColor="accent3" w:themeShade="BF"/>
                              <w:sz w:val="32"/>
                            </w:rPr>
                            <w:t>£1</w:t>
                          </w:r>
                          <w:r>
                            <w:rPr>
                              <w:b/>
                              <w:color w:val="A31E15" w:themeColor="accent3" w:themeShade="BF"/>
                              <w:sz w:val="32"/>
                            </w:rPr>
                            <w:t>5</w:t>
                          </w:r>
                          <w:r w:rsidRPr="009B5642">
                            <w:rPr>
                              <w:b/>
                              <w:color w:val="A31E15" w:themeColor="accent3" w:themeShade="BF"/>
                              <w:sz w:val="32"/>
                            </w:rPr>
                            <w:t>.</w:t>
                          </w:r>
                          <w:r>
                            <w:rPr>
                              <w:b/>
                              <w:color w:val="A31E15" w:themeColor="accent3" w:themeShade="BF"/>
                              <w:sz w:val="32"/>
                            </w:rPr>
                            <w:t>96</w:t>
                          </w:r>
                        </w:p>
                      </w:txbxContent>
                    </v:textbox>
                  </v:shape>
                </v:group>
                <v:shape id="_x0000_s1044" type="#_x0000_t202" style="position:absolute;left:8365;top:9926;width:13901;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" filled="f" stroked="f">
                  <v:textbox>
                    <w:txbxContent>
                      <w:p w:rsidR="00A51338" w:rsidRPr="00523218" w:rsidRDefault="00A51338" w:rsidP="00E31086">
                        <w:pPr>
                          <w:jc w:val="center"/>
                          <w:rPr>
                            <w:b/>
                            <w:sz w:val="44"/>
                          </w:rPr>
                        </w:pPr>
                        <w:r>
                          <w:rPr>
                            <w:b/>
                            <w:sz w:val="44"/>
                          </w:rPr>
                          <w:t>5.7</w:t>
                        </w:r>
                        <w:r w:rsidRPr="00523218">
                          <w:rPr>
                            <w:b/>
                            <w:sz w:val="44"/>
                          </w:rPr>
                          <w:t>%</w:t>
                        </w:r>
                      </w:p>
                    </w:txbxContent>
                  </v:textbox>
                </v:shape>
                <v:shape id="_x0000_s1045" type="#_x0000_t202" style="position:absolute;left:9595;top:14903;width:11496;height:5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" filled="f" stroked="f">
                  <v:textbox>
                    <w:txbxContent>
                      <w:p w:rsidR="00A51338" w:rsidRPr="00D3000E" w:rsidRDefault="00A51338" w:rsidP="00E31086">
                        <w:pPr>
                          <w:jc w:val="center"/>
                          <w:rPr>
                            <w:b/>
                            <w:color w:val="7F7F7F" w:themeColor="text1" w:themeTint="80"/>
                            <w:sz w:val="22"/>
                          </w:rPr>
                        </w:pPr>
                        <w:r w:rsidRPr="00D3000E">
                          <w:rPr>
                            <w:b/>
                            <w:color w:val="7F7F7F" w:themeColor="text1" w:themeTint="80"/>
                            <w:sz w:val="22"/>
                          </w:rPr>
                          <w:t>Median Pay Gap</w:t>
                        </w:r>
                      </w:p>
                    </w:txbxContent>
                  </v:textbox>
                </v:shape>
                <w10:wrap type="square" anchorx="margin"/>
              </v:group>
            </w:pict>
          </mc:Fallback>
        </mc:AlternateContent>
      </w:r>
      <w:r w:rsidRPr="00657D67">
        <w:rPr>
          <w:rFonts w:ascii="Verdana" w:hAnsi="Verdana" w:cstheme="minorHAnsi"/>
          <w:sz w:val="24"/>
          <w:szCs w:val="24"/>
        </w:rPr>
        <w:t>T</w:t>
      </w:r>
      <w:r w:rsidRPr="00657D67">
        <w:rPr>
          <w:rStyle w:val="Strong"/>
          <w:rFonts w:ascii="Verdana" w:hAnsi="Verdana" w:cstheme="minorHAnsi"/>
          <w:b w:val="0"/>
          <w:sz w:val="24"/>
          <w:szCs w:val="24"/>
        </w:rPr>
        <w:t xml:space="preserve">he median hourly rate pay gap illustrated here shows that female staff earn on average </w:t>
      </w:r>
      <w:r w:rsidR="001D0630" w:rsidRPr="00657D67">
        <w:rPr>
          <w:rStyle w:val="Strong"/>
          <w:rFonts w:ascii="Verdana" w:hAnsi="Verdana" w:cstheme="minorHAnsi"/>
          <w:b w:val="0"/>
          <w:sz w:val="24"/>
          <w:szCs w:val="24"/>
          <w:u w:val="single"/>
        </w:rPr>
        <w:t>5.7</w:t>
      </w:r>
      <w:r w:rsidRPr="00657D67">
        <w:rPr>
          <w:rStyle w:val="Strong"/>
          <w:rFonts w:ascii="Verdana" w:hAnsi="Verdana" w:cstheme="minorHAnsi"/>
          <w:b w:val="0"/>
          <w:sz w:val="24"/>
          <w:szCs w:val="24"/>
          <w:u w:val="single"/>
        </w:rPr>
        <w:t>% less</w:t>
      </w:r>
      <w:r w:rsidRPr="00657D67">
        <w:rPr>
          <w:rStyle w:val="Strong"/>
          <w:rFonts w:ascii="Verdana" w:hAnsi="Verdana" w:cstheme="minorHAnsi"/>
          <w:b w:val="0"/>
          <w:sz w:val="24"/>
          <w:szCs w:val="24"/>
        </w:rPr>
        <w:t xml:space="preserve"> than male staff. </w:t>
      </w:r>
    </w:p>
    <w:p w:rsidR="00E31086" w:rsidRPr="00657D67" w:rsidRDefault="001D0630" w:rsidP="00657D67">
      <w:pPr>
        <w:pStyle w:val="IntenseQuote"/>
        <w:tabs>
          <w:tab w:val="left" w:pos="4395"/>
        </w:tabs>
        <w:spacing w:line="360" w:lineRule="auto"/>
        <w:ind w:left="426" w:right="4631"/>
        <w:jc w:val="left"/>
        <w:rPr>
          <w:rStyle w:val="Strong"/>
          <w:rFonts w:ascii="Verdana" w:hAnsi="Verdana" w:cstheme="minorHAnsi"/>
          <w:b w:val="0"/>
          <w:sz w:val="24"/>
          <w:szCs w:val="24"/>
        </w:rPr>
      </w:pPr>
      <w:r w:rsidRPr="00657D67">
        <w:rPr>
          <w:rStyle w:val="Strong"/>
          <w:rFonts w:ascii="Verdana" w:hAnsi="Verdana" w:cstheme="minorHAnsi"/>
          <w:b w:val="0"/>
          <w:sz w:val="24"/>
          <w:szCs w:val="24"/>
        </w:rPr>
        <w:t>This equates to £0.97</w:t>
      </w:r>
      <w:r w:rsidR="00E31086" w:rsidRPr="00657D67">
        <w:rPr>
          <w:rStyle w:val="Strong"/>
          <w:rFonts w:ascii="Verdana" w:hAnsi="Verdana" w:cstheme="minorHAnsi"/>
          <w:b w:val="0"/>
          <w:sz w:val="24"/>
          <w:szCs w:val="24"/>
        </w:rPr>
        <w:t xml:space="preserve"> an hour less. </w:t>
      </w:r>
    </w:p>
    <w:p w:rsidR="00E31086" w:rsidRPr="00657D67" w:rsidRDefault="00E31086" w:rsidP="00657D67">
      <w:pPr>
        <w:shd w:val="clear" w:color="auto" w:fill="FFFFFF"/>
        <w:tabs>
          <w:tab w:val="left" w:pos="426"/>
        </w:tabs>
        <w:spacing w:before="100" w:beforeAutospacing="1" w:after="168" w:line="360" w:lineRule="auto"/>
        <w:ind w:left="426"/>
        <w:textAlignment w:val="top"/>
        <w:rPr>
          <w:rFonts w:ascii="Verdana" w:eastAsia="Times New Roman" w:hAnsi="Verdana"/>
          <w:color w:val="000000"/>
          <w:sz w:val="24"/>
          <w:szCs w:val="24"/>
          <w:lang w:eastAsia="en-GB"/>
        </w:rPr>
      </w:pPr>
    </w:p>
    <w:p w:rsidR="00DC31C1" w:rsidRPr="00657D67" w:rsidRDefault="00DC31C1" w:rsidP="00657D67">
      <w:pPr>
        <w:shd w:val="clear" w:color="auto" w:fill="FFFFFF"/>
        <w:spacing w:before="100" w:beforeAutospacing="1" w:after="168" w:line="360" w:lineRule="auto"/>
        <w:ind w:left="142"/>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 xml:space="preserve">The </w:t>
      </w:r>
      <w:r w:rsidR="00E31086" w:rsidRPr="00657D67">
        <w:rPr>
          <w:rFonts w:ascii="Verdana" w:eastAsia="Times New Roman" w:hAnsi="Verdana"/>
          <w:color w:val="000000"/>
          <w:sz w:val="24"/>
          <w:szCs w:val="24"/>
          <w:lang w:eastAsia="en-GB"/>
        </w:rPr>
        <w:t>pay gaps in both calculations</w:t>
      </w:r>
      <w:r w:rsidRPr="00657D67">
        <w:rPr>
          <w:rFonts w:ascii="Verdana" w:eastAsia="Times New Roman" w:hAnsi="Verdana"/>
          <w:color w:val="000000"/>
          <w:sz w:val="24"/>
          <w:szCs w:val="24"/>
          <w:lang w:eastAsia="en-GB"/>
        </w:rPr>
        <w:t xml:space="preserve"> favour males</w:t>
      </w:r>
      <w:r w:rsidR="00E31086" w:rsidRPr="00657D67">
        <w:rPr>
          <w:rFonts w:ascii="Verdana" w:eastAsia="Times New Roman" w:hAnsi="Verdana"/>
          <w:color w:val="000000"/>
          <w:sz w:val="24"/>
          <w:szCs w:val="24"/>
          <w:lang w:eastAsia="en-GB"/>
        </w:rPr>
        <w:t>.</w:t>
      </w:r>
      <w:r w:rsidR="00256098" w:rsidRPr="00657D67">
        <w:rPr>
          <w:rFonts w:ascii="Verdana" w:eastAsia="Times New Roman" w:hAnsi="Verdana"/>
          <w:color w:val="000000"/>
          <w:sz w:val="24"/>
          <w:szCs w:val="24"/>
          <w:lang w:eastAsia="en-GB"/>
        </w:rPr>
        <w:t xml:space="preserve"> </w:t>
      </w:r>
      <w:r w:rsidRPr="00657D67">
        <w:rPr>
          <w:rFonts w:ascii="Verdana" w:eastAsia="Times New Roman" w:hAnsi="Verdana"/>
          <w:color w:val="000000"/>
          <w:sz w:val="24"/>
          <w:szCs w:val="24"/>
          <w:lang w:eastAsia="en-GB"/>
        </w:rPr>
        <w:t>This may be explained by the disproportionate number of male staff to female in higher paid operational (“Gold” and “Grey Book” roles), and the large number of males in senior management positions and thus within the mid and high bands of pay (see overleaf). Also when looking at females alone a disproportionate amount of f</w:t>
      </w:r>
      <w:r w:rsidR="00811ACB" w:rsidRPr="00657D67">
        <w:rPr>
          <w:rFonts w:ascii="Verdana" w:eastAsia="Times New Roman" w:hAnsi="Verdana"/>
          <w:color w:val="000000"/>
          <w:sz w:val="24"/>
          <w:szCs w:val="24"/>
          <w:lang w:eastAsia="en-GB"/>
        </w:rPr>
        <w:t>emales are in lower paid roles.</w:t>
      </w:r>
    </w:p>
    <w:p w:rsidR="00DC31C1" w:rsidRPr="00657D67" w:rsidRDefault="00DC31C1" w:rsidP="00657D67">
      <w:pPr>
        <w:tabs>
          <w:tab w:val="left" w:pos="1775"/>
        </w:tabs>
        <w:spacing w:line="360" w:lineRule="auto"/>
        <w:ind w:left="142"/>
        <w:rPr>
          <w:rFonts w:ascii="Verdana" w:hAnsi="Verdana"/>
          <w:sz w:val="24"/>
          <w:szCs w:val="24"/>
          <w:lang w:eastAsia="en-GB"/>
        </w:rPr>
      </w:pPr>
      <w:r w:rsidRPr="00657D67">
        <w:rPr>
          <w:rFonts w:ascii="Verdana" w:hAnsi="Verdana"/>
          <w:sz w:val="24"/>
          <w:szCs w:val="24"/>
          <w:lang w:eastAsia="en-GB"/>
        </w:rPr>
        <w:lastRenderedPageBreak/>
        <w:t xml:space="preserve">The gap is also affected by the fact that bonus pay is included in the hourly rate calculations. Bonus pay is only currently offered to operational staff and operational roles are predominately occupied by males.  </w:t>
      </w:r>
    </w:p>
    <w:p w:rsidR="00DC31C1" w:rsidRPr="00657D67" w:rsidRDefault="00DC31C1" w:rsidP="00657D67">
      <w:pPr>
        <w:tabs>
          <w:tab w:val="left" w:pos="1775"/>
        </w:tabs>
        <w:spacing w:line="360" w:lineRule="auto"/>
        <w:ind w:left="142"/>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 xml:space="preserve">The hourly rate for on call staff is made up of a retaining fee plus their hourly rate for work undertaken. As </w:t>
      </w:r>
      <w:r w:rsidR="00A91F39" w:rsidRPr="00657D67">
        <w:rPr>
          <w:rFonts w:ascii="Verdana" w:eastAsia="Times New Roman" w:hAnsi="Verdana"/>
          <w:color w:val="000000"/>
          <w:sz w:val="24"/>
          <w:szCs w:val="24"/>
          <w:lang w:eastAsia="en-GB"/>
        </w:rPr>
        <w:t xml:space="preserve">certain elements of their pay are </w:t>
      </w:r>
      <w:r w:rsidRPr="00657D67">
        <w:rPr>
          <w:rFonts w:ascii="Verdana" w:eastAsia="Times New Roman" w:hAnsi="Verdana"/>
          <w:color w:val="000000"/>
          <w:sz w:val="24"/>
          <w:szCs w:val="24"/>
          <w:lang w:eastAsia="en-GB"/>
        </w:rPr>
        <w:t xml:space="preserve">fixed </w:t>
      </w:r>
      <w:r w:rsidR="00A91F39" w:rsidRPr="00657D67">
        <w:rPr>
          <w:rFonts w:ascii="Verdana" w:eastAsia="Times New Roman" w:hAnsi="Verdana"/>
          <w:color w:val="000000"/>
          <w:sz w:val="24"/>
          <w:szCs w:val="24"/>
          <w:lang w:eastAsia="en-GB"/>
        </w:rPr>
        <w:t xml:space="preserve">(Such as CPD and ARA’s) </w:t>
      </w:r>
      <w:r w:rsidR="00E31086" w:rsidRPr="00657D67">
        <w:rPr>
          <w:rFonts w:ascii="Verdana" w:eastAsia="Times New Roman" w:hAnsi="Verdana"/>
          <w:color w:val="000000"/>
          <w:sz w:val="24"/>
          <w:szCs w:val="24"/>
          <w:lang w:eastAsia="en-GB"/>
        </w:rPr>
        <w:t>regardless of</w:t>
      </w:r>
      <w:r w:rsidRPr="00657D67">
        <w:rPr>
          <w:rFonts w:ascii="Verdana" w:eastAsia="Times New Roman" w:hAnsi="Verdana"/>
          <w:color w:val="000000"/>
          <w:sz w:val="24"/>
          <w:szCs w:val="24"/>
          <w:lang w:eastAsia="en-GB"/>
        </w:rPr>
        <w:t xml:space="preserve"> actual hours worked each period</w:t>
      </w:r>
      <w:r w:rsidR="00E31086" w:rsidRPr="00657D67">
        <w:rPr>
          <w:rFonts w:ascii="Verdana" w:eastAsia="Times New Roman" w:hAnsi="Verdana"/>
          <w:color w:val="000000"/>
          <w:sz w:val="24"/>
          <w:szCs w:val="24"/>
          <w:lang w:eastAsia="en-GB"/>
        </w:rPr>
        <w:t>,</w:t>
      </w:r>
      <w:r w:rsidRPr="00657D67">
        <w:rPr>
          <w:rFonts w:ascii="Verdana" w:eastAsia="Times New Roman" w:hAnsi="Verdana"/>
          <w:color w:val="000000"/>
          <w:sz w:val="24"/>
          <w:szCs w:val="24"/>
          <w:lang w:eastAsia="en-GB"/>
        </w:rPr>
        <w:t xml:space="preserve"> this means that the hourly rate appears high where the employee has worked a small number of hours in the pay periods in question. This will have an effect on the overall hourly pay gap calculation as the on call fire fighter staff group are predominantly male (</w:t>
      </w:r>
      <w:r w:rsidR="00163CAA" w:rsidRPr="00657D67">
        <w:rPr>
          <w:rFonts w:ascii="Verdana" w:eastAsia="Times New Roman" w:hAnsi="Verdana"/>
          <w:color w:val="000000"/>
          <w:sz w:val="24"/>
          <w:szCs w:val="24"/>
          <w:lang w:eastAsia="en-GB"/>
        </w:rPr>
        <w:t>11</w:t>
      </w:r>
      <w:r w:rsidRPr="00657D67">
        <w:rPr>
          <w:rFonts w:ascii="Verdana" w:eastAsia="Times New Roman" w:hAnsi="Verdana"/>
          <w:color w:val="000000"/>
          <w:sz w:val="24"/>
          <w:szCs w:val="24"/>
          <w:lang w:eastAsia="en-GB"/>
        </w:rPr>
        <w:t xml:space="preserve"> females out of </w:t>
      </w:r>
      <w:r w:rsidR="00163CAA" w:rsidRPr="00657D67">
        <w:rPr>
          <w:rFonts w:ascii="Verdana" w:eastAsia="Times New Roman" w:hAnsi="Verdana"/>
          <w:color w:val="000000"/>
          <w:sz w:val="24"/>
          <w:szCs w:val="24"/>
          <w:lang w:eastAsia="en-GB"/>
        </w:rPr>
        <w:t>99</w:t>
      </w:r>
      <w:r w:rsidR="001F2DD6" w:rsidRPr="00657D67">
        <w:rPr>
          <w:rFonts w:ascii="Verdana" w:eastAsia="Times New Roman" w:hAnsi="Verdana"/>
          <w:color w:val="000000"/>
          <w:sz w:val="24"/>
          <w:szCs w:val="24"/>
          <w:lang w:eastAsia="en-GB"/>
        </w:rPr>
        <w:t xml:space="preserve"> </w:t>
      </w:r>
      <w:r w:rsidRPr="00657D67">
        <w:rPr>
          <w:rFonts w:ascii="Verdana" w:eastAsia="Times New Roman" w:hAnsi="Verdana"/>
          <w:color w:val="000000"/>
          <w:sz w:val="24"/>
          <w:szCs w:val="24"/>
          <w:lang w:eastAsia="en-GB"/>
        </w:rPr>
        <w:t xml:space="preserve">full pay relevant on call staff). </w:t>
      </w:r>
    </w:p>
    <w:p w:rsidR="00256098" w:rsidRPr="00657D67" w:rsidRDefault="00DC31C1" w:rsidP="00657D67">
      <w:pPr>
        <w:pStyle w:val="Heading1"/>
        <w:spacing w:line="360" w:lineRule="auto"/>
        <w:rPr>
          <w:rFonts w:ascii="Verdana" w:eastAsia="Times New Roman" w:hAnsi="Verdana" w:cstheme="minorHAnsi"/>
          <w:sz w:val="28"/>
          <w:szCs w:val="28"/>
          <w:lang w:eastAsia="en-GB"/>
        </w:rPr>
      </w:pPr>
      <w:r w:rsidRPr="00657D67">
        <w:rPr>
          <w:rFonts w:ascii="Verdana" w:eastAsia="Times New Roman" w:hAnsi="Verdana" w:cstheme="minorHAnsi"/>
          <w:sz w:val="28"/>
          <w:szCs w:val="28"/>
          <w:lang w:eastAsia="en-GB"/>
        </w:rPr>
        <w:t>C-D) The Mean and Median Bonus Pay Gap</w:t>
      </w:r>
    </w:p>
    <w:p w:rsidR="00DC31C1" w:rsidRPr="00657D67" w:rsidRDefault="00DC31C1" w:rsidP="00657D67">
      <w:pPr>
        <w:pStyle w:val="Heading4"/>
        <w:spacing w:line="360" w:lineRule="auto"/>
        <w:rPr>
          <w:rFonts w:ascii="Verdana" w:eastAsia="Times New Roman" w:hAnsi="Verdana" w:cstheme="minorHAnsi"/>
          <w:lang w:eastAsia="en-GB"/>
        </w:rPr>
      </w:pPr>
      <w:r w:rsidRPr="00657D67">
        <w:rPr>
          <w:rFonts w:ascii="Verdana" w:eastAsia="Times New Roman" w:hAnsi="Verdana" w:cstheme="minorHAnsi"/>
          <w:lang w:eastAsia="en-GB"/>
        </w:rPr>
        <w:t>For all Relevant Employees</w:t>
      </w:r>
      <w:r w:rsidR="007B0A50">
        <w:rPr>
          <w:rFonts w:ascii="Verdana" w:eastAsia="Times New Roman" w:hAnsi="Verdana" w:cstheme="minorHAnsi"/>
          <w:lang w:eastAsia="en-GB"/>
        </w:rPr>
        <w:t>.</w:t>
      </w:r>
      <w:r w:rsidRPr="00657D67">
        <w:rPr>
          <w:rFonts w:ascii="Verdana" w:eastAsia="Times New Roman" w:hAnsi="Verdana" w:cstheme="minorHAnsi"/>
          <w:lang w:eastAsia="en-GB"/>
        </w:rPr>
        <w:t xml:space="preserve"> </w:t>
      </w:r>
    </w:p>
    <w:p w:rsidR="00943E75" w:rsidRPr="00657D67" w:rsidRDefault="00943E75" w:rsidP="00657D67">
      <w:pPr>
        <w:spacing w:line="360" w:lineRule="auto"/>
        <w:rPr>
          <w:rFonts w:ascii="Verdana" w:eastAsia="Times New Roman" w:hAnsi="Verdana" w:cstheme="minorHAnsi"/>
          <w:sz w:val="24"/>
          <w:szCs w:val="24"/>
          <w:lang w:eastAsia="en-GB"/>
        </w:rPr>
      </w:pPr>
    </w:p>
    <w:p w:rsidR="00943E75" w:rsidRPr="00657D67" w:rsidRDefault="00943E75" w:rsidP="00657D67">
      <w:pPr>
        <w:pStyle w:val="Heading2"/>
        <w:spacing w:line="360" w:lineRule="auto"/>
        <w:rPr>
          <w:rFonts w:ascii="Verdana" w:eastAsia="Times New Roman" w:hAnsi="Verdana" w:cstheme="minorHAnsi"/>
          <w:lang w:eastAsia="en-GB"/>
        </w:rPr>
      </w:pPr>
      <w:r w:rsidRPr="00657D67">
        <w:rPr>
          <w:rFonts w:ascii="Verdana" w:eastAsia="Times New Roman" w:hAnsi="Verdana" w:cstheme="minorHAnsi"/>
          <w:lang w:eastAsia="en-GB"/>
        </w:rPr>
        <w:t>Definition of Bonus Pay at SYFR</w:t>
      </w:r>
    </w:p>
    <w:p w:rsidR="00DC31C1" w:rsidRPr="00657D67" w:rsidRDefault="00DC31C1" w:rsidP="00657D67">
      <w:pPr>
        <w:pStyle w:val="ListParagraph"/>
        <w:shd w:val="clear" w:color="auto" w:fill="FFFFFF"/>
        <w:spacing w:before="100" w:beforeAutospacing="1" w:after="168" w:line="360" w:lineRule="auto"/>
        <w:ind w:left="0"/>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 xml:space="preserve">The main payment that fire services offers which comes under the Regulations definition of bonus pay is </w:t>
      </w:r>
      <w:r w:rsidR="00256098" w:rsidRPr="00657D67">
        <w:rPr>
          <w:rFonts w:ascii="Verdana" w:eastAsia="Times New Roman" w:hAnsi="Verdana"/>
          <w:color w:val="000000"/>
          <w:sz w:val="24"/>
          <w:szCs w:val="24"/>
          <w:lang w:eastAsia="en-GB"/>
        </w:rPr>
        <w:t>C</w:t>
      </w:r>
      <w:r w:rsidRPr="00657D67">
        <w:rPr>
          <w:rFonts w:ascii="Verdana" w:eastAsia="Times New Roman" w:hAnsi="Verdana"/>
          <w:color w:val="000000"/>
          <w:sz w:val="24"/>
          <w:szCs w:val="24"/>
          <w:lang w:eastAsia="en-GB"/>
        </w:rPr>
        <w:t xml:space="preserve">ontinuous </w:t>
      </w:r>
      <w:r w:rsidR="00256098" w:rsidRPr="00657D67">
        <w:rPr>
          <w:rFonts w:ascii="Verdana" w:eastAsia="Times New Roman" w:hAnsi="Verdana"/>
          <w:color w:val="000000"/>
          <w:sz w:val="24"/>
          <w:szCs w:val="24"/>
          <w:lang w:eastAsia="en-GB"/>
        </w:rPr>
        <w:t>P</w:t>
      </w:r>
      <w:r w:rsidRPr="00657D67">
        <w:rPr>
          <w:rFonts w:ascii="Verdana" w:eastAsia="Times New Roman" w:hAnsi="Verdana"/>
          <w:color w:val="000000"/>
          <w:sz w:val="24"/>
          <w:szCs w:val="24"/>
          <w:lang w:eastAsia="en-GB"/>
        </w:rPr>
        <w:t xml:space="preserve">rofessional </w:t>
      </w:r>
      <w:r w:rsidR="00256098" w:rsidRPr="00657D67">
        <w:rPr>
          <w:rFonts w:ascii="Verdana" w:eastAsia="Times New Roman" w:hAnsi="Verdana"/>
          <w:color w:val="000000"/>
          <w:sz w:val="24"/>
          <w:szCs w:val="24"/>
          <w:lang w:eastAsia="en-GB"/>
        </w:rPr>
        <w:t>D</w:t>
      </w:r>
      <w:r w:rsidRPr="00657D67">
        <w:rPr>
          <w:rFonts w:ascii="Verdana" w:eastAsia="Times New Roman" w:hAnsi="Verdana"/>
          <w:color w:val="000000"/>
          <w:sz w:val="24"/>
          <w:szCs w:val="24"/>
          <w:lang w:eastAsia="en-GB"/>
        </w:rPr>
        <w:t>evelopment (CPD</w:t>
      </w:r>
      <w:r w:rsidRPr="00657D67">
        <w:rPr>
          <w:rFonts w:ascii="Verdana" w:eastAsia="Times New Roman" w:hAnsi="Verdana"/>
          <w:i/>
          <w:color w:val="000000"/>
          <w:sz w:val="24"/>
          <w:szCs w:val="24"/>
          <w:lang w:eastAsia="en-GB"/>
        </w:rPr>
        <w:t xml:space="preserve">). </w:t>
      </w:r>
      <w:r w:rsidRPr="00657D67">
        <w:rPr>
          <w:rFonts w:ascii="Verdana" w:eastAsia="Times New Roman" w:hAnsi="Verdana"/>
          <w:color w:val="000000"/>
          <w:sz w:val="24"/>
          <w:szCs w:val="24"/>
          <w:lang w:eastAsia="en-GB"/>
        </w:rPr>
        <w:t>CPD is based upon demonstrating commitment to the role and it takes into account performance, attendance and conduct as part of the eligibility criteria</w:t>
      </w:r>
      <w:r w:rsidR="00256098" w:rsidRPr="00657D67">
        <w:rPr>
          <w:rFonts w:ascii="Verdana" w:eastAsia="Times New Roman" w:hAnsi="Verdana"/>
          <w:color w:val="000000"/>
          <w:sz w:val="24"/>
          <w:szCs w:val="24"/>
          <w:lang w:eastAsia="en-GB"/>
        </w:rPr>
        <w:t>, therefore</w:t>
      </w:r>
      <w:r w:rsidR="005626A2" w:rsidRPr="00657D67">
        <w:rPr>
          <w:rFonts w:ascii="Verdana" w:eastAsia="Times New Roman" w:hAnsi="Verdana"/>
          <w:color w:val="000000"/>
          <w:sz w:val="24"/>
          <w:szCs w:val="24"/>
          <w:lang w:eastAsia="en-GB"/>
        </w:rPr>
        <w:t xml:space="preserve"> we count this as Bonus Pay</w:t>
      </w:r>
      <w:r w:rsidRPr="00657D67">
        <w:rPr>
          <w:rFonts w:ascii="Verdana" w:eastAsia="Times New Roman" w:hAnsi="Verdana"/>
          <w:color w:val="000000"/>
          <w:sz w:val="24"/>
          <w:szCs w:val="24"/>
          <w:lang w:eastAsia="en-GB"/>
        </w:rPr>
        <w:t>.</w:t>
      </w:r>
    </w:p>
    <w:p w:rsidR="00256098" w:rsidRPr="00657D67" w:rsidRDefault="00256098" w:rsidP="00657D67">
      <w:pPr>
        <w:pStyle w:val="ListParagraph"/>
        <w:shd w:val="clear" w:color="auto" w:fill="FFFFFF"/>
        <w:spacing w:before="100" w:beforeAutospacing="1" w:after="168" w:line="360" w:lineRule="auto"/>
        <w:ind w:left="0"/>
        <w:textAlignment w:val="top"/>
        <w:rPr>
          <w:rFonts w:ascii="Verdana" w:eastAsia="Times New Roman" w:hAnsi="Verdana"/>
          <w:color w:val="000000"/>
          <w:sz w:val="24"/>
          <w:szCs w:val="24"/>
          <w:lang w:eastAsia="en-GB"/>
        </w:rPr>
      </w:pPr>
    </w:p>
    <w:p w:rsidR="00256098" w:rsidRPr="00657D67" w:rsidRDefault="00256098" w:rsidP="00657D67">
      <w:pPr>
        <w:pStyle w:val="ListParagraph"/>
        <w:shd w:val="clear" w:color="auto" w:fill="FFFFFF"/>
        <w:spacing w:before="100" w:beforeAutospacing="1" w:after="168" w:line="360" w:lineRule="auto"/>
        <w:ind w:left="0"/>
        <w:textAlignment w:val="top"/>
        <w:rPr>
          <w:rFonts w:ascii="Verdana" w:eastAsia="Times New Roman" w:hAnsi="Verdana"/>
          <w:i/>
          <w:color w:val="000000"/>
          <w:sz w:val="24"/>
          <w:szCs w:val="24"/>
          <w:lang w:eastAsia="en-GB"/>
        </w:rPr>
      </w:pPr>
      <w:r w:rsidRPr="00657D67">
        <w:rPr>
          <w:rStyle w:val="SubtleReference"/>
          <w:rFonts w:ascii="Verdana" w:hAnsi="Verdana"/>
          <w:i/>
          <w:color w:val="006F44" w:themeColor="accent1"/>
          <w:sz w:val="24"/>
          <w:szCs w:val="24"/>
        </w:rPr>
        <w:t>Bonus Pay 4. (b) relates to profit sharing, productivity, performance, incentive or commission’</w:t>
      </w:r>
      <w:r w:rsidRPr="00657D67">
        <w:rPr>
          <w:rFonts w:ascii="Verdana" w:eastAsia="Times New Roman" w:hAnsi="Verdana"/>
          <w:i/>
          <w:color w:val="000000"/>
          <w:sz w:val="24"/>
          <w:szCs w:val="24"/>
          <w:lang w:eastAsia="en-GB"/>
        </w:rPr>
        <w:t xml:space="preserve">. </w:t>
      </w:r>
    </w:p>
    <w:p w:rsidR="00DC31C1" w:rsidRPr="00657D67" w:rsidRDefault="00DC31C1" w:rsidP="00657D67">
      <w:pPr>
        <w:pStyle w:val="ListParagraph"/>
        <w:shd w:val="clear" w:color="auto" w:fill="FFFFFF"/>
        <w:spacing w:before="100" w:beforeAutospacing="1" w:after="168" w:line="360" w:lineRule="auto"/>
        <w:ind w:left="0"/>
        <w:textAlignment w:val="top"/>
        <w:rPr>
          <w:rFonts w:ascii="Verdana" w:eastAsia="Times New Roman" w:hAnsi="Verdana"/>
          <w:color w:val="000000"/>
          <w:sz w:val="24"/>
          <w:szCs w:val="24"/>
          <w:lang w:eastAsia="en-GB"/>
        </w:rPr>
      </w:pPr>
    </w:p>
    <w:p w:rsidR="00DC31C1" w:rsidRPr="00657D67" w:rsidRDefault="00DC31C1" w:rsidP="00657D67">
      <w:pPr>
        <w:pStyle w:val="ListParagraph"/>
        <w:shd w:val="clear" w:color="auto" w:fill="FFFFFF"/>
        <w:spacing w:before="100" w:beforeAutospacing="1" w:after="168" w:line="360" w:lineRule="auto"/>
        <w:ind w:left="0"/>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lastRenderedPageBreak/>
        <w:t xml:space="preserve">In addition to CPD at this time, the </w:t>
      </w:r>
      <w:r w:rsidR="00BB0C33" w:rsidRPr="00657D67">
        <w:rPr>
          <w:rFonts w:ascii="Verdana" w:eastAsia="Times New Roman" w:hAnsi="Verdana"/>
          <w:color w:val="000000"/>
          <w:sz w:val="24"/>
          <w:szCs w:val="24"/>
          <w:lang w:eastAsia="en-GB"/>
        </w:rPr>
        <w:t>service</w:t>
      </w:r>
      <w:r w:rsidRPr="00657D67">
        <w:rPr>
          <w:rFonts w:ascii="Verdana" w:eastAsia="Times New Roman" w:hAnsi="Verdana"/>
          <w:color w:val="000000"/>
          <w:sz w:val="24"/>
          <w:szCs w:val="24"/>
          <w:lang w:eastAsia="en-GB"/>
        </w:rPr>
        <w:t xml:space="preserve"> offers incentive payments to employees join</w:t>
      </w:r>
      <w:r w:rsidR="005F379F">
        <w:rPr>
          <w:rFonts w:ascii="Verdana" w:eastAsia="Times New Roman" w:hAnsi="Verdana"/>
          <w:color w:val="000000"/>
          <w:sz w:val="24"/>
          <w:szCs w:val="24"/>
          <w:lang w:eastAsia="en-GB"/>
        </w:rPr>
        <w:t>ing</w:t>
      </w:r>
      <w:r w:rsidRPr="00657D67">
        <w:rPr>
          <w:rFonts w:ascii="Verdana" w:eastAsia="Times New Roman" w:hAnsi="Verdana"/>
          <w:color w:val="000000"/>
          <w:sz w:val="24"/>
          <w:szCs w:val="24"/>
          <w:lang w:eastAsia="en-GB"/>
        </w:rPr>
        <w:t xml:space="preserve"> the day staffing duty system</w:t>
      </w:r>
      <w:r w:rsidR="005F379F">
        <w:rPr>
          <w:rFonts w:ascii="Verdana" w:eastAsia="Times New Roman" w:hAnsi="Verdana"/>
          <w:color w:val="000000"/>
          <w:sz w:val="24"/>
          <w:szCs w:val="24"/>
          <w:lang w:eastAsia="en-GB"/>
        </w:rPr>
        <w:t xml:space="preserve"> of £1,000 per annum for the first 3 years whilst they are working that duty system</w:t>
      </w:r>
      <w:r w:rsidRPr="00657D67">
        <w:rPr>
          <w:rFonts w:ascii="Verdana" w:eastAsia="Times New Roman" w:hAnsi="Verdana"/>
          <w:color w:val="000000"/>
          <w:sz w:val="24"/>
          <w:szCs w:val="24"/>
          <w:lang w:eastAsia="en-GB"/>
        </w:rPr>
        <w:t xml:space="preserve">. </w:t>
      </w:r>
    </w:p>
    <w:p w:rsidR="00DC31C1" w:rsidRPr="00657D67" w:rsidRDefault="00DC31C1" w:rsidP="00657D67">
      <w:pPr>
        <w:pStyle w:val="ListParagraph"/>
        <w:shd w:val="clear" w:color="auto" w:fill="FFFFFF"/>
        <w:spacing w:before="100" w:beforeAutospacing="1" w:after="168" w:line="360" w:lineRule="auto"/>
        <w:ind w:left="0"/>
        <w:textAlignment w:val="top"/>
        <w:rPr>
          <w:rFonts w:ascii="Verdana" w:eastAsia="Times New Roman" w:hAnsi="Verdana"/>
          <w:color w:val="000000"/>
          <w:sz w:val="24"/>
          <w:szCs w:val="24"/>
          <w:lang w:eastAsia="en-GB"/>
        </w:rPr>
      </w:pPr>
    </w:p>
    <w:p w:rsidR="00DC31C1" w:rsidRPr="00657D67" w:rsidRDefault="008A4AFE" w:rsidP="00657D67">
      <w:pPr>
        <w:pStyle w:val="ListParagraph"/>
        <w:shd w:val="clear" w:color="auto" w:fill="FFFFFF"/>
        <w:spacing w:before="100" w:beforeAutospacing="1" w:after="168" w:line="360" w:lineRule="auto"/>
        <w:ind w:left="0"/>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Our</w:t>
      </w:r>
      <w:r w:rsidR="00DC31C1" w:rsidRPr="00657D67">
        <w:rPr>
          <w:rFonts w:ascii="Verdana" w:hAnsi="Verdana"/>
          <w:sz w:val="24"/>
          <w:szCs w:val="24"/>
          <w:lang w:eastAsia="en-GB"/>
        </w:rPr>
        <w:t xml:space="preserve"> contingency fire crew members receive a four weekly bonus payment of £200 as an incentive for remaining a member of the contingency fire crew.</w:t>
      </w:r>
    </w:p>
    <w:p w:rsidR="00645E86" w:rsidRPr="00657D67" w:rsidRDefault="00645E86" w:rsidP="00657D67">
      <w:pPr>
        <w:pStyle w:val="ListParagraph"/>
        <w:shd w:val="clear" w:color="auto" w:fill="FFFFFF"/>
        <w:spacing w:before="100" w:beforeAutospacing="1" w:after="168" w:line="360" w:lineRule="auto"/>
        <w:ind w:left="0"/>
        <w:textAlignment w:val="top"/>
        <w:rPr>
          <w:rFonts w:ascii="Verdana" w:eastAsia="Times New Roman" w:hAnsi="Verdana"/>
          <w:color w:val="000000"/>
          <w:sz w:val="24"/>
          <w:szCs w:val="24"/>
          <w:lang w:eastAsia="en-GB"/>
        </w:rPr>
      </w:pPr>
    </w:p>
    <w:p w:rsidR="00DC31C1" w:rsidRPr="007B0A50" w:rsidRDefault="00DC31C1" w:rsidP="00657D67">
      <w:pPr>
        <w:pStyle w:val="ListParagraph"/>
        <w:shd w:val="clear" w:color="auto" w:fill="FFFFFF"/>
        <w:spacing w:before="100" w:beforeAutospacing="1" w:after="168" w:line="360" w:lineRule="auto"/>
        <w:ind w:left="0"/>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No bonus pay is currently offered to corporate employees.</w:t>
      </w:r>
    </w:p>
    <w:p w:rsidR="00DC31C1" w:rsidRPr="007B0A50" w:rsidRDefault="00DC31C1" w:rsidP="00657D67">
      <w:pPr>
        <w:pStyle w:val="Heading2"/>
        <w:spacing w:line="360" w:lineRule="auto"/>
        <w:rPr>
          <w:rFonts w:ascii="Verdana" w:eastAsia="Times New Roman" w:hAnsi="Verdana" w:cs="Arial"/>
          <w:lang w:eastAsia="en-GB"/>
        </w:rPr>
      </w:pPr>
      <w:r w:rsidRPr="007B0A50">
        <w:rPr>
          <w:rFonts w:ascii="Verdana" w:eastAsia="Times New Roman" w:hAnsi="Verdana" w:cs="Arial"/>
          <w:lang w:eastAsia="en-GB"/>
        </w:rPr>
        <w:t>Bonus Pay</w:t>
      </w:r>
      <w:r w:rsidR="004865EB" w:rsidRPr="007B0A50">
        <w:rPr>
          <w:rFonts w:ascii="Verdana" w:eastAsia="Times New Roman" w:hAnsi="Verdana" w:cs="Arial"/>
          <w:lang w:eastAsia="en-GB"/>
        </w:rPr>
        <w:t xml:space="preserve"> Gap</w:t>
      </w:r>
      <w:r w:rsidRPr="007B0A50">
        <w:rPr>
          <w:rFonts w:ascii="Verdana" w:eastAsia="Times New Roman" w:hAnsi="Verdana" w:cs="Arial"/>
          <w:lang w:eastAsia="en-GB"/>
        </w:rPr>
        <w:t xml:space="preserve"> Figures</w:t>
      </w:r>
    </w:p>
    <w:p w:rsidR="00DC31C1" w:rsidRPr="00657D67" w:rsidRDefault="004865EB" w:rsidP="00657D67">
      <w:pPr>
        <w:shd w:val="clear" w:color="auto" w:fill="FFFFFF"/>
        <w:spacing w:before="100" w:beforeAutospacing="1" w:after="168" w:line="360" w:lineRule="auto"/>
        <w:textAlignment w:val="top"/>
        <w:rPr>
          <w:rFonts w:ascii="Verdana" w:eastAsia="Times New Roman" w:hAnsi="Verdana"/>
          <w:b/>
          <w:color w:val="000000"/>
          <w:sz w:val="24"/>
          <w:szCs w:val="24"/>
          <w:lang w:eastAsia="en-GB"/>
        </w:rPr>
      </w:pPr>
      <w:r w:rsidRPr="00657D67">
        <w:rPr>
          <w:rFonts w:ascii="Verdana" w:hAnsi="Verdana"/>
          <w:noProof/>
          <w:sz w:val="24"/>
          <w:szCs w:val="24"/>
          <w:lang w:eastAsia="en-GB"/>
        </w:rPr>
        <mc:AlternateContent>
          <mc:Choice Requires="wps">
            <w:drawing>
              <wp:anchor distT="0" distB="0" distL="114300" distR="114300" simplePos="0" relativeHeight="251680768" behindDoc="0" locked="0" layoutInCell="1" allowOverlap="1">
                <wp:simplePos x="0" y="0"/>
                <wp:positionH relativeFrom="column">
                  <wp:posOffset>2847975</wp:posOffset>
                </wp:positionH>
                <wp:positionV relativeFrom="paragraph">
                  <wp:posOffset>436245</wp:posOffset>
                </wp:positionV>
                <wp:extent cx="0" cy="1885950"/>
                <wp:effectExtent l="19050" t="0" r="19050" b="19050"/>
                <wp:wrapNone/>
                <wp:docPr id="58" name="Straight Connector 58"/>
                <wp:cNvGraphicFramePr/>
                <a:graphic xmlns:a="http://schemas.openxmlformats.org/drawingml/2006/main">
                  <a:graphicData uri="http://schemas.microsoft.com/office/word/2010/wordprocessingShape">
                    <wps:wsp>
                      <wps:cNvCnPr/>
                      <wps:spPr>
                        <a:xfrm>
                          <a:off x="0" y="0"/>
                          <a:ext cx="0" cy="1885950"/>
                        </a:xfrm>
                        <a:prstGeom prst="line">
                          <a:avLst/>
                        </a:prstGeom>
                        <a:ln w="28575">
                          <a:prstDash val="dash"/>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07C5225" id="Straight Connector 58"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24.25pt,34.35pt" to="224.25pt,1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" strokecolor="#70ad47 [3209]" strokeweight="2.25pt">
                <v:stroke dashstyle="dash"/>
              </v:line>
            </w:pict>
          </mc:Fallback>
        </mc:AlternateContent>
      </w:r>
      <w:r w:rsidR="00943E75" w:rsidRPr="00657D67">
        <w:rPr>
          <w:rFonts w:ascii="Verdana" w:hAnsi="Verdana"/>
          <w:noProof/>
          <w:sz w:val="24"/>
          <w:szCs w:val="24"/>
          <w:lang w:eastAsia="en-GB"/>
        </w:rPr>
        <mc:AlternateContent>
          <mc:Choice Requires="wpg">
            <w:drawing>
              <wp:anchor distT="0" distB="0" distL="114300" distR="114300" simplePos="0" relativeHeight="251679744" behindDoc="0" locked="0" layoutInCell="1" allowOverlap="1" wp14:anchorId="66652B1F" wp14:editId="52343D0C">
                <wp:simplePos x="0" y="0"/>
                <wp:positionH relativeFrom="margin">
                  <wp:posOffset>3105150</wp:posOffset>
                </wp:positionH>
                <wp:positionV relativeFrom="paragraph">
                  <wp:posOffset>455295</wp:posOffset>
                </wp:positionV>
                <wp:extent cx="2714625" cy="1990725"/>
                <wp:effectExtent l="0" t="0" r="0" b="0"/>
                <wp:wrapSquare wrapText="bothSides"/>
                <wp:docPr id="49" name="Group 49"/>
                <wp:cNvGraphicFramePr/>
                <a:graphic xmlns:a="http://schemas.openxmlformats.org/drawingml/2006/main">
                  <a:graphicData uri="http://schemas.microsoft.com/office/word/2010/wordprocessingGroup">
                    <wpg:wgp>
                      <wpg:cNvGrpSpPr/>
                      <wpg:grpSpPr>
                        <a:xfrm>
                          <a:off x="0" y="0"/>
                          <a:ext cx="2714625" cy="1990725"/>
                          <a:chOff x="-234452" y="0"/>
                          <a:chExt cx="3521356" cy="2580940"/>
                        </a:xfrm>
                      </wpg:grpSpPr>
                      <wpg:grpSp>
                        <wpg:cNvPr id="50" name="Group 50"/>
                        <wpg:cNvGrpSpPr/>
                        <wpg:grpSpPr>
                          <a:xfrm>
                            <a:off x="-234452" y="0"/>
                            <a:ext cx="1544450" cy="2556242"/>
                            <a:chOff x="-234452" y="0"/>
                            <a:chExt cx="1544450" cy="2556242"/>
                          </a:xfrm>
                        </wpg:grpSpPr>
                        <pic:pic xmlns:pic="http://schemas.openxmlformats.org/drawingml/2006/picture">
                          <pic:nvPicPr>
                            <pic:cNvPr id="51" name="Picture 51"/>
                            <pic:cNvPicPr>
                              <a:picLocks noChangeAspect="1"/>
                            </pic:cNvPicPr>
                          </pic:nvPicPr>
                          <pic:blipFill>
                            <a:blip r:embed="rId2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66800" cy="2132965"/>
                            </a:xfrm>
                            <a:prstGeom prst="rect">
                              <a:avLst/>
                            </a:prstGeom>
                          </pic:spPr>
                        </pic:pic>
                        <wps:wsp>
                          <wps:cNvPr id="52" name="Text Box 2"/>
                          <wps:cNvSpPr txBox="1">
                            <a:spLocks noChangeArrowheads="1"/>
                          </wps:cNvSpPr>
                          <wps:spPr bwMode="auto">
                            <a:xfrm>
                              <a:off x="-234452" y="2114550"/>
                              <a:ext cx="1544450" cy="441692"/>
                            </a:xfrm>
                            <a:prstGeom prst="rect">
                              <a:avLst/>
                            </a:prstGeom>
                            <a:noFill/>
                            <a:ln w="9525">
                              <a:noFill/>
                              <a:miter lim="800000"/>
                              <a:headEnd/>
                              <a:tailEnd/>
                            </a:ln>
                          </wps:spPr>
                          <wps:txbx>
                            <w:txbxContent>
                              <w:p w:rsidR="00A51338" w:rsidRPr="009B5642" w:rsidRDefault="00A51338" w:rsidP="00943E75">
                                <w:pPr>
                                  <w:jc w:val="center"/>
                                  <w:rPr>
                                    <w:b/>
                                    <w:color w:val="2F5496" w:themeColor="accent5" w:themeShade="BF"/>
                                    <w:sz w:val="32"/>
                                  </w:rPr>
                                </w:pPr>
                                <w:r w:rsidRPr="009B5642">
                                  <w:rPr>
                                    <w:b/>
                                    <w:color w:val="2F5496" w:themeColor="accent5" w:themeShade="BF"/>
                                    <w:sz w:val="32"/>
                                  </w:rPr>
                                  <w:t>£</w:t>
                                </w:r>
                                <w:r>
                                  <w:rPr>
                                    <w:b/>
                                    <w:color w:val="2F5496" w:themeColor="accent5" w:themeShade="BF"/>
                                    <w:sz w:val="32"/>
                                  </w:rPr>
                                  <w:t>1,184.20</w:t>
                                </w:r>
                              </w:p>
                            </w:txbxContent>
                          </wps:txbx>
                          <wps:bodyPr rot="0" vert="horz" wrap="square" lIns="91440" tIns="45720" rIns="91440" bIns="45720" anchor="ctr" anchorCtr="0">
                            <a:noAutofit/>
                          </wps:bodyPr>
                        </wps:wsp>
                      </wpg:grpSp>
                      <wpg:grpSp>
                        <wpg:cNvPr id="53" name="Group 53"/>
                        <wpg:cNvGrpSpPr/>
                        <wpg:grpSpPr>
                          <a:xfrm>
                            <a:off x="1841296" y="0"/>
                            <a:ext cx="1445608" cy="2580940"/>
                            <a:chOff x="-130379" y="0"/>
                            <a:chExt cx="1445608" cy="2580940"/>
                          </a:xfrm>
                        </wpg:grpSpPr>
                        <pic:pic xmlns:pic="http://schemas.openxmlformats.org/drawingml/2006/picture">
                          <pic:nvPicPr>
                            <pic:cNvPr id="54" name="Picture 54"/>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76020" cy="2171700"/>
                            </a:xfrm>
                            <a:prstGeom prst="rect">
                              <a:avLst/>
                            </a:prstGeom>
                          </pic:spPr>
                        </pic:pic>
                        <wps:wsp>
                          <wps:cNvPr id="55" name="Text Box 2"/>
                          <wps:cNvSpPr txBox="1">
                            <a:spLocks noChangeArrowheads="1"/>
                          </wps:cNvSpPr>
                          <wps:spPr bwMode="auto">
                            <a:xfrm>
                              <a:off x="-130379" y="2114550"/>
                              <a:ext cx="1445608" cy="466390"/>
                            </a:xfrm>
                            <a:prstGeom prst="rect">
                              <a:avLst/>
                            </a:prstGeom>
                            <a:noFill/>
                            <a:ln w="9525">
                              <a:noFill/>
                              <a:miter lim="800000"/>
                              <a:headEnd/>
                              <a:tailEnd/>
                            </a:ln>
                          </wps:spPr>
                          <wps:txbx>
                            <w:txbxContent>
                              <w:p w:rsidR="00A51338" w:rsidRPr="009B5642" w:rsidRDefault="00A51338" w:rsidP="00943E75">
                                <w:pPr>
                                  <w:jc w:val="center"/>
                                  <w:rPr>
                                    <w:b/>
                                    <w:color w:val="A31E15" w:themeColor="accent3" w:themeShade="BF"/>
                                    <w:sz w:val="32"/>
                                  </w:rPr>
                                </w:pPr>
                                <w:r w:rsidRPr="009B5642">
                                  <w:rPr>
                                    <w:b/>
                                    <w:color w:val="A31E15" w:themeColor="accent3" w:themeShade="BF"/>
                                    <w:sz w:val="32"/>
                                  </w:rPr>
                                  <w:t>£1</w:t>
                                </w:r>
                                <w:r>
                                  <w:rPr>
                                    <w:b/>
                                    <w:color w:val="A31E15" w:themeColor="accent3" w:themeShade="BF"/>
                                    <w:sz w:val="32"/>
                                  </w:rPr>
                                  <w:t>,184.20</w:t>
                                </w:r>
                              </w:p>
                            </w:txbxContent>
                          </wps:txbx>
                          <wps:bodyPr rot="0" vert="horz" wrap="square" lIns="91440" tIns="45720" rIns="91440" bIns="45720" anchor="ctr" anchorCtr="0">
                            <a:noAutofit/>
                          </wps:bodyPr>
                        </wps:wsp>
                      </wpg:grpSp>
                      <wps:wsp>
                        <wps:cNvPr id="56" name="Text Box 2"/>
                        <wps:cNvSpPr txBox="1">
                          <a:spLocks noChangeArrowheads="1"/>
                        </wps:cNvSpPr>
                        <wps:spPr bwMode="auto">
                          <a:xfrm>
                            <a:off x="896695" y="992644"/>
                            <a:ext cx="1302913" cy="552451"/>
                          </a:xfrm>
                          <a:prstGeom prst="rect">
                            <a:avLst/>
                          </a:prstGeom>
                          <a:noFill/>
                          <a:ln w="9525">
                            <a:noFill/>
                            <a:miter lim="800000"/>
                            <a:headEnd/>
                            <a:tailEnd/>
                          </a:ln>
                        </wps:spPr>
                        <wps:txbx>
                          <w:txbxContent>
                            <w:p w:rsidR="00A51338" w:rsidRPr="00523218" w:rsidRDefault="00A51338" w:rsidP="00943E75">
                              <w:pPr>
                                <w:jc w:val="center"/>
                                <w:rPr>
                                  <w:b/>
                                  <w:sz w:val="44"/>
                                </w:rPr>
                              </w:pPr>
                              <w:r>
                                <w:rPr>
                                  <w:b/>
                                  <w:sz w:val="44"/>
                                </w:rPr>
                                <w:t>0</w:t>
                              </w:r>
                              <w:r w:rsidRPr="00523218">
                                <w:rPr>
                                  <w:b/>
                                  <w:sz w:val="44"/>
                                </w:rPr>
                                <w:t>%</w:t>
                              </w:r>
                            </w:p>
                          </w:txbxContent>
                        </wps:txbx>
                        <wps:bodyPr rot="0" vert="horz" wrap="square" lIns="91440" tIns="45720" rIns="91440" bIns="45720" anchor="ctr" anchorCtr="0">
                          <a:noAutofit/>
                        </wps:bodyPr>
                      </wps:wsp>
                      <wps:wsp>
                        <wps:cNvPr id="57" name="Text Box 2"/>
                        <wps:cNvSpPr txBox="1">
                          <a:spLocks noChangeArrowheads="1"/>
                        </wps:cNvSpPr>
                        <wps:spPr bwMode="auto">
                          <a:xfrm>
                            <a:off x="821301" y="1293963"/>
                            <a:ext cx="1403018" cy="891807"/>
                          </a:xfrm>
                          <a:prstGeom prst="rect">
                            <a:avLst/>
                          </a:prstGeom>
                          <a:noFill/>
                          <a:ln w="9525">
                            <a:noFill/>
                            <a:miter lim="800000"/>
                            <a:headEnd/>
                            <a:tailEnd/>
                          </a:ln>
                        </wps:spPr>
                        <wps:txbx>
                          <w:txbxContent>
                            <w:p w:rsidR="00A51338" w:rsidRPr="00943E75" w:rsidRDefault="00A51338" w:rsidP="00943E75">
                              <w:pPr>
                                <w:jc w:val="center"/>
                                <w:rPr>
                                  <w:b/>
                                  <w:color w:val="7F7F7F" w:themeColor="text1" w:themeTint="80"/>
                                  <w:sz w:val="20"/>
                                </w:rPr>
                              </w:pPr>
                              <w:r w:rsidRPr="00943E75">
                                <w:rPr>
                                  <w:b/>
                                  <w:color w:val="7F7F7F" w:themeColor="text1" w:themeTint="80"/>
                                  <w:sz w:val="20"/>
                                </w:rPr>
                                <w:t>Median Bonus Pay Gap</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6652B1F" id="Group 49" o:spid="_x0000_s1046" style="position:absolute;margin-left:244.5pt;margin-top:35.85pt;width:213.75pt;height:156.75pt;z-index:251679744;mso-position-horizontal-relative:margin;mso-width-relative:margin;mso-height-relative:margin" coordorigin="-2344" coordsize="35213,25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">
                <v:group id="Group 50" o:spid="_x0000_s1047" style="position:absolute;left:-2344;width:15443;height:25562" coordorigin="-2344" coordsize="15444,2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51" o:spid="_x0000_s1048" type="#_x0000_t75" style="position:absolute;width:10668;height:2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">
                    <v:imagedata r:id="rId30" o:title="" recolortarget="#1c3259 [1448]"/>
                    <v:path arrowok="t"/>
                  </v:shape>
                  <v:shape id="_x0000_s1049" type="#_x0000_t202" style="position:absolute;left:-2344;top:21145;width:15443;height: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" filled="f" stroked="f">
                    <v:textbox>
                      <w:txbxContent>
                        <w:p w:rsidR="00A51338" w:rsidRPr="009B5642" w:rsidRDefault="00A51338" w:rsidP="00943E75">
                          <w:pPr>
                            <w:jc w:val="center"/>
                            <w:rPr>
                              <w:b/>
                              <w:color w:val="2F5496" w:themeColor="accent5" w:themeShade="BF"/>
                              <w:sz w:val="32"/>
                            </w:rPr>
                          </w:pPr>
                          <w:r w:rsidRPr="009B5642">
                            <w:rPr>
                              <w:b/>
                              <w:color w:val="2F5496" w:themeColor="accent5" w:themeShade="BF"/>
                              <w:sz w:val="32"/>
                            </w:rPr>
                            <w:t>£</w:t>
                          </w:r>
                          <w:r>
                            <w:rPr>
                              <w:b/>
                              <w:color w:val="2F5496" w:themeColor="accent5" w:themeShade="BF"/>
                              <w:sz w:val="32"/>
                            </w:rPr>
                            <w:t>1,184.20</w:t>
                          </w:r>
                        </w:p>
                      </w:txbxContent>
                    </v:textbox>
                  </v:shape>
                </v:group>
                <v:group id="Group 53" o:spid="_x0000_s1050" style="position:absolute;left:18412;width:14457;height:25809" coordorigin="-1303" coordsize="14456,2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Picture 54" o:spid="_x0000_s1051" type="#_x0000_t75" style="position:absolute;width:11760;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">
                    <v:imagedata r:id="rId31" o:title="" recolortarget="#61120c [1446]"/>
                    <v:path arrowok="t"/>
                  </v:shape>
                  <v:shape id="_x0000_s1052" type="#_x0000_t202" style="position:absolute;left:-1303;top:21145;width:14455;height:4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" filled="f" stroked="f">
                    <v:textbox>
                      <w:txbxContent>
                        <w:p w:rsidR="00A51338" w:rsidRPr="009B5642" w:rsidRDefault="00A51338" w:rsidP="00943E75">
                          <w:pPr>
                            <w:jc w:val="center"/>
                            <w:rPr>
                              <w:b/>
                              <w:color w:val="A31E15" w:themeColor="accent3" w:themeShade="BF"/>
                              <w:sz w:val="32"/>
                            </w:rPr>
                          </w:pPr>
                          <w:r w:rsidRPr="009B5642">
                            <w:rPr>
                              <w:b/>
                              <w:color w:val="A31E15" w:themeColor="accent3" w:themeShade="BF"/>
                              <w:sz w:val="32"/>
                            </w:rPr>
                            <w:t>£1</w:t>
                          </w:r>
                          <w:r>
                            <w:rPr>
                              <w:b/>
                              <w:color w:val="A31E15" w:themeColor="accent3" w:themeShade="BF"/>
                              <w:sz w:val="32"/>
                            </w:rPr>
                            <w:t>,184.20</w:t>
                          </w:r>
                        </w:p>
                      </w:txbxContent>
                    </v:textbox>
                  </v:shape>
                </v:group>
                <v:shape id="_x0000_s1053" type="#_x0000_t202" style="position:absolute;left:8966;top:9926;width:1303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LxAAAANsAAAAPAAAAZHJzL2Rvd25yZXYueG1sRI/BasMw&#10;EETvhfyD2EAupZFTqB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N77KQvEAAAA2wAAAA8A&#10;AAAAAAAAAAAAAAAABwIAAGRycy9kb3ducmV2LnhtbFBLBQYAAAAAAwADALcAAAD4AgAAAAA=&#10;" filled="f" stroked="f">
                  <v:textbox>
                    <w:txbxContent>
                      <w:p w:rsidR="00A51338" w:rsidRPr="00523218" w:rsidRDefault="00A51338" w:rsidP="00943E75">
                        <w:pPr>
                          <w:jc w:val="center"/>
                          <w:rPr>
                            <w:b/>
                            <w:sz w:val="44"/>
                          </w:rPr>
                        </w:pPr>
                        <w:r>
                          <w:rPr>
                            <w:b/>
                            <w:sz w:val="44"/>
                          </w:rPr>
                          <w:t>0</w:t>
                        </w:r>
                        <w:r w:rsidRPr="00523218">
                          <w:rPr>
                            <w:b/>
                            <w:sz w:val="44"/>
                          </w:rPr>
                          <w:t>%</w:t>
                        </w:r>
                      </w:p>
                    </w:txbxContent>
                  </v:textbox>
                </v:shape>
                <v:shape id="_x0000_s1054" type="#_x0000_t202" style="position:absolute;left:8213;top:12939;width:14030;height:8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" filled="f" stroked="f">
                  <v:textbox>
                    <w:txbxContent>
                      <w:p w:rsidR="00A51338" w:rsidRPr="00943E75" w:rsidRDefault="00A51338" w:rsidP="00943E75">
                        <w:pPr>
                          <w:jc w:val="center"/>
                          <w:rPr>
                            <w:b/>
                            <w:color w:val="7F7F7F" w:themeColor="text1" w:themeTint="80"/>
                            <w:sz w:val="20"/>
                          </w:rPr>
                        </w:pPr>
                        <w:r w:rsidRPr="00943E75">
                          <w:rPr>
                            <w:b/>
                            <w:color w:val="7F7F7F" w:themeColor="text1" w:themeTint="80"/>
                            <w:sz w:val="20"/>
                          </w:rPr>
                          <w:t>Median Bonus Pay Gap</w:t>
                        </w:r>
                      </w:p>
                    </w:txbxContent>
                  </v:textbox>
                </v:shape>
                <w10:wrap type="square" anchorx="margin"/>
              </v:group>
            </w:pict>
          </mc:Fallback>
        </mc:AlternateContent>
      </w:r>
      <w:r w:rsidR="00943E75" w:rsidRPr="00657D67">
        <w:rPr>
          <w:rFonts w:ascii="Verdana" w:hAnsi="Verdana"/>
          <w:noProof/>
          <w:sz w:val="24"/>
          <w:szCs w:val="24"/>
          <w:lang w:eastAsia="en-GB"/>
        </w:rPr>
        <mc:AlternateContent>
          <mc:Choice Requires="wpg">
            <w:drawing>
              <wp:anchor distT="0" distB="0" distL="114300" distR="114300" simplePos="0" relativeHeight="251677696" behindDoc="0" locked="0" layoutInCell="1" allowOverlap="1" wp14:anchorId="4A6103F5" wp14:editId="06E1A227">
                <wp:simplePos x="0" y="0"/>
                <wp:positionH relativeFrom="margin">
                  <wp:posOffset>-133350</wp:posOffset>
                </wp:positionH>
                <wp:positionV relativeFrom="paragraph">
                  <wp:posOffset>455295</wp:posOffset>
                </wp:positionV>
                <wp:extent cx="2667000" cy="1990725"/>
                <wp:effectExtent l="0" t="0" r="0" b="0"/>
                <wp:wrapSquare wrapText="bothSides"/>
                <wp:docPr id="40" name="Group 40"/>
                <wp:cNvGraphicFramePr/>
                <a:graphic xmlns:a="http://schemas.openxmlformats.org/drawingml/2006/main">
                  <a:graphicData uri="http://schemas.microsoft.com/office/word/2010/wordprocessingGroup">
                    <wpg:wgp>
                      <wpg:cNvGrpSpPr/>
                      <wpg:grpSpPr>
                        <a:xfrm>
                          <a:off x="0" y="0"/>
                          <a:ext cx="2667000" cy="1990725"/>
                          <a:chOff x="-185027" y="0"/>
                          <a:chExt cx="3459575" cy="2580940"/>
                        </a:xfrm>
                      </wpg:grpSpPr>
                      <wpg:grpSp>
                        <wpg:cNvPr id="41" name="Group 41"/>
                        <wpg:cNvGrpSpPr/>
                        <wpg:grpSpPr>
                          <a:xfrm>
                            <a:off x="-185027" y="0"/>
                            <a:ext cx="1445606" cy="2556242"/>
                            <a:chOff x="-185027" y="0"/>
                            <a:chExt cx="1445606" cy="2556242"/>
                          </a:xfrm>
                        </wpg:grpSpPr>
                        <pic:pic xmlns:pic="http://schemas.openxmlformats.org/drawingml/2006/picture">
                          <pic:nvPicPr>
                            <pic:cNvPr id="42" name="Picture 42"/>
                            <pic:cNvPicPr>
                              <a:picLocks noChangeAspect="1"/>
                            </pic:cNvPicPr>
                          </pic:nvPicPr>
                          <pic:blipFill>
                            <a:blip r:embed="rId2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66800" cy="2132965"/>
                            </a:xfrm>
                            <a:prstGeom prst="rect">
                              <a:avLst/>
                            </a:prstGeom>
                          </pic:spPr>
                        </pic:pic>
                        <wps:wsp>
                          <wps:cNvPr id="43" name="Text Box 2"/>
                          <wps:cNvSpPr txBox="1">
                            <a:spLocks noChangeArrowheads="1"/>
                          </wps:cNvSpPr>
                          <wps:spPr bwMode="auto">
                            <a:xfrm>
                              <a:off x="-185027" y="2114550"/>
                              <a:ext cx="1445606" cy="441692"/>
                            </a:xfrm>
                            <a:prstGeom prst="rect">
                              <a:avLst/>
                            </a:prstGeom>
                            <a:noFill/>
                            <a:ln w="9525">
                              <a:noFill/>
                              <a:miter lim="800000"/>
                              <a:headEnd/>
                              <a:tailEnd/>
                            </a:ln>
                          </wps:spPr>
                          <wps:txbx>
                            <w:txbxContent>
                              <w:p w:rsidR="00A51338" w:rsidRPr="009B5642" w:rsidRDefault="00A51338" w:rsidP="00943E75">
                                <w:pPr>
                                  <w:jc w:val="center"/>
                                  <w:rPr>
                                    <w:b/>
                                    <w:color w:val="2F5496" w:themeColor="accent5" w:themeShade="BF"/>
                                    <w:sz w:val="32"/>
                                  </w:rPr>
                                </w:pPr>
                                <w:r w:rsidRPr="009B5642">
                                  <w:rPr>
                                    <w:b/>
                                    <w:color w:val="2F5496" w:themeColor="accent5" w:themeShade="BF"/>
                                    <w:sz w:val="32"/>
                                  </w:rPr>
                                  <w:t>£</w:t>
                                </w:r>
                                <w:r>
                                  <w:rPr>
                                    <w:b/>
                                    <w:color w:val="2F5496" w:themeColor="accent5" w:themeShade="BF"/>
                                    <w:sz w:val="32"/>
                                  </w:rPr>
                                  <w:t>1,230.68</w:t>
                                </w:r>
                              </w:p>
                            </w:txbxContent>
                          </wps:txbx>
                          <wps:bodyPr rot="0" vert="horz" wrap="square" lIns="91440" tIns="45720" rIns="91440" bIns="45720" anchor="ctr" anchorCtr="0">
                            <a:noAutofit/>
                          </wps:bodyPr>
                        </wps:wsp>
                      </wpg:grpSp>
                      <wpg:grpSp>
                        <wpg:cNvPr id="44" name="Group 44"/>
                        <wpg:cNvGrpSpPr/>
                        <wpg:grpSpPr>
                          <a:xfrm>
                            <a:off x="1841299" y="0"/>
                            <a:ext cx="1433249" cy="2580940"/>
                            <a:chOff x="-130376" y="0"/>
                            <a:chExt cx="1433249" cy="2580940"/>
                          </a:xfrm>
                        </wpg:grpSpPr>
                        <pic:pic xmlns:pic="http://schemas.openxmlformats.org/drawingml/2006/picture">
                          <pic:nvPicPr>
                            <pic:cNvPr id="45" name="Picture 45"/>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76020" cy="2171700"/>
                            </a:xfrm>
                            <a:prstGeom prst="rect">
                              <a:avLst/>
                            </a:prstGeom>
                          </pic:spPr>
                        </pic:pic>
                        <wps:wsp>
                          <wps:cNvPr id="46" name="Text Box 2"/>
                          <wps:cNvSpPr txBox="1">
                            <a:spLocks noChangeArrowheads="1"/>
                          </wps:cNvSpPr>
                          <wps:spPr bwMode="auto">
                            <a:xfrm>
                              <a:off x="-130376" y="2114550"/>
                              <a:ext cx="1433249" cy="466390"/>
                            </a:xfrm>
                            <a:prstGeom prst="rect">
                              <a:avLst/>
                            </a:prstGeom>
                            <a:noFill/>
                            <a:ln w="9525">
                              <a:noFill/>
                              <a:miter lim="800000"/>
                              <a:headEnd/>
                              <a:tailEnd/>
                            </a:ln>
                          </wps:spPr>
                          <wps:txbx>
                            <w:txbxContent>
                              <w:p w:rsidR="00A51338" w:rsidRPr="009B5642" w:rsidRDefault="00A51338" w:rsidP="00943E75">
                                <w:pPr>
                                  <w:jc w:val="center"/>
                                  <w:rPr>
                                    <w:b/>
                                    <w:color w:val="A31E15" w:themeColor="accent3" w:themeShade="BF"/>
                                    <w:sz w:val="32"/>
                                  </w:rPr>
                                </w:pPr>
                                <w:r w:rsidRPr="009B5642">
                                  <w:rPr>
                                    <w:b/>
                                    <w:color w:val="A31E15" w:themeColor="accent3" w:themeShade="BF"/>
                                    <w:sz w:val="32"/>
                                  </w:rPr>
                                  <w:t>£</w:t>
                                </w:r>
                                <w:r>
                                  <w:rPr>
                                    <w:b/>
                                    <w:color w:val="A31E15" w:themeColor="accent3" w:themeShade="BF"/>
                                    <w:sz w:val="32"/>
                                  </w:rPr>
                                  <w:t>1,012.48</w:t>
                                </w:r>
                              </w:p>
                            </w:txbxContent>
                          </wps:txbx>
                          <wps:bodyPr rot="0" vert="horz" wrap="square" lIns="91440" tIns="45720" rIns="91440" bIns="45720" anchor="ctr" anchorCtr="0">
                            <a:noAutofit/>
                          </wps:bodyPr>
                        </wps:wsp>
                      </wpg:grpSp>
                      <wps:wsp>
                        <wps:cNvPr id="47" name="Text Box 2"/>
                        <wps:cNvSpPr txBox="1">
                          <a:spLocks noChangeArrowheads="1"/>
                        </wps:cNvSpPr>
                        <wps:spPr bwMode="auto">
                          <a:xfrm>
                            <a:off x="896695" y="1103785"/>
                            <a:ext cx="1302913" cy="552451"/>
                          </a:xfrm>
                          <a:prstGeom prst="rect">
                            <a:avLst/>
                          </a:prstGeom>
                          <a:noFill/>
                          <a:ln w="9525">
                            <a:noFill/>
                            <a:miter lim="800000"/>
                            <a:headEnd/>
                            <a:tailEnd/>
                          </a:ln>
                        </wps:spPr>
                        <wps:txbx>
                          <w:txbxContent>
                            <w:p w:rsidR="00A51338" w:rsidRPr="00943E75" w:rsidRDefault="00A51338" w:rsidP="00943E75">
                              <w:pPr>
                                <w:jc w:val="center"/>
                                <w:rPr>
                                  <w:b/>
                                  <w:sz w:val="36"/>
                                </w:rPr>
                              </w:pPr>
                              <w:r>
                                <w:rPr>
                                  <w:b/>
                                  <w:sz w:val="36"/>
                                </w:rPr>
                                <w:t>17.77</w:t>
                              </w:r>
                              <w:r w:rsidRPr="00943E75">
                                <w:rPr>
                                  <w:b/>
                                  <w:sz w:val="36"/>
                                </w:rPr>
                                <w:t>%</w:t>
                              </w:r>
                            </w:p>
                          </w:txbxContent>
                        </wps:txbx>
                        <wps:bodyPr rot="0" vert="horz" wrap="square" lIns="91440" tIns="45720" rIns="91440" bIns="45720" anchor="ctr" anchorCtr="0">
                          <a:noAutofit/>
                        </wps:bodyPr>
                      </wps:wsp>
                      <wps:wsp>
                        <wps:cNvPr id="48" name="Text Box 2"/>
                        <wps:cNvSpPr txBox="1">
                          <a:spLocks noChangeArrowheads="1"/>
                        </wps:cNvSpPr>
                        <wps:spPr bwMode="auto">
                          <a:xfrm>
                            <a:off x="791070" y="1392755"/>
                            <a:ext cx="1482671" cy="706574"/>
                          </a:xfrm>
                          <a:prstGeom prst="rect">
                            <a:avLst/>
                          </a:prstGeom>
                          <a:noFill/>
                          <a:ln w="9525">
                            <a:noFill/>
                            <a:miter lim="800000"/>
                            <a:headEnd/>
                            <a:tailEnd/>
                          </a:ln>
                        </wps:spPr>
                        <wps:txbx>
                          <w:txbxContent>
                            <w:p w:rsidR="00A51338" w:rsidRPr="00943E75" w:rsidRDefault="00A51338" w:rsidP="00943E75">
                              <w:pPr>
                                <w:jc w:val="center"/>
                                <w:rPr>
                                  <w:b/>
                                  <w:color w:val="7F7F7F" w:themeColor="text1" w:themeTint="80"/>
                                  <w:sz w:val="20"/>
                                </w:rPr>
                              </w:pPr>
                              <w:r w:rsidRPr="00943E75">
                                <w:rPr>
                                  <w:b/>
                                  <w:color w:val="7F7F7F" w:themeColor="text1" w:themeTint="80"/>
                                  <w:sz w:val="20"/>
                                </w:rPr>
                                <w:t>Mean (average) Bonus Pay Gap</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A6103F5" id="Group 40" o:spid="_x0000_s1055" style="position:absolute;margin-left:-10.5pt;margin-top:35.85pt;width:210pt;height:156.75pt;z-index:251677696;mso-position-horizontal-relative:margin;mso-width-relative:margin;mso-height-relative:margin" coordorigin="-1850" coordsize="34595,25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">
                <v:group id="Group 41" o:spid="_x0000_s1056" style="position:absolute;left:-1850;width:14455;height:25562" coordorigin="-1850" coordsize="14456,2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42" o:spid="_x0000_s1057" type="#_x0000_t75" style="position:absolute;width:10668;height:2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">
                    <v:imagedata r:id="rId30" o:title="" recolortarget="#1c3259 [1448]"/>
                    <v:path arrowok="t"/>
                  </v:shape>
                  <v:shape id="_x0000_s1058" type="#_x0000_t202" style="position:absolute;left:-1850;top:21145;width:14455;height: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" filled="f" stroked="f">
                    <v:textbox>
                      <w:txbxContent>
                        <w:p w:rsidR="00A51338" w:rsidRPr="009B5642" w:rsidRDefault="00A51338" w:rsidP="00943E75">
                          <w:pPr>
                            <w:jc w:val="center"/>
                            <w:rPr>
                              <w:b/>
                              <w:color w:val="2F5496" w:themeColor="accent5" w:themeShade="BF"/>
                              <w:sz w:val="32"/>
                            </w:rPr>
                          </w:pPr>
                          <w:r w:rsidRPr="009B5642">
                            <w:rPr>
                              <w:b/>
                              <w:color w:val="2F5496" w:themeColor="accent5" w:themeShade="BF"/>
                              <w:sz w:val="32"/>
                            </w:rPr>
                            <w:t>£</w:t>
                          </w:r>
                          <w:r>
                            <w:rPr>
                              <w:b/>
                              <w:color w:val="2F5496" w:themeColor="accent5" w:themeShade="BF"/>
                              <w:sz w:val="32"/>
                            </w:rPr>
                            <w:t>1,230.68</w:t>
                          </w:r>
                        </w:p>
                      </w:txbxContent>
                    </v:textbox>
                  </v:shape>
                </v:group>
                <v:group id="Group 44" o:spid="_x0000_s1059" style="position:absolute;left:18412;width:14333;height:25809" coordorigin="-1303" coordsize="14332,2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45" o:spid="_x0000_s1060" type="#_x0000_t75" style="position:absolute;width:11760;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">
                    <v:imagedata r:id="rId31" o:title="" recolortarget="#61120c [1446]"/>
                    <v:path arrowok="t"/>
                  </v:shape>
                  <v:shape id="_x0000_s1061" type="#_x0000_t202" style="position:absolute;left:-1303;top:21145;width:14331;height:4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WxAAAANsAAAAPAAAAZHJzL2Rvd25yZXYueG1sRI/BasMw&#10;EETvhfyD2EAupZFTi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Fsiv9bEAAAA2wAAAA8A&#10;AAAAAAAAAAAAAAAABwIAAGRycy9kb3ducmV2LnhtbFBLBQYAAAAAAwADALcAAAD4AgAAAAA=&#10;" filled="f" stroked="f">
                    <v:textbox>
                      <w:txbxContent>
                        <w:p w:rsidR="00A51338" w:rsidRPr="009B5642" w:rsidRDefault="00A51338" w:rsidP="00943E75">
                          <w:pPr>
                            <w:jc w:val="center"/>
                            <w:rPr>
                              <w:b/>
                              <w:color w:val="A31E15" w:themeColor="accent3" w:themeShade="BF"/>
                              <w:sz w:val="32"/>
                            </w:rPr>
                          </w:pPr>
                          <w:r w:rsidRPr="009B5642">
                            <w:rPr>
                              <w:b/>
                              <w:color w:val="A31E15" w:themeColor="accent3" w:themeShade="BF"/>
                              <w:sz w:val="32"/>
                            </w:rPr>
                            <w:t>£</w:t>
                          </w:r>
                          <w:r>
                            <w:rPr>
                              <w:b/>
                              <w:color w:val="A31E15" w:themeColor="accent3" w:themeShade="BF"/>
                              <w:sz w:val="32"/>
                            </w:rPr>
                            <w:t>1,012.48</w:t>
                          </w:r>
                        </w:p>
                      </w:txbxContent>
                    </v:textbox>
                  </v:shape>
                </v:group>
                <v:shape id="_x0000_s1062" type="#_x0000_t202" style="position:absolute;left:8966;top:11037;width:13030;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" filled="f" stroked="f">
                  <v:textbox>
                    <w:txbxContent>
                      <w:p w:rsidR="00A51338" w:rsidRPr="00943E75" w:rsidRDefault="00A51338" w:rsidP="00943E75">
                        <w:pPr>
                          <w:jc w:val="center"/>
                          <w:rPr>
                            <w:b/>
                            <w:sz w:val="36"/>
                          </w:rPr>
                        </w:pPr>
                        <w:r>
                          <w:rPr>
                            <w:b/>
                            <w:sz w:val="36"/>
                          </w:rPr>
                          <w:t>17.77</w:t>
                        </w:r>
                        <w:r w:rsidRPr="00943E75">
                          <w:rPr>
                            <w:b/>
                            <w:sz w:val="36"/>
                          </w:rPr>
                          <w:t>%</w:t>
                        </w:r>
                      </w:p>
                    </w:txbxContent>
                  </v:textbox>
                </v:shape>
                <v:shape id="_x0000_s1063" type="#_x0000_t202" style="position:absolute;left:7910;top:13927;width:14827;height:7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" filled="f" stroked="f">
                  <v:textbox>
                    <w:txbxContent>
                      <w:p w:rsidR="00A51338" w:rsidRPr="00943E75" w:rsidRDefault="00A51338" w:rsidP="00943E75">
                        <w:pPr>
                          <w:jc w:val="center"/>
                          <w:rPr>
                            <w:b/>
                            <w:color w:val="7F7F7F" w:themeColor="text1" w:themeTint="80"/>
                            <w:sz w:val="20"/>
                          </w:rPr>
                        </w:pPr>
                        <w:r w:rsidRPr="00943E75">
                          <w:rPr>
                            <w:b/>
                            <w:color w:val="7F7F7F" w:themeColor="text1" w:themeTint="80"/>
                            <w:sz w:val="20"/>
                          </w:rPr>
                          <w:t>Mean (average) Bonus Pay Gap</w:t>
                        </w:r>
                      </w:p>
                    </w:txbxContent>
                  </v:textbox>
                </v:shape>
                <w10:wrap type="square" anchorx="margin"/>
              </v:group>
            </w:pict>
          </mc:Fallback>
        </mc:AlternateContent>
      </w:r>
    </w:p>
    <w:p w:rsidR="00943E75" w:rsidRPr="00657D67" w:rsidRDefault="00943E75" w:rsidP="00657D67">
      <w:pPr>
        <w:shd w:val="clear" w:color="auto" w:fill="FFFFFF"/>
        <w:spacing w:before="100" w:beforeAutospacing="1" w:after="168" w:line="360" w:lineRule="auto"/>
        <w:textAlignment w:val="top"/>
        <w:rPr>
          <w:rFonts w:ascii="Verdana" w:eastAsia="Times New Roman" w:hAnsi="Verdana"/>
          <w:b/>
          <w:color w:val="000000"/>
          <w:sz w:val="24"/>
          <w:szCs w:val="24"/>
          <w:lang w:eastAsia="en-GB"/>
        </w:rPr>
      </w:pPr>
    </w:p>
    <w:p w:rsidR="00943E75" w:rsidRPr="00657D67" w:rsidRDefault="00943E75" w:rsidP="00657D67">
      <w:pPr>
        <w:shd w:val="clear" w:color="auto" w:fill="FFFFFF"/>
        <w:spacing w:before="100" w:beforeAutospacing="1" w:after="168" w:line="360" w:lineRule="auto"/>
        <w:textAlignment w:val="top"/>
        <w:rPr>
          <w:rFonts w:ascii="Verdana" w:eastAsia="Times New Roman" w:hAnsi="Verdana"/>
          <w:b/>
          <w:color w:val="000000"/>
          <w:sz w:val="24"/>
          <w:szCs w:val="24"/>
          <w:lang w:eastAsia="en-GB"/>
        </w:rPr>
      </w:pPr>
    </w:p>
    <w:p w:rsidR="00943E75" w:rsidRPr="00657D67" w:rsidRDefault="00943E75" w:rsidP="00657D67">
      <w:pPr>
        <w:shd w:val="clear" w:color="auto" w:fill="FFFFFF"/>
        <w:spacing w:before="100" w:beforeAutospacing="1" w:after="168" w:line="360" w:lineRule="auto"/>
        <w:textAlignment w:val="top"/>
        <w:rPr>
          <w:rFonts w:ascii="Verdana" w:eastAsia="Times New Roman" w:hAnsi="Verdana"/>
          <w:b/>
          <w:color w:val="000000"/>
          <w:sz w:val="24"/>
          <w:szCs w:val="24"/>
          <w:lang w:eastAsia="en-GB"/>
        </w:rPr>
      </w:pPr>
    </w:p>
    <w:p w:rsidR="00943E75" w:rsidRPr="00657D67" w:rsidRDefault="00943E75" w:rsidP="00657D67">
      <w:pPr>
        <w:shd w:val="clear" w:color="auto" w:fill="FFFFFF"/>
        <w:spacing w:before="100" w:beforeAutospacing="1" w:after="168" w:line="360" w:lineRule="auto"/>
        <w:textAlignment w:val="top"/>
        <w:rPr>
          <w:rFonts w:ascii="Verdana" w:eastAsia="Times New Roman" w:hAnsi="Verdana"/>
          <w:b/>
          <w:color w:val="000000"/>
          <w:sz w:val="24"/>
          <w:szCs w:val="24"/>
          <w:lang w:eastAsia="en-GB"/>
        </w:rPr>
      </w:pPr>
    </w:p>
    <w:p w:rsidR="00DC31C1" w:rsidRPr="00657D67" w:rsidRDefault="00DC31C1" w:rsidP="00657D67">
      <w:pPr>
        <w:shd w:val="clear" w:color="auto" w:fill="FFFFFF"/>
        <w:spacing w:before="100" w:beforeAutospacing="1" w:after="168" w:line="360" w:lineRule="auto"/>
        <w:textAlignment w:val="top"/>
        <w:rPr>
          <w:rFonts w:ascii="Verdana" w:eastAsia="Times New Roman" w:hAnsi="Verdana"/>
          <w:sz w:val="24"/>
          <w:szCs w:val="24"/>
          <w:lang w:eastAsia="en-GB"/>
        </w:rPr>
      </w:pPr>
    </w:p>
    <w:tbl>
      <w:tblPr>
        <w:tblStyle w:val="GridTable5Dark-Accent6"/>
        <w:tblW w:w="9067" w:type="dxa"/>
        <w:tblLayout w:type="fixed"/>
        <w:tblLook w:val="04A0" w:firstRow="1" w:lastRow="0" w:firstColumn="1" w:lastColumn="0" w:noHBand="0" w:noVBand="1"/>
      </w:tblPr>
      <w:tblGrid>
        <w:gridCol w:w="3964"/>
        <w:gridCol w:w="1275"/>
        <w:gridCol w:w="1276"/>
        <w:gridCol w:w="1276"/>
        <w:gridCol w:w="1276"/>
      </w:tblGrid>
      <w:tr w:rsidR="00DC31C1" w:rsidRPr="00657D67" w:rsidTr="004865E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4" w:type="dxa"/>
            <w:shd w:val="clear" w:color="auto" w:fill="006F44" w:themeFill="accent1"/>
            <w:noWrap/>
            <w:hideMark/>
          </w:tcPr>
          <w:p w:rsidR="00DC31C1" w:rsidRPr="00657D67" w:rsidRDefault="00DC31C1" w:rsidP="00657D67">
            <w:pPr>
              <w:spacing w:line="360" w:lineRule="auto"/>
              <w:rPr>
                <w:rFonts w:ascii="Verdana" w:eastAsia="Times New Roman" w:hAnsi="Verdana"/>
                <w:b w:val="0"/>
                <w:sz w:val="24"/>
                <w:szCs w:val="24"/>
                <w:lang w:eastAsia="en-GB"/>
              </w:rPr>
            </w:pPr>
            <w:r w:rsidRPr="00657D67">
              <w:rPr>
                <w:rFonts w:ascii="Verdana" w:eastAsia="Times New Roman" w:hAnsi="Verdana"/>
                <w:sz w:val="24"/>
                <w:szCs w:val="24"/>
                <w:lang w:eastAsia="en-GB"/>
              </w:rPr>
              <w:t> Table 6</w:t>
            </w:r>
          </w:p>
        </w:tc>
        <w:tc>
          <w:tcPr>
            <w:tcW w:w="1275" w:type="dxa"/>
            <w:shd w:val="clear" w:color="auto" w:fill="006F44" w:themeFill="accent1"/>
            <w:noWrap/>
            <w:hideMark/>
          </w:tcPr>
          <w:p w:rsidR="00DC31C1" w:rsidRPr="00657D67" w:rsidRDefault="00DC31C1" w:rsidP="00657D67">
            <w:pPr>
              <w:spacing w:line="360" w:lineRule="auto"/>
              <w:cnfStyle w:val="100000000000" w:firstRow="1" w:lastRow="0" w:firstColumn="0" w:lastColumn="0" w:oddVBand="0" w:evenVBand="0" w:oddHBand="0" w:evenHBand="0" w:firstRowFirstColumn="0" w:firstRowLastColumn="0" w:lastRowFirstColumn="0" w:lastRowLastColumn="0"/>
              <w:rPr>
                <w:rFonts w:ascii="Verdana" w:eastAsia="Times New Roman" w:hAnsi="Verdana"/>
                <w:b w:val="0"/>
                <w:bCs w:val="0"/>
                <w:sz w:val="24"/>
                <w:szCs w:val="24"/>
                <w:lang w:eastAsia="en-GB"/>
              </w:rPr>
            </w:pPr>
            <w:r w:rsidRPr="00657D67">
              <w:rPr>
                <w:rFonts w:ascii="Verdana" w:eastAsia="Times New Roman" w:hAnsi="Verdana"/>
                <w:sz w:val="24"/>
                <w:szCs w:val="24"/>
                <w:lang w:eastAsia="en-GB"/>
              </w:rPr>
              <w:t>Female</w:t>
            </w:r>
          </w:p>
        </w:tc>
        <w:tc>
          <w:tcPr>
            <w:tcW w:w="1276" w:type="dxa"/>
            <w:shd w:val="clear" w:color="auto" w:fill="006F44" w:themeFill="accent1"/>
            <w:noWrap/>
            <w:hideMark/>
          </w:tcPr>
          <w:p w:rsidR="00DC31C1" w:rsidRPr="00657D67" w:rsidRDefault="00DC31C1" w:rsidP="00657D67">
            <w:pPr>
              <w:spacing w:line="360" w:lineRule="auto"/>
              <w:cnfStyle w:val="100000000000" w:firstRow="1" w:lastRow="0" w:firstColumn="0" w:lastColumn="0" w:oddVBand="0" w:evenVBand="0" w:oddHBand="0" w:evenHBand="0" w:firstRowFirstColumn="0" w:firstRowLastColumn="0" w:lastRowFirstColumn="0" w:lastRowLastColumn="0"/>
              <w:rPr>
                <w:rFonts w:ascii="Verdana" w:eastAsia="Times New Roman" w:hAnsi="Verdana"/>
                <w:b w:val="0"/>
                <w:bCs w:val="0"/>
                <w:sz w:val="24"/>
                <w:szCs w:val="24"/>
                <w:lang w:eastAsia="en-GB"/>
              </w:rPr>
            </w:pPr>
            <w:r w:rsidRPr="00657D67">
              <w:rPr>
                <w:rFonts w:ascii="Verdana" w:eastAsia="Times New Roman" w:hAnsi="Verdana"/>
                <w:sz w:val="24"/>
                <w:szCs w:val="24"/>
                <w:lang w:eastAsia="en-GB"/>
              </w:rPr>
              <w:t>Male</w:t>
            </w:r>
          </w:p>
        </w:tc>
        <w:tc>
          <w:tcPr>
            <w:tcW w:w="1276" w:type="dxa"/>
            <w:shd w:val="clear" w:color="auto" w:fill="006F44" w:themeFill="accent1"/>
            <w:noWrap/>
            <w:hideMark/>
          </w:tcPr>
          <w:p w:rsidR="00DC31C1" w:rsidRPr="00657D67" w:rsidRDefault="00DC31C1" w:rsidP="00657D67">
            <w:pPr>
              <w:spacing w:line="360" w:lineRule="auto"/>
              <w:cnfStyle w:val="100000000000" w:firstRow="1" w:lastRow="0" w:firstColumn="0" w:lastColumn="0" w:oddVBand="0" w:evenVBand="0" w:oddHBand="0" w:evenHBand="0" w:firstRowFirstColumn="0" w:firstRowLastColumn="0" w:lastRowFirstColumn="0" w:lastRowLastColumn="0"/>
              <w:rPr>
                <w:rFonts w:ascii="Verdana" w:eastAsia="Times New Roman" w:hAnsi="Verdana"/>
                <w:b w:val="0"/>
                <w:bCs w:val="0"/>
                <w:sz w:val="24"/>
                <w:szCs w:val="24"/>
                <w:lang w:eastAsia="en-GB"/>
              </w:rPr>
            </w:pPr>
            <w:r w:rsidRPr="00657D67">
              <w:rPr>
                <w:rFonts w:ascii="Verdana" w:eastAsia="Times New Roman" w:hAnsi="Verdana"/>
                <w:sz w:val="24"/>
                <w:szCs w:val="24"/>
                <w:lang w:eastAsia="en-GB"/>
              </w:rPr>
              <w:t>Gap</w:t>
            </w:r>
          </w:p>
        </w:tc>
        <w:tc>
          <w:tcPr>
            <w:tcW w:w="1276" w:type="dxa"/>
            <w:shd w:val="clear" w:color="auto" w:fill="006F44" w:themeFill="accent1"/>
            <w:noWrap/>
            <w:hideMark/>
          </w:tcPr>
          <w:p w:rsidR="00DC31C1" w:rsidRPr="00657D67" w:rsidRDefault="00DC31C1" w:rsidP="00657D67">
            <w:pPr>
              <w:spacing w:line="360" w:lineRule="auto"/>
              <w:cnfStyle w:val="100000000000" w:firstRow="1" w:lastRow="0" w:firstColumn="0" w:lastColumn="0" w:oddVBand="0" w:evenVBand="0" w:oddHBand="0" w:evenHBand="0" w:firstRowFirstColumn="0" w:firstRowLastColumn="0" w:lastRowFirstColumn="0" w:lastRowLastColumn="0"/>
              <w:rPr>
                <w:rFonts w:ascii="Verdana" w:eastAsia="Times New Roman" w:hAnsi="Verdana"/>
                <w:b w:val="0"/>
                <w:bCs w:val="0"/>
                <w:sz w:val="24"/>
                <w:szCs w:val="24"/>
                <w:lang w:eastAsia="en-GB"/>
              </w:rPr>
            </w:pPr>
            <w:r w:rsidRPr="00657D67">
              <w:rPr>
                <w:rFonts w:ascii="Verdana" w:eastAsia="Times New Roman" w:hAnsi="Verdana"/>
                <w:sz w:val="24"/>
                <w:szCs w:val="24"/>
                <w:lang w:eastAsia="en-GB"/>
              </w:rPr>
              <w:t>%</w:t>
            </w:r>
          </w:p>
        </w:tc>
      </w:tr>
      <w:tr w:rsidR="00DC31C1" w:rsidRPr="00657D67" w:rsidTr="004865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4" w:type="dxa"/>
            <w:shd w:val="clear" w:color="auto" w:fill="006F44" w:themeFill="accent1"/>
            <w:noWrap/>
            <w:hideMark/>
          </w:tcPr>
          <w:p w:rsidR="00DC31C1" w:rsidRPr="00657D67" w:rsidRDefault="00DC31C1" w:rsidP="00657D67">
            <w:pPr>
              <w:spacing w:line="360" w:lineRule="auto"/>
              <w:rPr>
                <w:rFonts w:ascii="Verdana" w:eastAsia="Times New Roman" w:hAnsi="Verdana"/>
                <w:sz w:val="24"/>
                <w:szCs w:val="24"/>
                <w:lang w:eastAsia="en-GB"/>
              </w:rPr>
            </w:pPr>
            <w:r w:rsidRPr="00657D67">
              <w:rPr>
                <w:rFonts w:ascii="Verdana" w:eastAsia="Times New Roman" w:hAnsi="Verdana"/>
                <w:sz w:val="24"/>
                <w:szCs w:val="24"/>
                <w:lang w:eastAsia="en-GB"/>
              </w:rPr>
              <w:t>Average (Mean) Annual Bonus Pay</w:t>
            </w:r>
          </w:p>
        </w:tc>
        <w:tc>
          <w:tcPr>
            <w:tcW w:w="1275" w:type="dxa"/>
            <w:noWrap/>
          </w:tcPr>
          <w:p w:rsidR="00DC31C1" w:rsidRPr="00657D67" w:rsidRDefault="00DC31C1" w:rsidP="00657D6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w:t>
            </w:r>
            <w:r w:rsidR="00A951EF" w:rsidRPr="00657D67">
              <w:rPr>
                <w:rFonts w:ascii="Verdana" w:eastAsia="Times New Roman" w:hAnsi="Verdana"/>
                <w:sz w:val="24"/>
                <w:szCs w:val="24"/>
                <w:lang w:eastAsia="en-GB"/>
              </w:rPr>
              <w:t>1</w:t>
            </w:r>
            <w:r w:rsidR="0036687B" w:rsidRPr="00657D67">
              <w:rPr>
                <w:rFonts w:ascii="Verdana" w:eastAsia="Times New Roman" w:hAnsi="Verdana"/>
                <w:sz w:val="24"/>
                <w:szCs w:val="24"/>
                <w:lang w:eastAsia="en-GB"/>
              </w:rPr>
              <w:t>012.48</w:t>
            </w:r>
          </w:p>
        </w:tc>
        <w:tc>
          <w:tcPr>
            <w:tcW w:w="1276" w:type="dxa"/>
            <w:noWrap/>
          </w:tcPr>
          <w:p w:rsidR="00DC31C1" w:rsidRPr="00657D67" w:rsidRDefault="00DC31C1" w:rsidP="00657D6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£1,</w:t>
            </w:r>
            <w:r w:rsidR="0036687B" w:rsidRPr="00657D67">
              <w:rPr>
                <w:rFonts w:ascii="Verdana" w:eastAsia="Times New Roman" w:hAnsi="Verdana"/>
                <w:sz w:val="24"/>
                <w:szCs w:val="24"/>
                <w:lang w:eastAsia="en-GB"/>
              </w:rPr>
              <w:t>230.68</w:t>
            </w:r>
          </w:p>
        </w:tc>
        <w:tc>
          <w:tcPr>
            <w:tcW w:w="1276" w:type="dxa"/>
            <w:noWrap/>
          </w:tcPr>
          <w:p w:rsidR="00DC31C1" w:rsidRPr="00657D67" w:rsidRDefault="00DC31C1" w:rsidP="00657D6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w:t>
            </w:r>
            <w:r w:rsidR="0036687B" w:rsidRPr="00657D67">
              <w:rPr>
                <w:rFonts w:ascii="Verdana" w:eastAsia="Times New Roman" w:hAnsi="Verdana"/>
                <w:sz w:val="24"/>
                <w:szCs w:val="24"/>
                <w:lang w:eastAsia="en-GB"/>
              </w:rPr>
              <w:t>218.20</w:t>
            </w:r>
          </w:p>
        </w:tc>
        <w:tc>
          <w:tcPr>
            <w:tcW w:w="1276" w:type="dxa"/>
            <w:noWrap/>
          </w:tcPr>
          <w:p w:rsidR="00DC31C1" w:rsidRPr="00657D67" w:rsidRDefault="00A951EF" w:rsidP="00657D6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14.55</w:t>
            </w:r>
            <w:r w:rsidR="00DC31C1" w:rsidRPr="00657D67">
              <w:rPr>
                <w:rFonts w:ascii="Verdana" w:eastAsia="Times New Roman" w:hAnsi="Verdana"/>
                <w:sz w:val="24"/>
                <w:szCs w:val="24"/>
                <w:lang w:eastAsia="en-GB"/>
              </w:rPr>
              <w:t>%</w:t>
            </w:r>
          </w:p>
        </w:tc>
      </w:tr>
      <w:tr w:rsidR="00DC31C1" w:rsidRPr="00657D67" w:rsidTr="004865EB">
        <w:trPr>
          <w:trHeight w:val="300"/>
        </w:trPr>
        <w:tc>
          <w:tcPr>
            <w:cnfStyle w:val="001000000000" w:firstRow="0" w:lastRow="0" w:firstColumn="1" w:lastColumn="0" w:oddVBand="0" w:evenVBand="0" w:oddHBand="0" w:evenHBand="0" w:firstRowFirstColumn="0" w:firstRowLastColumn="0" w:lastRowFirstColumn="0" w:lastRowLastColumn="0"/>
            <w:tcW w:w="3964" w:type="dxa"/>
            <w:shd w:val="clear" w:color="auto" w:fill="006F44" w:themeFill="accent1"/>
            <w:noWrap/>
            <w:hideMark/>
          </w:tcPr>
          <w:p w:rsidR="00DC31C1" w:rsidRPr="00657D67" w:rsidRDefault="00DC31C1" w:rsidP="00657D67">
            <w:pPr>
              <w:spacing w:line="360" w:lineRule="auto"/>
              <w:rPr>
                <w:rFonts w:ascii="Verdana" w:eastAsia="Times New Roman" w:hAnsi="Verdana"/>
                <w:sz w:val="24"/>
                <w:szCs w:val="24"/>
                <w:lang w:eastAsia="en-GB"/>
              </w:rPr>
            </w:pPr>
            <w:r w:rsidRPr="00657D67">
              <w:rPr>
                <w:rFonts w:ascii="Verdana" w:eastAsia="Times New Roman" w:hAnsi="Verdana"/>
                <w:sz w:val="24"/>
                <w:szCs w:val="24"/>
                <w:lang w:eastAsia="en-GB"/>
              </w:rPr>
              <w:t>Median</w:t>
            </w:r>
          </w:p>
        </w:tc>
        <w:tc>
          <w:tcPr>
            <w:tcW w:w="1275" w:type="dxa"/>
            <w:noWrap/>
          </w:tcPr>
          <w:p w:rsidR="00DC31C1" w:rsidRPr="00657D67" w:rsidRDefault="00DC31C1" w:rsidP="00657D67">
            <w:p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w:t>
            </w:r>
            <w:r w:rsidR="0036687B" w:rsidRPr="00657D67">
              <w:rPr>
                <w:rFonts w:ascii="Verdana" w:eastAsia="Times New Roman" w:hAnsi="Verdana"/>
                <w:sz w:val="24"/>
                <w:szCs w:val="24"/>
                <w:lang w:eastAsia="en-GB"/>
              </w:rPr>
              <w:t>1184.20</w:t>
            </w:r>
          </w:p>
        </w:tc>
        <w:tc>
          <w:tcPr>
            <w:tcW w:w="1276" w:type="dxa"/>
            <w:noWrap/>
          </w:tcPr>
          <w:p w:rsidR="00DC31C1" w:rsidRPr="00657D67" w:rsidRDefault="0036687B" w:rsidP="00657D67">
            <w:p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£1184.20</w:t>
            </w:r>
          </w:p>
        </w:tc>
        <w:tc>
          <w:tcPr>
            <w:tcW w:w="1276" w:type="dxa"/>
            <w:noWrap/>
          </w:tcPr>
          <w:p w:rsidR="00DC31C1" w:rsidRPr="00657D67" w:rsidRDefault="00DC31C1" w:rsidP="00657D67">
            <w:p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0</w:t>
            </w:r>
          </w:p>
        </w:tc>
        <w:tc>
          <w:tcPr>
            <w:tcW w:w="1276" w:type="dxa"/>
            <w:noWrap/>
          </w:tcPr>
          <w:p w:rsidR="00DC31C1" w:rsidRPr="00657D67" w:rsidRDefault="00DC31C1" w:rsidP="00657D67">
            <w:p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0</w:t>
            </w:r>
          </w:p>
        </w:tc>
      </w:tr>
    </w:tbl>
    <w:p w:rsidR="004865EB" w:rsidRPr="00657D67" w:rsidRDefault="004865EB" w:rsidP="00657D67">
      <w:pPr>
        <w:tabs>
          <w:tab w:val="left" w:pos="1775"/>
        </w:tabs>
        <w:spacing w:line="360" w:lineRule="auto"/>
        <w:rPr>
          <w:rFonts w:ascii="Verdana" w:hAnsi="Verdana"/>
          <w:b/>
          <w:sz w:val="24"/>
          <w:szCs w:val="24"/>
          <w:lang w:eastAsia="en-GB"/>
        </w:rPr>
      </w:pPr>
    </w:p>
    <w:p w:rsidR="00DC31C1" w:rsidRPr="007B0A50" w:rsidRDefault="00DC31C1" w:rsidP="00657D67">
      <w:pPr>
        <w:pStyle w:val="Heading2"/>
        <w:spacing w:after="240" w:line="360" w:lineRule="auto"/>
        <w:rPr>
          <w:rFonts w:ascii="Verdana" w:hAnsi="Verdana" w:cstheme="minorHAnsi"/>
          <w:lang w:eastAsia="en-GB"/>
        </w:rPr>
      </w:pPr>
      <w:r w:rsidRPr="007B0A50">
        <w:rPr>
          <w:rFonts w:ascii="Verdana" w:hAnsi="Verdana" w:cstheme="minorHAnsi"/>
          <w:lang w:eastAsia="en-GB"/>
        </w:rPr>
        <w:lastRenderedPageBreak/>
        <w:t xml:space="preserve">Comments on the </w:t>
      </w:r>
      <w:r w:rsidRPr="007B0A50">
        <w:rPr>
          <w:rFonts w:ascii="Verdana" w:eastAsia="Times New Roman" w:hAnsi="Verdana" w:cstheme="minorHAnsi"/>
          <w:lang w:eastAsia="en-GB"/>
        </w:rPr>
        <w:t>Average (Mean) Annual Bonus Pay Gap</w:t>
      </w:r>
    </w:p>
    <w:p w:rsidR="00DC31C1" w:rsidRPr="00657D67" w:rsidRDefault="00DC31C1" w:rsidP="00657D67">
      <w:pPr>
        <w:tabs>
          <w:tab w:val="left" w:pos="1775"/>
        </w:tabs>
        <w:spacing w:line="360" w:lineRule="auto"/>
        <w:rPr>
          <w:rFonts w:ascii="Verdana" w:hAnsi="Verdana"/>
          <w:sz w:val="24"/>
          <w:szCs w:val="24"/>
          <w:lang w:eastAsia="en-GB"/>
        </w:rPr>
      </w:pPr>
      <w:r w:rsidRPr="00657D67">
        <w:rPr>
          <w:rFonts w:ascii="Verdana" w:hAnsi="Verdana"/>
          <w:sz w:val="24"/>
          <w:szCs w:val="24"/>
          <w:lang w:eastAsia="en-GB"/>
        </w:rPr>
        <w:t xml:space="preserve">In terms of the </w:t>
      </w:r>
      <w:r w:rsidR="0036687B" w:rsidRPr="00657D67">
        <w:rPr>
          <w:rFonts w:ascii="Verdana" w:hAnsi="Verdana"/>
          <w:sz w:val="24"/>
          <w:szCs w:val="24"/>
          <w:lang w:eastAsia="en-GB"/>
        </w:rPr>
        <w:t>17.77%</w:t>
      </w:r>
      <w:r w:rsidRPr="00657D67">
        <w:rPr>
          <w:rFonts w:ascii="Verdana" w:hAnsi="Verdana"/>
          <w:sz w:val="24"/>
          <w:szCs w:val="24"/>
          <w:lang w:eastAsia="en-GB"/>
        </w:rPr>
        <w:t xml:space="preserve"> difference in the average amount of bonus pay received by </w:t>
      </w:r>
      <w:r w:rsidR="004865EB" w:rsidRPr="00657D67">
        <w:rPr>
          <w:rFonts w:ascii="Verdana" w:hAnsi="Verdana"/>
          <w:sz w:val="24"/>
          <w:szCs w:val="24"/>
          <w:lang w:eastAsia="en-GB"/>
        </w:rPr>
        <w:t>males and females, this will be a</w:t>
      </w:r>
      <w:r w:rsidRPr="00657D67">
        <w:rPr>
          <w:rFonts w:ascii="Verdana" w:hAnsi="Verdana"/>
          <w:sz w:val="24"/>
          <w:szCs w:val="24"/>
          <w:lang w:eastAsia="en-GB"/>
        </w:rPr>
        <w:t>ffected by a few factors.</w:t>
      </w:r>
    </w:p>
    <w:p w:rsidR="00DC31C1" w:rsidRPr="00657D67" w:rsidRDefault="00DC31C1" w:rsidP="00657D67">
      <w:pPr>
        <w:tabs>
          <w:tab w:val="left" w:pos="1775"/>
        </w:tabs>
        <w:spacing w:line="360" w:lineRule="auto"/>
        <w:rPr>
          <w:rFonts w:ascii="Verdana" w:hAnsi="Verdana"/>
          <w:sz w:val="24"/>
          <w:szCs w:val="24"/>
          <w:lang w:eastAsia="en-GB"/>
        </w:rPr>
      </w:pPr>
      <w:r w:rsidRPr="00657D67">
        <w:rPr>
          <w:rFonts w:ascii="Verdana" w:hAnsi="Verdana"/>
          <w:sz w:val="24"/>
          <w:szCs w:val="24"/>
          <w:lang w:eastAsia="en-GB"/>
        </w:rPr>
        <w:t xml:space="preserve">Firstly the calculations require us to include all ‘relevant employees’ (which includes those who did not receive full pay in the period in question) and look at all bonus pay received in the 12 months prior to the snapshot date. Therefore any females who have been on maternity leave in this period who will have had their pay reduced as a result will affect the difference in the amount received by females overall in comparison to males.  </w:t>
      </w:r>
    </w:p>
    <w:p w:rsidR="0036687B" w:rsidRPr="00657D67" w:rsidRDefault="003A1A3E" w:rsidP="00657D67">
      <w:pPr>
        <w:pStyle w:val="ListParagraph"/>
        <w:shd w:val="clear" w:color="auto" w:fill="FFFFFF"/>
        <w:spacing w:before="100" w:beforeAutospacing="1" w:after="168" w:line="360" w:lineRule="auto"/>
        <w:ind w:left="0"/>
        <w:textAlignment w:val="top"/>
        <w:rPr>
          <w:rFonts w:ascii="Verdana" w:hAnsi="Verdana"/>
          <w:sz w:val="24"/>
          <w:szCs w:val="24"/>
          <w:lang w:eastAsia="en-GB"/>
        </w:rPr>
      </w:pPr>
      <w:r w:rsidRPr="00657D67">
        <w:rPr>
          <w:rFonts w:ascii="Verdana" w:hAnsi="Verdana"/>
          <w:sz w:val="24"/>
          <w:szCs w:val="24"/>
          <w:lang w:eastAsia="en-GB"/>
        </w:rPr>
        <w:t>O</w:t>
      </w:r>
      <w:r w:rsidR="00DC31C1" w:rsidRPr="00657D67">
        <w:rPr>
          <w:rFonts w:ascii="Verdana" w:hAnsi="Verdana"/>
          <w:sz w:val="24"/>
          <w:szCs w:val="24"/>
          <w:lang w:eastAsia="en-GB"/>
        </w:rPr>
        <w:t xml:space="preserve">ur contingency fire crew only contained </w:t>
      </w:r>
      <w:r w:rsidR="0036687B" w:rsidRPr="00657D67">
        <w:rPr>
          <w:rFonts w:ascii="Verdana" w:hAnsi="Verdana"/>
          <w:sz w:val="24"/>
          <w:szCs w:val="24"/>
          <w:lang w:eastAsia="en-GB"/>
        </w:rPr>
        <w:t>one female member</w:t>
      </w:r>
      <w:r w:rsidR="00DC31C1" w:rsidRPr="00657D67">
        <w:rPr>
          <w:rFonts w:ascii="Verdana" w:hAnsi="Verdana"/>
          <w:sz w:val="24"/>
          <w:szCs w:val="24"/>
          <w:lang w:eastAsia="en-GB"/>
        </w:rPr>
        <w:t xml:space="preserve"> at the time of the snapshot. As the contingency crew receive £200 per month (£2</w:t>
      </w:r>
      <w:r w:rsidR="007278E4" w:rsidRPr="00657D67">
        <w:rPr>
          <w:rFonts w:ascii="Verdana" w:hAnsi="Verdana"/>
          <w:sz w:val="24"/>
          <w:szCs w:val="24"/>
          <w:lang w:eastAsia="en-GB"/>
        </w:rPr>
        <w:t>,</w:t>
      </w:r>
      <w:r w:rsidR="00DC31C1" w:rsidRPr="00657D67">
        <w:rPr>
          <w:rFonts w:ascii="Verdana" w:hAnsi="Verdana"/>
          <w:sz w:val="24"/>
          <w:szCs w:val="24"/>
          <w:lang w:eastAsia="en-GB"/>
        </w:rPr>
        <w:t xml:space="preserve">400 per annum) for remaining a member of the crew, which is the largest bonus payment paid by SYFR, this has the effect of increasing the male average bonus pay amount. </w:t>
      </w:r>
      <w:r w:rsidR="0036687B" w:rsidRPr="00657D67">
        <w:rPr>
          <w:rFonts w:ascii="Verdana" w:hAnsi="Verdana"/>
          <w:sz w:val="24"/>
          <w:szCs w:val="24"/>
          <w:lang w:eastAsia="en-GB"/>
        </w:rPr>
        <w:t>As the crew contained two females last year this may explain in part why the percentage gap has increased this year (17.77</w:t>
      </w:r>
      <w:r w:rsidR="007278E4" w:rsidRPr="00657D67">
        <w:rPr>
          <w:rFonts w:ascii="Verdana" w:hAnsi="Verdana"/>
          <w:sz w:val="24"/>
          <w:szCs w:val="24"/>
          <w:lang w:eastAsia="en-GB"/>
        </w:rPr>
        <w:t>%</w:t>
      </w:r>
      <w:r w:rsidR="0036687B" w:rsidRPr="00657D67">
        <w:rPr>
          <w:rFonts w:ascii="Verdana" w:hAnsi="Verdana"/>
          <w:sz w:val="24"/>
          <w:szCs w:val="24"/>
          <w:lang w:eastAsia="en-GB"/>
        </w:rPr>
        <w:t xml:space="preserve"> from 14.55%).</w:t>
      </w:r>
    </w:p>
    <w:p w:rsidR="00C600E7" w:rsidRPr="00657D67" w:rsidRDefault="00DC31C1" w:rsidP="00657D67">
      <w:pPr>
        <w:pStyle w:val="ListParagraph"/>
        <w:shd w:val="clear" w:color="auto" w:fill="FFFFFF"/>
        <w:spacing w:before="100" w:beforeAutospacing="1" w:after="168" w:line="360" w:lineRule="auto"/>
        <w:ind w:left="0"/>
        <w:textAlignment w:val="top"/>
        <w:rPr>
          <w:rFonts w:ascii="Verdana" w:hAnsi="Verdana"/>
          <w:sz w:val="24"/>
          <w:szCs w:val="24"/>
          <w:lang w:eastAsia="en-GB"/>
        </w:rPr>
      </w:pPr>
      <w:r w:rsidRPr="00657D67">
        <w:rPr>
          <w:rFonts w:ascii="Verdana" w:hAnsi="Verdana"/>
          <w:sz w:val="24"/>
          <w:szCs w:val="24"/>
          <w:lang w:eastAsia="en-GB"/>
        </w:rPr>
        <w:t>Whilst the recruitment drives for the contingency crew do include targeted positive action initiatives the numbers indicate that there is still much work to be done for this group of staff. One contributing factor, other than the stereotype of firefighting being viewed as a typically male role, is the fact that the role requires a level of flexibility in terms of being able to provide cover at short notice. This can be more of a challenge for those with caring responsibilities who cannot easily change thei</w:t>
      </w:r>
      <w:r w:rsidR="00F331F5" w:rsidRPr="00657D67">
        <w:rPr>
          <w:rFonts w:ascii="Verdana" w:hAnsi="Verdana"/>
          <w:sz w:val="24"/>
          <w:szCs w:val="24"/>
          <w:lang w:eastAsia="en-GB"/>
        </w:rPr>
        <w:t>r routine without much warning.</w:t>
      </w:r>
    </w:p>
    <w:p w:rsidR="00C600E7" w:rsidRPr="00657D67" w:rsidRDefault="00C600E7" w:rsidP="00657D67">
      <w:pPr>
        <w:pStyle w:val="ListParagraph"/>
        <w:shd w:val="clear" w:color="auto" w:fill="FFFFFF"/>
        <w:spacing w:before="100" w:beforeAutospacing="1" w:after="168" w:line="360" w:lineRule="auto"/>
        <w:ind w:left="0"/>
        <w:textAlignment w:val="top"/>
        <w:rPr>
          <w:rFonts w:ascii="Verdana" w:hAnsi="Verdana"/>
          <w:sz w:val="24"/>
          <w:szCs w:val="24"/>
          <w:lang w:eastAsia="en-GB"/>
        </w:rPr>
      </w:pPr>
    </w:p>
    <w:p w:rsidR="00C600E7" w:rsidRPr="00657D67" w:rsidRDefault="00C600E7" w:rsidP="00657D67">
      <w:pPr>
        <w:pStyle w:val="ListParagraph"/>
        <w:shd w:val="clear" w:color="auto" w:fill="FFFFFF"/>
        <w:spacing w:before="100" w:beforeAutospacing="1" w:after="168" w:line="360" w:lineRule="auto"/>
        <w:ind w:left="0"/>
        <w:textAlignment w:val="top"/>
        <w:rPr>
          <w:rFonts w:ascii="Verdana" w:hAnsi="Verdana"/>
          <w:sz w:val="24"/>
          <w:szCs w:val="24"/>
          <w:lang w:eastAsia="en-GB"/>
        </w:rPr>
      </w:pPr>
    </w:p>
    <w:p w:rsidR="00C600E7" w:rsidRPr="00657D67" w:rsidRDefault="00C600E7" w:rsidP="00657D67">
      <w:pPr>
        <w:pStyle w:val="ListParagraph"/>
        <w:shd w:val="clear" w:color="auto" w:fill="FFFFFF"/>
        <w:spacing w:before="100" w:beforeAutospacing="1" w:after="168" w:line="360" w:lineRule="auto"/>
        <w:ind w:left="0"/>
        <w:textAlignment w:val="top"/>
        <w:rPr>
          <w:rFonts w:ascii="Verdana" w:hAnsi="Verdana"/>
          <w:sz w:val="24"/>
          <w:szCs w:val="24"/>
          <w:lang w:eastAsia="en-GB"/>
        </w:rPr>
      </w:pPr>
      <w:r w:rsidRPr="00657D67">
        <w:rPr>
          <w:rFonts w:ascii="Verdana" w:hAnsi="Verdana"/>
          <w:sz w:val="24"/>
          <w:szCs w:val="24"/>
          <w:lang w:eastAsia="en-GB"/>
        </w:rPr>
        <w:lastRenderedPageBreak/>
        <w:t xml:space="preserve">A total of 4 Females received a bonus payment in relation to the day staffing duty system. As this payment is the lowest annual bonus of £1000 it will have lowered the overall average amount of Bonus pay paid to females contributing to the increase in the gap this year as no females received this last year. </w:t>
      </w:r>
    </w:p>
    <w:p w:rsidR="004865EB" w:rsidRPr="00657D67" w:rsidRDefault="004865EB" w:rsidP="00657D67">
      <w:pPr>
        <w:pStyle w:val="ListParagraph"/>
        <w:shd w:val="clear" w:color="auto" w:fill="FFFFFF"/>
        <w:spacing w:before="100" w:beforeAutospacing="1" w:after="168" w:line="360" w:lineRule="auto"/>
        <w:ind w:left="0"/>
        <w:textAlignment w:val="top"/>
        <w:rPr>
          <w:rFonts w:ascii="Verdana" w:hAnsi="Verdana"/>
          <w:sz w:val="24"/>
          <w:szCs w:val="24"/>
          <w:lang w:eastAsia="en-GB"/>
        </w:rPr>
      </w:pPr>
    </w:p>
    <w:p w:rsidR="00DC31C1" w:rsidRPr="007B0A50" w:rsidRDefault="00DC31C1" w:rsidP="00657D67">
      <w:pPr>
        <w:pStyle w:val="Heading2"/>
        <w:spacing w:after="240" w:line="360" w:lineRule="auto"/>
        <w:rPr>
          <w:rFonts w:ascii="Verdana" w:hAnsi="Verdana" w:cstheme="minorHAnsi"/>
          <w:lang w:eastAsia="en-GB"/>
        </w:rPr>
      </w:pPr>
      <w:r w:rsidRPr="007B0A50">
        <w:rPr>
          <w:rFonts w:ascii="Verdana" w:hAnsi="Verdana" w:cstheme="minorHAnsi"/>
          <w:lang w:eastAsia="en-GB"/>
        </w:rPr>
        <w:t>Comments on the Median Bonus Pay Gap</w:t>
      </w:r>
    </w:p>
    <w:p w:rsidR="00DC31C1" w:rsidRPr="00657D67" w:rsidRDefault="00DC31C1" w:rsidP="00657D67">
      <w:pPr>
        <w:tabs>
          <w:tab w:val="left" w:pos="1775"/>
        </w:tabs>
        <w:spacing w:line="360" w:lineRule="auto"/>
        <w:rPr>
          <w:rFonts w:ascii="Verdana" w:hAnsi="Verdana"/>
          <w:sz w:val="24"/>
          <w:szCs w:val="24"/>
          <w:lang w:eastAsia="en-GB"/>
        </w:rPr>
      </w:pPr>
      <w:r w:rsidRPr="00657D67">
        <w:rPr>
          <w:rFonts w:ascii="Verdana" w:hAnsi="Verdana"/>
          <w:sz w:val="24"/>
          <w:szCs w:val="24"/>
          <w:lang w:eastAsia="en-GB"/>
        </w:rPr>
        <w:t>As you can see from table 6 there is currently no median bonus pay gap between men and women. This can be explained due to the most common bonus pay being CPD</w:t>
      </w:r>
      <w:r w:rsidR="004865EB" w:rsidRPr="00657D67">
        <w:rPr>
          <w:rFonts w:ascii="Verdana" w:hAnsi="Verdana"/>
          <w:sz w:val="24"/>
          <w:szCs w:val="24"/>
          <w:lang w:eastAsia="en-GB"/>
        </w:rPr>
        <w:t>, which</w:t>
      </w:r>
      <w:r w:rsidRPr="00657D67">
        <w:rPr>
          <w:rFonts w:ascii="Verdana" w:hAnsi="Verdana"/>
          <w:sz w:val="24"/>
          <w:szCs w:val="24"/>
          <w:lang w:eastAsia="en-GB"/>
        </w:rPr>
        <w:t xml:space="preserve"> is a set amount per year for </w:t>
      </w:r>
      <w:proofErr w:type="spellStart"/>
      <w:r w:rsidRPr="00657D67">
        <w:rPr>
          <w:rFonts w:ascii="Verdana" w:hAnsi="Verdana"/>
          <w:sz w:val="24"/>
          <w:szCs w:val="24"/>
          <w:lang w:eastAsia="en-GB"/>
        </w:rPr>
        <w:t>wholetime</w:t>
      </w:r>
      <w:proofErr w:type="spellEnd"/>
      <w:r w:rsidRPr="00657D67">
        <w:rPr>
          <w:rFonts w:ascii="Verdana" w:hAnsi="Verdana"/>
          <w:sz w:val="24"/>
          <w:szCs w:val="24"/>
          <w:lang w:eastAsia="en-GB"/>
        </w:rPr>
        <w:t xml:space="preserve"> staff (£</w:t>
      </w:r>
      <w:r w:rsidR="0036687B" w:rsidRPr="00657D67">
        <w:rPr>
          <w:rFonts w:ascii="Verdana" w:eastAsia="Times New Roman" w:hAnsi="Verdana"/>
          <w:sz w:val="24"/>
          <w:szCs w:val="24"/>
          <w:lang w:eastAsia="en-GB"/>
        </w:rPr>
        <w:t>1</w:t>
      </w:r>
      <w:r w:rsidR="007278E4" w:rsidRPr="00657D67">
        <w:rPr>
          <w:rFonts w:ascii="Verdana" w:eastAsia="Times New Roman" w:hAnsi="Verdana"/>
          <w:sz w:val="24"/>
          <w:szCs w:val="24"/>
          <w:lang w:eastAsia="en-GB"/>
        </w:rPr>
        <w:t>,</w:t>
      </w:r>
      <w:r w:rsidR="0036687B" w:rsidRPr="00657D67">
        <w:rPr>
          <w:rFonts w:ascii="Verdana" w:eastAsia="Times New Roman" w:hAnsi="Verdana"/>
          <w:sz w:val="24"/>
          <w:szCs w:val="24"/>
          <w:lang w:eastAsia="en-GB"/>
        </w:rPr>
        <w:t>184.20</w:t>
      </w:r>
      <w:r w:rsidRPr="00657D67">
        <w:rPr>
          <w:rFonts w:ascii="Verdana" w:hAnsi="Verdana"/>
          <w:sz w:val="24"/>
          <w:szCs w:val="24"/>
          <w:lang w:eastAsia="en-GB"/>
        </w:rPr>
        <w:t xml:space="preserve">). </w:t>
      </w:r>
    </w:p>
    <w:p w:rsidR="00B261CB" w:rsidRPr="00657D67" w:rsidRDefault="00B261CB" w:rsidP="00657D67">
      <w:pPr>
        <w:pStyle w:val="Heading1"/>
        <w:spacing w:line="360" w:lineRule="auto"/>
        <w:rPr>
          <w:rFonts w:ascii="Verdana" w:eastAsia="Times New Roman" w:hAnsi="Verdana"/>
          <w:sz w:val="24"/>
          <w:szCs w:val="24"/>
          <w:lang w:eastAsia="en-GB"/>
        </w:rPr>
        <w:sectPr w:rsidR="00B261CB" w:rsidRPr="00657D67" w:rsidSect="00256098">
          <w:pgSz w:w="11906" w:h="16838"/>
          <w:pgMar w:top="1440" w:right="1440" w:bottom="1440" w:left="1440" w:header="708" w:footer="708" w:gutter="0"/>
          <w:cols w:space="708"/>
          <w:docGrid w:linePitch="360"/>
        </w:sectPr>
      </w:pPr>
    </w:p>
    <w:p w:rsidR="00DC31C1" w:rsidRPr="00657D67" w:rsidRDefault="00DC31C1" w:rsidP="00657D67">
      <w:pPr>
        <w:pStyle w:val="Heading1"/>
        <w:spacing w:before="0" w:line="360" w:lineRule="auto"/>
        <w:rPr>
          <w:rFonts w:ascii="Verdana" w:eastAsia="Times New Roman" w:hAnsi="Verdana" w:cstheme="minorHAnsi"/>
          <w:sz w:val="24"/>
          <w:szCs w:val="24"/>
          <w:lang w:eastAsia="en-GB"/>
        </w:rPr>
      </w:pPr>
      <w:r w:rsidRPr="00657D67">
        <w:rPr>
          <w:rFonts w:ascii="Verdana" w:eastAsia="Times New Roman" w:hAnsi="Verdana" w:cstheme="minorHAnsi"/>
          <w:sz w:val="24"/>
          <w:szCs w:val="24"/>
          <w:lang w:eastAsia="en-GB"/>
        </w:rPr>
        <w:lastRenderedPageBreak/>
        <w:t>E) The proportion of males and fe</w:t>
      </w:r>
      <w:r w:rsidR="004865EB" w:rsidRPr="00657D67">
        <w:rPr>
          <w:rFonts w:ascii="Verdana" w:eastAsia="Times New Roman" w:hAnsi="Verdana" w:cstheme="minorHAnsi"/>
          <w:sz w:val="24"/>
          <w:szCs w:val="24"/>
          <w:lang w:eastAsia="en-GB"/>
        </w:rPr>
        <w:t>males receiving a bonus payment</w:t>
      </w:r>
    </w:p>
    <w:p w:rsidR="004865EB" w:rsidRPr="00657D67" w:rsidRDefault="004865EB" w:rsidP="00657D67">
      <w:pPr>
        <w:spacing w:line="360" w:lineRule="auto"/>
        <w:rPr>
          <w:rFonts w:ascii="Verdana" w:hAnsi="Verdana"/>
          <w:sz w:val="24"/>
          <w:szCs w:val="24"/>
          <w:lang w:eastAsia="en-GB"/>
        </w:rPr>
      </w:pPr>
    </w:p>
    <w:p w:rsidR="001E6D61" w:rsidRPr="00657D67" w:rsidRDefault="00B261CB" w:rsidP="00657D67">
      <w:pPr>
        <w:spacing w:line="360" w:lineRule="auto"/>
        <w:rPr>
          <w:rFonts w:ascii="Verdana" w:hAnsi="Verdana"/>
          <w:sz w:val="24"/>
          <w:szCs w:val="24"/>
          <w:lang w:eastAsia="en-GB"/>
        </w:rPr>
      </w:pPr>
      <w:r w:rsidRPr="00657D67">
        <w:rPr>
          <w:rFonts w:ascii="Verdana" w:eastAsia="Times New Roman" w:hAnsi="Verdana"/>
          <w:noProof/>
          <w:sz w:val="24"/>
          <w:szCs w:val="24"/>
          <w:lang w:eastAsia="en-GB"/>
        </w:rPr>
        <w:drawing>
          <wp:anchor distT="0" distB="0" distL="114300" distR="114300" simplePos="0" relativeHeight="251687936" behindDoc="0" locked="0" layoutInCell="1" allowOverlap="1">
            <wp:simplePos x="0" y="0"/>
            <wp:positionH relativeFrom="column">
              <wp:posOffset>266700</wp:posOffset>
            </wp:positionH>
            <wp:positionV relativeFrom="paragraph">
              <wp:posOffset>8255</wp:posOffset>
            </wp:positionV>
            <wp:extent cx="2247900" cy="2876550"/>
            <wp:effectExtent l="0" t="0" r="0" b="0"/>
            <wp:wrapNone/>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657D67">
        <w:rPr>
          <w:rFonts w:ascii="Verdana" w:eastAsia="Times New Roman" w:hAnsi="Verdana"/>
          <w:noProof/>
          <w:sz w:val="24"/>
          <w:szCs w:val="24"/>
          <w:lang w:eastAsia="en-GB"/>
        </w:rPr>
        <w:drawing>
          <wp:anchor distT="0" distB="0" distL="114300" distR="114300" simplePos="0" relativeHeight="251693056" behindDoc="0" locked="0" layoutInCell="1" allowOverlap="1">
            <wp:simplePos x="0" y="0"/>
            <wp:positionH relativeFrom="column">
              <wp:posOffset>3181350</wp:posOffset>
            </wp:positionH>
            <wp:positionV relativeFrom="paragraph">
              <wp:posOffset>8255</wp:posOffset>
            </wp:positionV>
            <wp:extent cx="2247900" cy="2876550"/>
            <wp:effectExtent l="0" t="0" r="0" b="0"/>
            <wp:wrapNone/>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1E6D61" w:rsidRPr="00657D67" w:rsidRDefault="001E6D61" w:rsidP="00657D67">
      <w:pPr>
        <w:spacing w:line="360" w:lineRule="auto"/>
        <w:rPr>
          <w:rFonts w:ascii="Verdana" w:hAnsi="Verdana"/>
          <w:sz w:val="24"/>
          <w:szCs w:val="24"/>
          <w:lang w:eastAsia="en-GB"/>
        </w:rPr>
      </w:pPr>
    </w:p>
    <w:p w:rsidR="001E6D61" w:rsidRPr="00657D67" w:rsidRDefault="001E6D61" w:rsidP="00657D67">
      <w:pPr>
        <w:spacing w:line="360" w:lineRule="auto"/>
        <w:rPr>
          <w:rFonts w:ascii="Verdana" w:hAnsi="Verdana"/>
          <w:sz w:val="24"/>
          <w:szCs w:val="24"/>
          <w:lang w:eastAsia="en-GB"/>
        </w:rPr>
      </w:pPr>
    </w:p>
    <w:p w:rsidR="00DC31C1" w:rsidRPr="00657D67" w:rsidRDefault="00B261CB" w:rsidP="00657D67">
      <w:pPr>
        <w:shd w:val="clear" w:color="auto" w:fill="FFFFFF"/>
        <w:tabs>
          <w:tab w:val="left" w:pos="426"/>
        </w:tabs>
        <w:spacing w:before="100" w:beforeAutospacing="1" w:after="168" w:line="360" w:lineRule="auto"/>
        <w:ind w:right="379"/>
        <w:textAlignment w:val="top"/>
        <w:rPr>
          <w:rFonts w:ascii="Verdana" w:eastAsia="Times New Roman" w:hAnsi="Verdana"/>
          <w:sz w:val="24"/>
          <w:szCs w:val="24"/>
          <w:lang w:eastAsia="en-GB"/>
        </w:rPr>
      </w:pPr>
      <w:r w:rsidRPr="00657D67">
        <w:rPr>
          <w:rFonts w:ascii="Verdana" w:eastAsia="Times New Roman" w:hAnsi="Verdana"/>
          <w:noProof/>
          <w:sz w:val="24"/>
          <w:szCs w:val="24"/>
          <w:lang w:eastAsia="en-GB"/>
        </w:rPr>
        <w:drawing>
          <wp:anchor distT="0" distB="0" distL="114300" distR="114300" simplePos="0" relativeHeight="251688960" behindDoc="0" locked="0" layoutInCell="1" allowOverlap="1">
            <wp:simplePos x="0" y="0"/>
            <wp:positionH relativeFrom="column">
              <wp:posOffset>1133475</wp:posOffset>
            </wp:positionH>
            <wp:positionV relativeFrom="paragraph">
              <wp:posOffset>140335</wp:posOffset>
            </wp:positionV>
            <wp:extent cx="585470" cy="1171575"/>
            <wp:effectExtent l="0" t="0" r="5080"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3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5470" cy="1171575"/>
                    </a:xfrm>
                    <a:prstGeom prst="rect">
                      <a:avLst/>
                    </a:prstGeom>
                  </pic:spPr>
                </pic:pic>
              </a:graphicData>
            </a:graphic>
          </wp:anchor>
        </w:drawing>
      </w:r>
      <w:r w:rsidRPr="00657D67">
        <w:rPr>
          <w:rFonts w:ascii="Verdana" w:eastAsia="Times New Roman" w:hAnsi="Verdana"/>
          <w:noProof/>
          <w:sz w:val="24"/>
          <w:szCs w:val="24"/>
          <w:lang w:eastAsia="en-GB"/>
        </w:rPr>
        <w:drawing>
          <wp:anchor distT="0" distB="0" distL="114300" distR="114300" simplePos="0" relativeHeight="251694080" behindDoc="0" locked="0" layoutInCell="1" allowOverlap="1">
            <wp:simplePos x="0" y="0"/>
            <wp:positionH relativeFrom="column">
              <wp:posOffset>4019550</wp:posOffset>
            </wp:positionH>
            <wp:positionV relativeFrom="paragraph">
              <wp:posOffset>159385</wp:posOffset>
            </wp:positionV>
            <wp:extent cx="647700" cy="1196340"/>
            <wp:effectExtent l="0" t="0" r="0" b="381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pic:cNvPicPr>
                  </pic:nvPicPr>
                  <pic:blipFill>
                    <a:blip r:embed="rId37" cstate="print">
                      <a:duotone>
                        <a:schemeClr val="accent3">
                          <a:shade val="45000"/>
                          <a:satMod val="135000"/>
                        </a:schemeClr>
                        <a:prstClr val="white"/>
                      </a:duotone>
                      <a:extLst>
                        <a:ext uri="{BEBA8EAE-BF5A-486C-A8C5-ECC9F3942E4B}">
                          <a14:imgProps xmlns:a14="http://schemas.microsoft.com/office/drawing/2010/main">
                            <a14:imgLayer r:embed="rId38">
                              <a14:imgEffect>
                                <a14:colorTemperature colorTemp="1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7700" cy="1196340"/>
                    </a:xfrm>
                    <a:prstGeom prst="rect">
                      <a:avLst/>
                    </a:prstGeom>
                  </pic:spPr>
                </pic:pic>
              </a:graphicData>
            </a:graphic>
          </wp:anchor>
        </w:drawing>
      </w:r>
    </w:p>
    <w:p w:rsidR="00E74500" w:rsidRPr="00657D67" w:rsidRDefault="00E74500" w:rsidP="00657D67">
      <w:pPr>
        <w:spacing w:line="360" w:lineRule="auto"/>
        <w:rPr>
          <w:rFonts w:ascii="Verdana" w:eastAsia="Times New Roman" w:hAnsi="Verdana"/>
          <w:sz w:val="24"/>
          <w:szCs w:val="24"/>
          <w:lang w:eastAsia="en-GB"/>
        </w:rPr>
      </w:pPr>
    </w:p>
    <w:p w:rsidR="00E74500" w:rsidRPr="00657D67" w:rsidRDefault="00E74500" w:rsidP="00657D67">
      <w:pPr>
        <w:shd w:val="clear" w:color="auto" w:fill="FFFFFF"/>
        <w:tabs>
          <w:tab w:val="left" w:pos="426"/>
        </w:tabs>
        <w:spacing w:before="100" w:beforeAutospacing="1" w:after="168" w:line="360" w:lineRule="auto"/>
        <w:ind w:right="379"/>
        <w:textAlignment w:val="top"/>
        <w:rPr>
          <w:rFonts w:ascii="Verdana" w:eastAsia="Times New Roman" w:hAnsi="Verdana"/>
          <w:sz w:val="24"/>
          <w:szCs w:val="24"/>
          <w:lang w:eastAsia="en-GB"/>
        </w:rPr>
      </w:pPr>
    </w:p>
    <w:p w:rsidR="00E74500" w:rsidRPr="00657D67" w:rsidRDefault="00E74500" w:rsidP="00657D67">
      <w:pPr>
        <w:shd w:val="clear" w:color="auto" w:fill="FFFFFF"/>
        <w:tabs>
          <w:tab w:val="left" w:pos="426"/>
        </w:tabs>
        <w:spacing w:before="100" w:beforeAutospacing="1" w:after="168" w:line="360" w:lineRule="auto"/>
        <w:ind w:right="379"/>
        <w:textAlignment w:val="top"/>
        <w:rPr>
          <w:rFonts w:ascii="Verdana" w:eastAsia="Times New Roman" w:hAnsi="Verdana"/>
          <w:sz w:val="24"/>
          <w:szCs w:val="24"/>
          <w:lang w:eastAsia="en-GB"/>
        </w:rPr>
      </w:pPr>
    </w:p>
    <w:p w:rsidR="00B261CB" w:rsidRPr="00657D67" w:rsidRDefault="00B261CB" w:rsidP="00657D67">
      <w:pPr>
        <w:shd w:val="clear" w:color="auto" w:fill="FFFFFF"/>
        <w:tabs>
          <w:tab w:val="left" w:pos="426"/>
        </w:tabs>
        <w:spacing w:before="100" w:beforeAutospacing="1" w:after="168" w:line="360" w:lineRule="auto"/>
        <w:ind w:right="379"/>
        <w:textAlignment w:val="top"/>
        <w:rPr>
          <w:rFonts w:ascii="Verdana" w:eastAsia="Times New Roman" w:hAnsi="Verdana"/>
          <w:sz w:val="24"/>
          <w:szCs w:val="24"/>
          <w:lang w:eastAsia="en-GB"/>
        </w:rPr>
      </w:pPr>
    </w:p>
    <w:p w:rsidR="00DC31C1" w:rsidRPr="007B0A50" w:rsidRDefault="00DC31C1" w:rsidP="00657D67">
      <w:pPr>
        <w:pStyle w:val="Heading2"/>
        <w:spacing w:after="240" w:line="360" w:lineRule="auto"/>
        <w:rPr>
          <w:rFonts w:ascii="Verdana" w:eastAsia="Times New Roman" w:hAnsi="Verdana" w:cs="Arial"/>
          <w:lang w:eastAsia="en-GB"/>
        </w:rPr>
      </w:pPr>
      <w:r w:rsidRPr="007B0A50">
        <w:rPr>
          <w:rFonts w:ascii="Verdana" w:hAnsi="Verdana" w:cs="Arial"/>
          <w:lang w:eastAsia="en-GB"/>
        </w:rPr>
        <w:t xml:space="preserve">Comments on the </w:t>
      </w:r>
      <w:r w:rsidRPr="007B0A50">
        <w:rPr>
          <w:rFonts w:ascii="Verdana" w:eastAsia="Times New Roman" w:hAnsi="Verdana" w:cs="Arial"/>
          <w:lang w:eastAsia="en-GB"/>
        </w:rPr>
        <w:t>proportion of males and females receiving a bonus payment</w:t>
      </w:r>
    </w:p>
    <w:p w:rsidR="003254B6" w:rsidRPr="00657D67" w:rsidRDefault="00E774DA" w:rsidP="00657D67">
      <w:pPr>
        <w:tabs>
          <w:tab w:val="left" w:pos="1775"/>
        </w:tabs>
        <w:spacing w:line="360" w:lineRule="auto"/>
        <w:rPr>
          <w:rFonts w:ascii="Verdana" w:hAnsi="Verdana"/>
          <w:sz w:val="24"/>
          <w:szCs w:val="24"/>
          <w:lang w:eastAsia="en-GB"/>
        </w:rPr>
      </w:pPr>
      <w:r w:rsidRPr="00657D67">
        <w:rPr>
          <w:rFonts w:ascii="Verdana" w:hAnsi="Verdana"/>
          <w:sz w:val="24"/>
          <w:szCs w:val="24"/>
          <w:lang w:eastAsia="en-GB"/>
        </w:rPr>
        <w:t>As shown by the above diagrams t</w:t>
      </w:r>
      <w:r w:rsidR="003254B6" w:rsidRPr="00657D67">
        <w:rPr>
          <w:rFonts w:ascii="Verdana" w:hAnsi="Verdana"/>
          <w:sz w:val="24"/>
          <w:szCs w:val="24"/>
          <w:lang w:eastAsia="en-GB"/>
        </w:rPr>
        <w:t xml:space="preserve">here is a significant disparity in the percentage of women who receive bonus pay in comparison to the percentage of males who receive bonus pay. 19.4% of Females (48 out of 247) are in receipt of bonus pay in comparison to 54.6% of Males (447 out of 819).   </w:t>
      </w:r>
    </w:p>
    <w:p w:rsidR="00DC31C1" w:rsidRPr="00657D67" w:rsidRDefault="00DC31C1" w:rsidP="00657D67">
      <w:pPr>
        <w:tabs>
          <w:tab w:val="left" w:pos="1775"/>
        </w:tabs>
        <w:spacing w:line="360" w:lineRule="auto"/>
        <w:rPr>
          <w:rFonts w:ascii="Verdana" w:hAnsi="Verdana"/>
          <w:sz w:val="24"/>
          <w:szCs w:val="24"/>
          <w:lang w:eastAsia="en-GB"/>
        </w:rPr>
      </w:pPr>
      <w:r w:rsidRPr="00657D67">
        <w:rPr>
          <w:rFonts w:ascii="Verdana" w:hAnsi="Verdana"/>
          <w:sz w:val="24"/>
          <w:szCs w:val="24"/>
          <w:lang w:eastAsia="en-GB"/>
        </w:rPr>
        <w:t xml:space="preserve">When analysing the proportion of males vs females who receive bonus pay the figures are affected by the proportions of males and females within the operational and corporate staff groups. When looking at females in isolation </w:t>
      </w:r>
      <w:r w:rsidR="001F2DD6" w:rsidRPr="00657D67">
        <w:rPr>
          <w:rFonts w:ascii="Verdana" w:hAnsi="Verdana"/>
          <w:color w:val="000000"/>
          <w:sz w:val="24"/>
          <w:szCs w:val="24"/>
          <w:lang w:eastAsia="en-GB"/>
        </w:rPr>
        <w:t>63</w:t>
      </w:r>
      <w:r w:rsidRPr="00657D67">
        <w:rPr>
          <w:rFonts w:ascii="Verdana" w:hAnsi="Verdana"/>
          <w:color w:val="000000"/>
          <w:sz w:val="24"/>
          <w:szCs w:val="24"/>
          <w:lang w:eastAsia="en-GB"/>
        </w:rPr>
        <w:t>%</w:t>
      </w:r>
      <w:r w:rsidRPr="00657D67">
        <w:rPr>
          <w:rFonts w:ascii="Verdana" w:hAnsi="Verdana"/>
          <w:sz w:val="24"/>
          <w:szCs w:val="24"/>
          <w:lang w:eastAsia="en-GB"/>
        </w:rPr>
        <w:t xml:space="preserve"> of female employees are in the corporate staff group (</w:t>
      </w:r>
      <w:r w:rsidR="0034550E" w:rsidRPr="00657D67">
        <w:rPr>
          <w:rFonts w:ascii="Verdana" w:hAnsi="Verdana"/>
          <w:sz w:val="24"/>
          <w:szCs w:val="24"/>
          <w:lang w:eastAsia="en-GB"/>
        </w:rPr>
        <w:t>155</w:t>
      </w:r>
      <w:r w:rsidR="003A1A3E" w:rsidRPr="00657D67">
        <w:rPr>
          <w:rFonts w:ascii="Verdana" w:hAnsi="Verdana"/>
          <w:sz w:val="24"/>
          <w:szCs w:val="24"/>
          <w:lang w:eastAsia="en-GB"/>
        </w:rPr>
        <w:t xml:space="preserve"> </w:t>
      </w:r>
      <w:r w:rsidRPr="00657D67">
        <w:rPr>
          <w:rFonts w:ascii="Verdana" w:hAnsi="Verdana"/>
          <w:sz w:val="24"/>
          <w:szCs w:val="24"/>
          <w:lang w:eastAsia="en-GB"/>
        </w:rPr>
        <w:t xml:space="preserve">out </w:t>
      </w:r>
      <w:r w:rsidR="0034550E" w:rsidRPr="00657D67">
        <w:rPr>
          <w:rFonts w:ascii="Verdana" w:hAnsi="Verdana"/>
          <w:sz w:val="24"/>
          <w:szCs w:val="24"/>
          <w:lang w:eastAsia="en-GB"/>
        </w:rPr>
        <w:t>247</w:t>
      </w:r>
      <w:r w:rsidRPr="00657D67">
        <w:rPr>
          <w:rFonts w:ascii="Verdana" w:hAnsi="Verdana"/>
          <w:sz w:val="24"/>
          <w:szCs w:val="24"/>
          <w:lang w:eastAsia="en-GB"/>
        </w:rPr>
        <w:t xml:space="preserve">) which are not eligible for any bonus pay. In comparison when looking at males in isolation only </w:t>
      </w:r>
      <w:r w:rsidR="001F2DD6" w:rsidRPr="00657D67">
        <w:rPr>
          <w:rFonts w:ascii="Verdana" w:hAnsi="Verdana"/>
          <w:sz w:val="24"/>
          <w:szCs w:val="24"/>
          <w:lang w:eastAsia="en-GB"/>
        </w:rPr>
        <w:t>14</w:t>
      </w:r>
      <w:r w:rsidRPr="00657D67">
        <w:rPr>
          <w:rFonts w:ascii="Verdana" w:hAnsi="Verdana"/>
          <w:sz w:val="24"/>
          <w:szCs w:val="24"/>
          <w:lang w:eastAsia="en-GB"/>
        </w:rPr>
        <w:t>% are in the corporate staff group (</w:t>
      </w:r>
      <w:r w:rsidR="009921F8" w:rsidRPr="00657D67">
        <w:rPr>
          <w:rFonts w:ascii="Verdana" w:hAnsi="Verdana"/>
          <w:sz w:val="24"/>
          <w:szCs w:val="24"/>
          <w:lang w:eastAsia="en-GB"/>
        </w:rPr>
        <w:t>1</w:t>
      </w:r>
      <w:r w:rsidR="0034550E" w:rsidRPr="00657D67">
        <w:rPr>
          <w:rFonts w:ascii="Verdana" w:hAnsi="Verdana"/>
          <w:sz w:val="24"/>
          <w:szCs w:val="24"/>
          <w:lang w:eastAsia="en-GB"/>
        </w:rPr>
        <w:t>18</w:t>
      </w:r>
      <w:r w:rsidRPr="00657D67">
        <w:rPr>
          <w:rFonts w:ascii="Verdana" w:hAnsi="Verdana"/>
          <w:sz w:val="24"/>
          <w:szCs w:val="24"/>
          <w:lang w:eastAsia="en-GB"/>
        </w:rPr>
        <w:t xml:space="preserve"> out of </w:t>
      </w:r>
      <w:r w:rsidR="009921F8" w:rsidRPr="00657D67">
        <w:rPr>
          <w:rFonts w:ascii="Verdana" w:hAnsi="Verdana"/>
          <w:sz w:val="24"/>
          <w:szCs w:val="24"/>
          <w:lang w:eastAsia="en-GB"/>
        </w:rPr>
        <w:t>8</w:t>
      </w:r>
      <w:r w:rsidR="0034550E" w:rsidRPr="00657D67">
        <w:rPr>
          <w:rFonts w:ascii="Verdana" w:hAnsi="Verdana"/>
          <w:sz w:val="24"/>
          <w:szCs w:val="24"/>
          <w:lang w:eastAsia="en-GB"/>
        </w:rPr>
        <w:t>19</w:t>
      </w:r>
      <w:r w:rsidRPr="00657D67">
        <w:rPr>
          <w:rFonts w:ascii="Verdana" w:hAnsi="Verdana"/>
          <w:sz w:val="24"/>
          <w:szCs w:val="24"/>
          <w:lang w:eastAsia="en-GB"/>
        </w:rPr>
        <w:t>).</w:t>
      </w:r>
    </w:p>
    <w:p w:rsidR="00DC31C1" w:rsidRPr="00657D67" w:rsidRDefault="00DC31C1" w:rsidP="00657D67">
      <w:pPr>
        <w:tabs>
          <w:tab w:val="left" w:pos="1775"/>
        </w:tabs>
        <w:spacing w:line="360" w:lineRule="auto"/>
        <w:rPr>
          <w:rFonts w:ascii="Verdana" w:hAnsi="Verdana"/>
          <w:sz w:val="24"/>
          <w:szCs w:val="24"/>
          <w:lang w:eastAsia="en-GB"/>
        </w:rPr>
      </w:pPr>
      <w:r w:rsidRPr="00657D67">
        <w:rPr>
          <w:rFonts w:ascii="Verdana" w:hAnsi="Verdana"/>
          <w:sz w:val="24"/>
          <w:szCs w:val="24"/>
          <w:lang w:eastAsia="en-GB"/>
        </w:rPr>
        <w:lastRenderedPageBreak/>
        <w:t xml:space="preserve">Only </w:t>
      </w:r>
      <w:r w:rsidR="00CF1A8A" w:rsidRPr="00657D67">
        <w:rPr>
          <w:rFonts w:ascii="Verdana" w:hAnsi="Verdana"/>
          <w:sz w:val="24"/>
          <w:szCs w:val="24"/>
          <w:lang w:eastAsia="en-GB"/>
        </w:rPr>
        <w:t xml:space="preserve"> 9</w:t>
      </w:r>
      <w:r w:rsidRPr="00657D67">
        <w:rPr>
          <w:rFonts w:ascii="Verdana" w:hAnsi="Verdana"/>
          <w:sz w:val="24"/>
          <w:szCs w:val="24"/>
          <w:lang w:eastAsia="en-GB"/>
        </w:rPr>
        <w:t>% of operational employees (including wholetime, on call, and contingency) are female (</w:t>
      </w:r>
      <w:r w:rsidR="00CF1A8A" w:rsidRPr="00657D67">
        <w:rPr>
          <w:rFonts w:ascii="Verdana" w:hAnsi="Verdana"/>
          <w:sz w:val="24"/>
          <w:szCs w:val="24"/>
          <w:lang w:eastAsia="en-GB"/>
        </w:rPr>
        <w:t>67</w:t>
      </w:r>
      <w:r w:rsidRPr="00657D67">
        <w:rPr>
          <w:rFonts w:ascii="Verdana" w:hAnsi="Verdana"/>
          <w:sz w:val="24"/>
          <w:szCs w:val="24"/>
          <w:lang w:eastAsia="en-GB"/>
        </w:rPr>
        <w:t xml:space="preserve"> females vs </w:t>
      </w:r>
      <w:r w:rsidR="00411667" w:rsidRPr="00657D67">
        <w:rPr>
          <w:rFonts w:ascii="Verdana" w:hAnsi="Verdana"/>
          <w:sz w:val="24"/>
          <w:szCs w:val="24"/>
          <w:lang w:eastAsia="en-GB"/>
        </w:rPr>
        <w:t>6</w:t>
      </w:r>
      <w:r w:rsidR="00CF1A8A" w:rsidRPr="00657D67">
        <w:rPr>
          <w:rFonts w:ascii="Verdana" w:hAnsi="Verdana"/>
          <w:sz w:val="24"/>
          <w:szCs w:val="24"/>
          <w:lang w:eastAsia="en-GB"/>
        </w:rPr>
        <w:t>94</w:t>
      </w:r>
      <w:r w:rsidRPr="00657D67">
        <w:rPr>
          <w:rFonts w:ascii="Verdana" w:hAnsi="Verdana"/>
          <w:sz w:val="24"/>
          <w:szCs w:val="24"/>
          <w:lang w:eastAsia="en-GB"/>
        </w:rPr>
        <w:t xml:space="preserve"> males). There are therefore fewer female employees to receive the CPD payments and day staffing payments that are payable to eligible grey book staff. </w:t>
      </w:r>
    </w:p>
    <w:p w:rsidR="00DC31C1" w:rsidRPr="00657D67" w:rsidRDefault="00DC31C1" w:rsidP="00657D67">
      <w:pPr>
        <w:tabs>
          <w:tab w:val="left" w:pos="1775"/>
        </w:tabs>
        <w:spacing w:line="360" w:lineRule="auto"/>
        <w:rPr>
          <w:rFonts w:ascii="Verdana" w:hAnsi="Verdana"/>
          <w:sz w:val="24"/>
          <w:szCs w:val="24"/>
          <w:lang w:eastAsia="en-GB"/>
        </w:rPr>
      </w:pPr>
      <w:r w:rsidRPr="00657D67">
        <w:rPr>
          <w:rFonts w:ascii="Verdana" w:hAnsi="Verdana"/>
          <w:sz w:val="24"/>
          <w:szCs w:val="24"/>
          <w:lang w:eastAsia="en-GB"/>
        </w:rPr>
        <w:t>As control staff come under grey book terms and conditions they also receive CPD. As this group is mostly female this will help raise the average number of females in receipt of bonus pay a little but as the group is relatively small (</w:t>
      </w:r>
      <w:r w:rsidR="00411667" w:rsidRPr="00657D67">
        <w:rPr>
          <w:rFonts w:ascii="Verdana" w:hAnsi="Verdana"/>
          <w:sz w:val="24"/>
          <w:szCs w:val="24"/>
          <w:lang w:eastAsia="en-GB"/>
        </w:rPr>
        <w:t>2</w:t>
      </w:r>
      <w:r w:rsidR="001F2DD6" w:rsidRPr="00657D67">
        <w:rPr>
          <w:rFonts w:ascii="Verdana" w:hAnsi="Verdana"/>
          <w:sz w:val="24"/>
          <w:szCs w:val="24"/>
          <w:lang w:eastAsia="en-GB"/>
        </w:rPr>
        <w:t xml:space="preserve">5 </w:t>
      </w:r>
      <w:r w:rsidR="00CF1A8A" w:rsidRPr="00657D67">
        <w:rPr>
          <w:rFonts w:ascii="Verdana" w:hAnsi="Verdana"/>
          <w:sz w:val="24"/>
          <w:szCs w:val="24"/>
          <w:lang w:eastAsia="en-GB"/>
        </w:rPr>
        <w:t>females vs 7</w:t>
      </w:r>
      <w:r w:rsidRPr="00657D67">
        <w:rPr>
          <w:rFonts w:ascii="Verdana" w:hAnsi="Verdana"/>
          <w:sz w:val="24"/>
          <w:szCs w:val="24"/>
          <w:lang w:eastAsia="en-GB"/>
        </w:rPr>
        <w:t xml:space="preserve"> male</w:t>
      </w:r>
      <w:r w:rsidR="0096363B" w:rsidRPr="00657D67">
        <w:rPr>
          <w:rFonts w:ascii="Verdana" w:hAnsi="Verdana"/>
          <w:sz w:val="24"/>
          <w:szCs w:val="24"/>
          <w:lang w:eastAsia="en-GB"/>
        </w:rPr>
        <w:t xml:space="preserve">s </w:t>
      </w:r>
      <w:r w:rsidRPr="00657D67">
        <w:rPr>
          <w:rFonts w:ascii="Verdana" w:hAnsi="Verdana"/>
          <w:sz w:val="24"/>
          <w:szCs w:val="24"/>
          <w:lang w:eastAsia="en-GB"/>
        </w:rPr>
        <w:t>employees) the effect will be minimal.</w:t>
      </w:r>
    </w:p>
    <w:p w:rsidR="00DC31C1" w:rsidRPr="00657D67" w:rsidRDefault="00DC31C1" w:rsidP="00657D67">
      <w:pPr>
        <w:tabs>
          <w:tab w:val="left" w:pos="1775"/>
        </w:tabs>
        <w:spacing w:line="360" w:lineRule="auto"/>
        <w:rPr>
          <w:rFonts w:ascii="Verdana" w:hAnsi="Verdana"/>
          <w:sz w:val="24"/>
          <w:szCs w:val="24"/>
          <w:lang w:eastAsia="en-GB"/>
        </w:rPr>
      </w:pPr>
      <w:r w:rsidRPr="00657D67">
        <w:rPr>
          <w:rFonts w:ascii="Verdana" w:hAnsi="Verdana"/>
          <w:sz w:val="24"/>
          <w:szCs w:val="24"/>
          <w:lang w:eastAsia="en-GB"/>
        </w:rPr>
        <w:t>Whilst there is significant positive action work taking place at SYFR, that aims to encourage a greater number of female firefighter applications, it will be some time before we see the effects of this work reflected in the figures for the proportion of females receiving bonus pay. This is because CPD is the main bonus that SYFR offers and this is based upon length of service based eligibility criteria (5 years competence in role or 8 years’ service</w:t>
      </w:r>
      <w:r w:rsidR="0096363B" w:rsidRPr="00657D67">
        <w:rPr>
          <w:rFonts w:ascii="Verdana" w:hAnsi="Verdana"/>
          <w:sz w:val="24"/>
          <w:szCs w:val="24"/>
          <w:lang w:eastAsia="en-GB"/>
        </w:rPr>
        <w:t>,</w:t>
      </w:r>
      <w:r w:rsidRPr="00657D67">
        <w:rPr>
          <w:rFonts w:ascii="Verdana" w:hAnsi="Verdana"/>
          <w:sz w:val="24"/>
          <w:szCs w:val="24"/>
          <w:lang w:eastAsia="en-GB"/>
        </w:rPr>
        <w:t xml:space="preserve"> whichever comes first). </w:t>
      </w:r>
    </w:p>
    <w:p w:rsidR="00E31AFE" w:rsidRPr="007B0A50" w:rsidRDefault="002A0C6D" w:rsidP="00657D67">
      <w:pPr>
        <w:pStyle w:val="Heading1"/>
        <w:spacing w:line="360" w:lineRule="auto"/>
        <w:ind w:left="426" w:hanging="426"/>
        <w:rPr>
          <w:rFonts w:ascii="Verdana" w:eastAsia="Times New Roman" w:hAnsi="Verdana" w:cs="Arial"/>
          <w:sz w:val="28"/>
          <w:szCs w:val="28"/>
          <w:lang w:eastAsia="en-GB"/>
        </w:rPr>
      </w:pPr>
      <w:r w:rsidRPr="007B0A50">
        <w:rPr>
          <w:rFonts w:ascii="Verdana" w:eastAsia="Times New Roman" w:hAnsi="Verdana" w:cs="Arial"/>
          <w:sz w:val="28"/>
          <w:szCs w:val="28"/>
          <w:lang w:eastAsia="en-GB"/>
        </w:rPr>
        <w:t xml:space="preserve">F) </w:t>
      </w:r>
      <w:r w:rsidR="00DC31C1" w:rsidRPr="007B0A50">
        <w:rPr>
          <w:rFonts w:ascii="Verdana" w:eastAsia="Times New Roman" w:hAnsi="Verdana" w:cs="Arial"/>
          <w:sz w:val="28"/>
          <w:szCs w:val="28"/>
          <w:lang w:eastAsia="en-GB"/>
        </w:rPr>
        <w:t xml:space="preserve">The proportion of males &amp; </w:t>
      </w:r>
      <w:r w:rsidR="00E31AFE" w:rsidRPr="007B0A50">
        <w:rPr>
          <w:rFonts w:ascii="Verdana" w:eastAsia="Times New Roman" w:hAnsi="Verdana" w:cs="Arial"/>
          <w:sz w:val="28"/>
          <w:szCs w:val="28"/>
          <w:lang w:eastAsia="en-GB"/>
        </w:rPr>
        <w:t>females in each salary quartile</w:t>
      </w:r>
    </w:p>
    <w:p w:rsidR="002A0C6D" w:rsidRPr="00657D67" w:rsidRDefault="00E31AFE" w:rsidP="00657D67">
      <w:pPr>
        <w:pStyle w:val="Heading4"/>
        <w:spacing w:after="240" w:line="360" w:lineRule="auto"/>
        <w:rPr>
          <w:rFonts w:ascii="Verdana" w:eastAsia="Times New Roman" w:hAnsi="Verdana"/>
          <w:lang w:eastAsia="en-GB"/>
        </w:rPr>
      </w:pPr>
      <w:r w:rsidRPr="00657D67">
        <w:rPr>
          <w:rFonts w:ascii="Verdana" w:eastAsia="Times New Roman" w:hAnsi="Verdana"/>
          <w:lang w:eastAsia="en-GB"/>
        </w:rPr>
        <w:t>For Full Pay Relevant E</w:t>
      </w:r>
      <w:r w:rsidR="002A0C6D" w:rsidRPr="00657D67">
        <w:rPr>
          <w:rFonts w:ascii="Verdana" w:eastAsia="Times New Roman" w:hAnsi="Verdana"/>
          <w:lang w:eastAsia="en-GB"/>
        </w:rPr>
        <w:t>mployees</w:t>
      </w:r>
    </w:p>
    <w:p w:rsidR="002A0C6D" w:rsidRPr="00657D67" w:rsidRDefault="002A0C6D" w:rsidP="00657D67">
      <w:pPr>
        <w:spacing w:line="360" w:lineRule="auto"/>
        <w:rPr>
          <w:rFonts w:ascii="Verdana" w:hAnsi="Verdana"/>
          <w:sz w:val="24"/>
          <w:szCs w:val="24"/>
          <w:lang w:eastAsia="en-GB"/>
        </w:rPr>
      </w:pPr>
      <w:r w:rsidRPr="00657D67">
        <w:rPr>
          <w:rFonts w:ascii="Verdana" w:hAnsi="Verdana"/>
          <w:noProof/>
          <w:sz w:val="24"/>
          <w:szCs w:val="24"/>
          <w:lang w:eastAsia="en-GB"/>
        </w:rPr>
        <w:drawing>
          <wp:inline distT="0" distB="0" distL="0" distR="0">
            <wp:extent cx="5695950" cy="20002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Style w:val="ListTable4-Accent6"/>
        <w:tblpPr w:leftFromText="180" w:rightFromText="180" w:vertAnchor="text" w:horzAnchor="margin" w:tblpY="226"/>
        <w:tblW w:w="8755" w:type="dxa"/>
        <w:tblLayout w:type="fixed"/>
        <w:tblLook w:val="04E0" w:firstRow="1" w:lastRow="1" w:firstColumn="1" w:lastColumn="0" w:noHBand="0" w:noVBand="1"/>
      </w:tblPr>
      <w:tblGrid>
        <w:gridCol w:w="2544"/>
        <w:gridCol w:w="2268"/>
        <w:gridCol w:w="1314"/>
        <w:gridCol w:w="1314"/>
        <w:gridCol w:w="1315"/>
      </w:tblGrid>
      <w:tr w:rsidR="002A0C6D" w:rsidRPr="00657D67" w:rsidTr="00E31AF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755" w:type="dxa"/>
            <w:gridSpan w:val="5"/>
            <w:shd w:val="clear" w:color="auto" w:fill="006F44" w:themeFill="accent1"/>
            <w:noWrap/>
            <w:vAlign w:val="center"/>
          </w:tcPr>
          <w:p w:rsidR="002A0C6D" w:rsidRPr="00657D67" w:rsidRDefault="002A0C6D" w:rsidP="00657D67">
            <w:pPr>
              <w:spacing w:line="360" w:lineRule="auto"/>
              <w:rPr>
                <w:rFonts w:ascii="Verdana" w:eastAsia="Times New Roman" w:hAnsi="Verdana"/>
                <w:b w:val="0"/>
                <w:sz w:val="24"/>
                <w:szCs w:val="24"/>
                <w:lang w:eastAsia="en-GB"/>
              </w:rPr>
            </w:pPr>
            <w:r w:rsidRPr="00657D67">
              <w:rPr>
                <w:rFonts w:ascii="Verdana" w:eastAsia="Times New Roman" w:hAnsi="Verdana"/>
                <w:sz w:val="24"/>
                <w:szCs w:val="24"/>
                <w:lang w:eastAsia="en-GB"/>
              </w:rPr>
              <w:lastRenderedPageBreak/>
              <w:t>Salary Quartile Bands – Breakdown</w:t>
            </w:r>
          </w:p>
        </w:tc>
      </w:tr>
      <w:tr w:rsidR="00CF4E94" w:rsidRPr="00657D67" w:rsidTr="00E31AF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44" w:type="dxa"/>
            <w:noWrap/>
            <w:hideMark/>
          </w:tcPr>
          <w:p w:rsidR="00CF4E94" w:rsidRPr="00657D67" w:rsidRDefault="00CF4E94" w:rsidP="00657D67">
            <w:pPr>
              <w:spacing w:line="360" w:lineRule="auto"/>
              <w:rPr>
                <w:rFonts w:ascii="Verdana" w:eastAsia="Times New Roman" w:hAnsi="Verdana"/>
                <w:sz w:val="24"/>
                <w:szCs w:val="24"/>
                <w:lang w:eastAsia="en-GB"/>
              </w:rPr>
            </w:pPr>
            <w:r w:rsidRPr="00657D67">
              <w:rPr>
                <w:rFonts w:ascii="Verdana" w:eastAsia="Times New Roman" w:hAnsi="Verdana"/>
                <w:sz w:val="24"/>
                <w:szCs w:val="24"/>
                <w:lang w:eastAsia="en-GB"/>
              </w:rPr>
              <w:t> </w:t>
            </w:r>
          </w:p>
        </w:tc>
        <w:tc>
          <w:tcPr>
            <w:tcW w:w="2268" w:type="dxa"/>
            <w:vAlign w:val="center"/>
          </w:tcPr>
          <w:p w:rsidR="00CF4E94" w:rsidRPr="00657D67" w:rsidRDefault="00CF4E94" w:rsidP="00657D6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b/>
                <w:bCs/>
                <w:sz w:val="24"/>
                <w:szCs w:val="24"/>
                <w:highlight w:val="yellow"/>
                <w:lang w:eastAsia="en-GB"/>
              </w:rPr>
            </w:pPr>
            <w:r w:rsidRPr="00657D67">
              <w:rPr>
                <w:rFonts w:ascii="Verdana" w:hAnsi="Verdana"/>
                <w:b/>
                <w:sz w:val="24"/>
                <w:szCs w:val="24"/>
              </w:rPr>
              <w:t>Hourly Rate Range</w:t>
            </w:r>
          </w:p>
        </w:tc>
        <w:tc>
          <w:tcPr>
            <w:tcW w:w="1314" w:type="dxa"/>
            <w:noWrap/>
            <w:vAlign w:val="center"/>
            <w:hideMark/>
          </w:tcPr>
          <w:p w:rsidR="00CF4E94" w:rsidRPr="00657D67" w:rsidRDefault="00CF4E94" w:rsidP="00657D6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b/>
                <w:bCs/>
                <w:sz w:val="24"/>
                <w:szCs w:val="24"/>
                <w:lang w:eastAsia="en-GB"/>
              </w:rPr>
            </w:pPr>
            <w:r w:rsidRPr="00657D67">
              <w:rPr>
                <w:rFonts w:ascii="Verdana" w:eastAsia="Times New Roman" w:hAnsi="Verdana"/>
                <w:b/>
                <w:bCs/>
                <w:sz w:val="24"/>
                <w:szCs w:val="24"/>
                <w:lang w:eastAsia="en-GB"/>
              </w:rPr>
              <w:t>Female</w:t>
            </w:r>
          </w:p>
        </w:tc>
        <w:tc>
          <w:tcPr>
            <w:tcW w:w="1314" w:type="dxa"/>
            <w:noWrap/>
            <w:vAlign w:val="center"/>
            <w:hideMark/>
          </w:tcPr>
          <w:p w:rsidR="00CF4E94" w:rsidRPr="00657D67" w:rsidRDefault="00CF4E94" w:rsidP="00657D6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b/>
                <w:bCs/>
                <w:sz w:val="24"/>
                <w:szCs w:val="24"/>
                <w:lang w:eastAsia="en-GB"/>
              </w:rPr>
            </w:pPr>
            <w:r w:rsidRPr="00657D67">
              <w:rPr>
                <w:rFonts w:ascii="Verdana" w:eastAsia="Times New Roman" w:hAnsi="Verdana"/>
                <w:b/>
                <w:bCs/>
                <w:sz w:val="24"/>
                <w:szCs w:val="24"/>
                <w:lang w:eastAsia="en-GB"/>
              </w:rPr>
              <w:t>Male</w:t>
            </w:r>
          </w:p>
        </w:tc>
        <w:tc>
          <w:tcPr>
            <w:tcW w:w="1315" w:type="dxa"/>
            <w:vAlign w:val="center"/>
          </w:tcPr>
          <w:p w:rsidR="00CF4E94" w:rsidRPr="00657D67" w:rsidRDefault="00CF4E94" w:rsidP="00657D6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b/>
                <w:bCs/>
                <w:sz w:val="24"/>
                <w:szCs w:val="24"/>
                <w:lang w:eastAsia="en-GB"/>
              </w:rPr>
            </w:pPr>
            <w:r w:rsidRPr="00657D67">
              <w:rPr>
                <w:rFonts w:ascii="Verdana" w:eastAsia="Times New Roman" w:hAnsi="Verdana"/>
                <w:b/>
                <w:bCs/>
                <w:sz w:val="24"/>
                <w:szCs w:val="24"/>
                <w:lang w:eastAsia="en-GB"/>
              </w:rPr>
              <w:t>Total</w:t>
            </w:r>
          </w:p>
        </w:tc>
      </w:tr>
      <w:tr w:rsidR="00CF4E94" w:rsidRPr="00657D67" w:rsidTr="00E31AFE">
        <w:trPr>
          <w:trHeight w:val="340"/>
        </w:trPr>
        <w:tc>
          <w:tcPr>
            <w:cnfStyle w:val="001000000000" w:firstRow="0" w:lastRow="0" w:firstColumn="1" w:lastColumn="0" w:oddVBand="0" w:evenVBand="0" w:oddHBand="0" w:evenHBand="0" w:firstRowFirstColumn="0" w:firstRowLastColumn="0" w:lastRowFirstColumn="0" w:lastRowLastColumn="0"/>
            <w:tcW w:w="2544" w:type="dxa"/>
            <w:noWrap/>
            <w:vAlign w:val="center"/>
            <w:hideMark/>
          </w:tcPr>
          <w:p w:rsidR="00CF4E94" w:rsidRPr="00657D67" w:rsidRDefault="00CF4E94" w:rsidP="00657D67">
            <w:pPr>
              <w:spacing w:line="360" w:lineRule="auto"/>
              <w:rPr>
                <w:rFonts w:ascii="Verdana" w:eastAsia="Times New Roman" w:hAnsi="Verdana"/>
                <w:b w:val="0"/>
                <w:sz w:val="24"/>
                <w:szCs w:val="24"/>
                <w:lang w:eastAsia="en-GB"/>
              </w:rPr>
            </w:pPr>
            <w:r w:rsidRPr="00657D67">
              <w:rPr>
                <w:rFonts w:ascii="Verdana" w:eastAsia="Times New Roman" w:hAnsi="Verdana"/>
                <w:sz w:val="24"/>
                <w:szCs w:val="24"/>
                <w:lang w:eastAsia="en-GB"/>
              </w:rPr>
              <w:t>Upper Quartile</w:t>
            </w:r>
          </w:p>
        </w:tc>
        <w:tc>
          <w:tcPr>
            <w:tcW w:w="2268" w:type="dxa"/>
            <w:vAlign w:val="center"/>
          </w:tcPr>
          <w:p w:rsidR="00CF4E94" w:rsidRPr="00657D67" w:rsidRDefault="004C16B1" w:rsidP="00657D67">
            <w:p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£19.54</w:t>
            </w:r>
            <w:r w:rsidR="00CF4E94" w:rsidRPr="00657D67">
              <w:rPr>
                <w:rFonts w:ascii="Verdana" w:eastAsia="Times New Roman" w:hAnsi="Verdana"/>
                <w:sz w:val="24"/>
                <w:szCs w:val="24"/>
                <w:lang w:eastAsia="en-GB"/>
              </w:rPr>
              <w:t xml:space="preserve"> - </w:t>
            </w:r>
            <w:r w:rsidRPr="00657D67">
              <w:rPr>
                <w:rFonts w:ascii="Verdana" w:eastAsia="Times New Roman" w:hAnsi="Verdana"/>
                <w:sz w:val="24"/>
                <w:szCs w:val="24"/>
                <w:lang w:eastAsia="en-GB"/>
              </w:rPr>
              <w:t>£80.64</w:t>
            </w:r>
          </w:p>
        </w:tc>
        <w:tc>
          <w:tcPr>
            <w:tcW w:w="1314" w:type="dxa"/>
            <w:noWrap/>
            <w:vAlign w:val="center"/>
          </w:tcPr>
          <w:p w:rsidR="00CF4E94" w:rsidRPr="00657D67" w:rsidRDefault="00093463" w:rsidP="00657D67">
            <w:p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51</w:t>
            </w:r>
          </w:p>
        </w:tc>
        <w:tc>
          <w:tcPr>
            <w:tcW w:w="1314" w:type="dxa"/>
            <w:noWrap/>
            <w:vAlign w:val="center"/>
          </w:tcPr>
          <w:p w:rsidR="00CF4E94" w:rsidRPr="00657D67" w:rsidRDefault="00093463" w:rsidP="00657D67">
            <w:p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197</w:t>
            </w:r>
          </w:p>
        </w:tc>
        <w:tc>
          <w:tcPr>
            <w:tcW w:w="1315" w:type="dxa"/>
            <w:vAlign w:val="center"/>
          </w:tcPr>
          <w:p w:rsidR="00CF4E94" w:rsidRPr="00657D67" w:rsidRDefault="00CF4E94" w:rsidP="00657D67">
            <w:p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highlight w:val="yellow"/>
                <w:lang w:eastAsia="en-GB"/>
              </w:rPr>
            </w:pPr>
            <w:r w:rsidRPr="00657D67">
              <w:rPr>
                <w:rFonts w:ascii="Verdana" w:eastAsia="Times New Roman" w:hAnsi="Verdana"/>
                <w:sz w:val="24"/>
                <w:szCs w:val="24"/>
                <w:lang w:eastAsia="en-GB"/>
              </w:rPr>
              <w:t>2</w:t>
            </w:r>
            <w:r w:rsidR="00093463" w:rsidRPr="00657D67">
              <w:rPr>
                <w:rFonts w:ascii="Verdana" w:eastAsia="Times New Roman" w:hAnsi="Verdana"/>
                <w:sz w:val="24"/>
                <w:szCs w:val="24"/>
                <w:lang w:eastAsia="en-GB"/>
              </w:rPr>
              <w:t>48</w:t>
            </w:r>
          </w:p>
        </w:tc>
      </w:tr>
      <w:tr w:rsidR="00E31AFE" w:rsidRPr="00657D67" w:rsidTr="00E31AF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44" w:type="dxa"/>
            <w:noWrap/>
            <w:vAlign w:val="center"/>
            <w:hideMark/>
          </w:tcPr>
          <w:p w:rsidR="00E31AFE" w:rsidRPr="00657D67" w:rsidRDefault="00E31AFE" w:rsidP="00657D67">
            <w:pPr>
              <w:spacing w:line="360" w:lineRule="auto"/>
              <w:rPr>
                <w:rFonts w:ascii="Verdana" w:eastAsia="Times New Roman" w:hAnsi="Verdana"/>
                <w:b w:val="0"/>
                <w:sz w:val="24"/>
                <w:szCs w:val="24"/>
                <w:lang w:eastAsia="en-GB"/>
              </w:rPr>
            </w:pPr>
            <w:r w:rsidRPr="00657D67">
              <w:rPr>
                <w:rFonts w:ascii="Verdana" w:eastAsia="Times New Roman" w:hAnsi="Verdana"/>
                <w:sz w:val="24"/>
                <w:szCs w:val="24"/>
                <w:lang w:eastAsia="en-GB"/>
              </w:rPr>
              <w:t>Upper Middle</w:t>
            </w:r>
            <w:r w:rsidRPr="00657D67">
              <w:rPr>
                <w:rFonts w:ascii="Verdana" w:eastAsia="Times New Roman" w:hAnsi="Verdana"/>
                <w:b w:val="0"/>
                <w:sz w:val="24"/>
                <w:szCs w:val="24"/>
                <w:lang w:eastAsia="en-GB"/>
              </w:rPr>
              <w:t xml:space="preserve"> </w:t>
            </w:r>
            <w:r w:rsidRPr="00657D67">
              <w:rPr>
                <w:rFonts w:ascii="Verdana" w:eastAsia="Times New Roman" w:hAnsi="Verdana"/>
                <w:sz w:val="24"/>
                <w:szCs w:val="24"/>
                <w:lang w:eastAsia="en-GB"/>
              </w:rPr>
              <w:t>Quartile</w:t>
            </w:r>
          </w:p>
        </w:tc>
        <w:tc>
          <w:tcPr>
            <w:tcW w:w="2268" w:type="dxa"/>
            <w:vAlign w:val="center"/>
          </w:tcPr>
          <w:p w:rsidR="00E31AFE" w:rsidRPr="00657D67" w:rsidRDefault="004C16B1" w:rsidP="00657D6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£16.81 - £19.54</w:t>
            </w:r>
          </w:p>
        </w:tc>
        <w:tc>
          <w:tcPr>
            <w:tcW w:w="1314" w:type="dxa"/>
            <w:noWrap/>
            <w:vAlign w:val="center"/>
          </w:tcPr>
          <w:p w:rsidR="00E31AFE" w:rsidRPr="00657D67" w:rsidRDefault="00093463" w:rsidP="00657D6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45</w:t>
            </w:r>
          </w:p>
        </w:tc>
        <w:tc>
          <w:tcPr>
            <w:tcW w:w="1314" w:type="dxa"/>
            <w:noWrap/>
            <w:vAlign w:val="center"/>
          </w:tcPr>
          <w:p w:rsidR="00E31AFE" w:rsidRPr="00657D67" w:rsidRDefault="00093463" w:rsidP="00657D6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204</w:t>
            </w:r>
          </w:p>
        </w:tc>
        <w:tc>
          <w:tcPr>
            <w:tcW w:w="1315" w:type="dxa"/>
            <w:vAlign w:val="center"/>
          </w:tcPr>
          <w:p w:rsidR="00E31AFE" w:rsidRPr="00657D67" w:rsidRDefault="00093463" w:rsidP="00657D6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highlight w:val="yellow"/>
                <w:lang w:eastAsia="en-GB"/>
              </w:rPr>
            </w:pPr>
            <w:r w:rsidRPr="00657D67">
              <w:rPr>
                <w:rFonts w:ascii="Verdana" w:eastAsia="Times New Roman" w:hAnsi="Verdana"/>
                <w:sz w:val="24"/>
                <w:szCs w:val="24"/>
                <w:lang w:eastAsia="en-GB"/>
              </w:rPr>
              <w:t>249</w:t>
            </w:r>
          </w:p>
        </w:tc>
      </w:tr>
      <w:tr w:rsidR="00E31AFE" w:rsidRPr="00657D67" w:rsidTr="00E31AFE">
        <w:trPr>
          <w:trHeight w:val="340"/>
        </w:trPr>
        <w:tc>
          <w:tcPr>
            <w:cnfStyle w:val="001000000000" w:firstRow="0" w:lastRow="0" w:firstColumn="1" w:lastColumn="0" w:oddVBand="0" w:evenVBand="0" w:oddHBand="0" w:evenHBand="0" w:firstRowFirstColumn="0" w:firstRowLastColumn="0" w:lastRowFirstColumn="0" w:lastRowLastColumn="0"/>
            <w:tcW w:w="2544" w:type="dxa"/>
            <w:noWrap/>
            <w:vAlign w:val="center"/>
            <w:hideMark/>
          </w:tcPr>
          <w:p w:rsidR="00E31AFE" w:rsidRPr="00657D67" w:rsidRDefault="00E31AFE" w:rsidP="00657D67">
            <w:pPr>
              <w:spacing w:line="360" w:lineRule="auto"/>
              <w:rPr>
                <w:rFonts w:ascii="Verdana" w:eastAsia="Times New Roman" w:hAnsi="Verdana"/>
                <w:b w:val="0"/>
                <w:sz w:val="24"/>
                <w:szCs w:val="24"/>
                <w:lang w:eastAsia="en-GB"/>
              </w:rPr>
            </w:pPr>
            <w:r w:rsidRPr="00657D67">
              <w:rPr>
                <w:rFonts w:ascii="Verdana" w:eastAsia="Times New Roman" w:hAnsi="Verdana"/>
                <w:sz w:val="24"/>
                <w:szCs w:val="24"/>
                <w:lang w:eastAsia="en-GB"/>
              </w:rPr>
              <w:t>Lower  Middle Quartile</w:t>
            </w:r>
          </w:p>
        </w:tc>
        <w:tc>
          <w:tcPr>
            <w:tcW w:w="2268" w:type="dxa"/>
            <w:vAlign w:val="center"/>
          </w:tcPr>
          <w:p w:rsidR="00E31AFE" w:rsidRPr="00657D67" w:rsidRDefault="004C16B1" w:rsidP="00657D67">
            <w:p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£13.46 – £16.80</w:t>
            </w:r>
          </w:p>
        </w:tc>
        <w:tc>
          <w:tcPr>
            <w:tcW w:w="1314" w:type="dxa"/>
            <w:noWrap/>
            <w:vAlign w:val="center"/>
          </w:tcPr>
          <w:p w:rsidR="00E31AFE" w:rsidRPr="00657D67" w:rsidRDefault="00093463" w:rsidP="00657D67">
            <w:p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63</w:t>
            </w:r>
          </w:p>
        </w:tc>
        <w:tc>
          <w:tcPr>
            <w:tcW w:w="1314" w:type="dxa"/>
            <w:noWrap/>
            <w:vAlign w:val="center"/>
          </w:tcPr>
          <w:p w:rsidR="00E31AFE" w:rsidRPr="00657D67" w:rsidRDefault="00093463" w:rsidP="00657D67">
            <w:p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185</w:t>
            </w:r>
          </w:p>
        </w:tc>
        <w:tc>
          <w:tcPr>
            <w:tcW w:w="1315" w:type="dxa"/>
            <w:vAlign w:val="center"/>
          </w:tcPr>
          <w:p w:rsidR="00E31AFE" w:rsidRPr="00657D67" w:rsidRDefault="00093463" w:rsidP="00657D67">
            <w:p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highlight w:val="yellow"/>
                <w:lang w:eastAsia="en-GB"/>
              </w:rPr>
            </w:pPr>
            <w:r w:rsidRPr="00657D67">
              <w:rPr>
                <w:rFonts w:ascii="Verdana" w:eastAsia="Times New Roman" w:hAnsi="Verdana"/>
                <w:sz w:val="24"/>
                <w:szCs w:val="24"/>
                <w:lang w:eastAsia="en-GB"/>
              </w:rPr>
              <w:t>248</w:t>
            </w:r>
          </w:p>
        </w:tc>
      </w:tr>
      <w:tr w:rsidR="00E31AFE" w:rsidRPr="00657D67" w:rsidTr="00E31AF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44" w:type="dxa"/>
            <w:noWrap/>
            <w:vAlign w:val="center"/>
            <w:hideMark/>
          </w:tcPr>
          <w:p w:rsidR="00E31AFE" w:rsidRPr="00657D67" w:rsidRDefault="00E31AFE" w:rsidP="00657D67">
            <w:pPr>
              <w:spacing w:line="360" w:lineRule="auto"/>
              <w:rPr>
                <w:rFonts w:ascii="Verdana" w:eastAsia="Times New Roman" w:hAnsi="Verdana"/>
                <w:b w:val="0"/>
                <w:sz w:val="24"/>
                <w:szCs w:val="24"/>
                <w:lang w:eastAsia="en-GB"/>
              </w:rPr>
            </w:pPr>
            <w:r w:rsidRPr="00657D67">
              <w:rPr>
                <w:rFonts w:ascii="Verdana" w:eastAsia="Times New Roman" w:hAnsi="Verdana"/>
                <w:sz w:val="24"/>
                <w:szCs w:val="24"/>
                <w:lang w:eastAsia="en-GB"/>
              </w:rPr>
              <w:t>Lower Quartile</w:t>
            </w:r>
          </w:p>
        </w:tc>
        <w:tc>
          <w:tcPr>
            <w:tcW w:w="2268" w:type="dxa"/>
            <w:vAlign w:val="center"/>
          </w:tcPr>
          <w:p w:rsidR="00E31AFE" w:rsidRPr="00657D67" w:rsidRDefault="00E31AFE" w:rsidP="00657D6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w:t>
            </w:r>
            <w:r w:rsidR="004C16B1" w:rsidRPr="00657D67">
              <w:rPr>
                <w:rFonts w:ascii="Verdana" w:eastAsia="Times New Roman" w:hAnsi="Verdana"/>
                <w:sz w:val="24"/>
                <w:szCs w:val="24"/>
                <w:lang w:eastAsia="en-GB"/>
              </w:rPr>
              <w:t>4.35 – £13.45</w:t>
            </w:r>
          </w:p>
        </w:tc>
        <w:tc>
          <w:tcPr>
            <w:tcW w:w="1314" w:type="dxa"/>
            <w:noWrap/>
            <w:vAlign w:val="center"/>
          </w:tcPr>
          <w:p w:rsidR="00E31AFE" w:rsidRPr="00657D67" w:rsidRDefault="00093463" w:rsidP="00657D6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76</w:t>
            </w:r>
          </w:p>
        </w:tc>
        <w:tc>
          <w:tcPr>
            <w:tcW w:w="1314" w:type="dxa"/>
            <w:noWrap/>
            <w:vAlign w:val="center"/>
          </w:tcPr>
          <w:p w:rsidR="00E31AFE" w:rsidRPr="00657D67" w:rsidRDefault="00093463" w:rsidP="00657D6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657D67">
              <w:rPr>
                <w:rFonts w:ascii="Verdana" w:eastAsia="Times New Roman" w:hAnsi="Verdana"/>
                <w:sz w:val="24"/>
                <w:szCs w:val="24"/>
                <w:lang w:eastAsia="en-GB"/>
              </w:rPr>
              <w:t>173</w:t>
            </w:r>
          </w:p>
        </w:tc>
        <w:tc>
          <w:tcPr>
            <w:tcW w:w="1315" w:type="dxa"/>
            <w:vAlign w:val="center"/>
          </w:tcPr>
          <w:p w:rsidR="00E31AFE" w:rsidRPr="00657D67" w:rsidRDefault="00093463" w:rsidP="00657D6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highlight w:val="yellow"/>
                <w:lang w:eastAsia="en-GB"/>
              </w:rPr>
            </w:pPr>
            <w:r w:rsidRPr="00657D67">
              <w:rPr>
                <w:rFonts w:ascii="Verdana" w:eastAsia="Times New Roman" w:hAnsi="Verdana"/>
                <w:sz w:val="24"/>
                <w:szCs w:val="24"/>
                <w:lang w:eastAsia="en-GB"/>
              </w:rPr>
              <w:t>249</w:t>
            </w:r>
          </w:p>
        </w:tc>
      </w:tr>
      <w:tr w:rsidR="00E31AFE" w:rsidRPr="00657D67" w:rsidTr="00E31AFE">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44" w:type="dxa"/>
            <w:noWrap/>
            <w:vAlign w:val="center"/>
          </w:tcPr>
          <w:p w:rsidR="00E31AFE" w:rsidRPr="00657D67" w:rsidRDefault="00E31AFE" w:rsidP="00657D67">
            <w:pPr>
              <w:spacing w:line="360" w:lineRule="auto"/>
              <w:rPr>
                <w:rFonts w:ascii="Verdana" w:eastAsia="Times New Roman" w:hAnsi="Verdana"/>
                <w:b w:val="0"/>
                <w:sz w:val="24"/>
                <w:szCs w:val="24"/>
                <w:lang w:eastAsia="en-GB"/>
              </w:rPr>
            </w:pPr>
            <w:r w:rsidRPr="00657D67">
              <w:rPr>
                <w:rFonts w:ascii="Verdana" w:eastAsia="Times New Roman" w:hAnsi="Verdana"/>
                <w:sz w:val="24"/>
                <w:szCs w:val="24"/>
                <w:lang w:eastAsia="en-GB"/>
              </w:rPr>
              <w:t xml:space="preserve">Total </w:t>
            </w:r>
          </w:p>
        </w:tc>
        <w:tc>
          <w:tcPr>
            <w:tcW w:w="2268" w:type="dxa"/>
            <w:vAlign w:val="center"/>
          </w:tcPr>
          <w:p w:rsidR="00E31AFE" w:rsidRPr="00657D67" w:rsidRDefault="00E31AFE" w:rsidP="00657D67">
            <w:pPr>
              <w:spacing w:line="360" w:lineRule="auto"/>
              <w:cnfStyle w:val="010000000000" w:firstRow="0" w:lastRow="1" w:firstColumn="0" w:lastColumn="0" w:oddVBand="0" w:evenVBand="0" w:oddHBand="0" w:evenHBand="0" w:firstRowFirstColumn="0" w:firstRowLastColumn="0" w:lastRowFirstColumn="0" w:lastRowLastColumn="0"/>
              <w:rPr>
                <w:rFonts w:ascii="Verdana" w:eastAsia="Times New Roman" w:hAnsi="Verdana"/>
                <w:b w:val="0"/>
                <w:sz w:val="24"/>
                <w:szCs w:val="24"/>
                <w:highlight w:val="yellow"/>
                <w:lang w:eastAsia="en-GB"/>
              </w:rPr>
            </w:pPr>
          </w:p>
        </w:tc>
        <w:tc>
          <w:tcPr>
            <w:tcW w:w="1314" w:type="dxa"/>
            <w:noWrap/>
            <w:vAlign w:val="center"/>
          </w:tcPr>
          <w:p w:rsidR="00E31AFE" w:rsidRPr="00657D67" w:rsidRDefault="00093463" w:rsidP="00657D67">
            <w:pPr>
              <w:spacing w:line="360" w:lineRule="auto"/>
              <w:cnfStyle w:val="010000000000" w:firstRow="0" w:lastRow="1" w:firstColumn="0" w:lastColumn="0" w:oddVBand="0" w:evenVBand="0" w:oddHBand="0" w:evenHBand="0" w:firstRowFirstColumn="0" w:firstRowLastColumn="0" w:lastRowFirstColumn="0" w:lastRowLastColumn="0"/>
              <w:rPr>
                <w:rFonts w:ascii="Verdana" w:eastAsia="Times New Roman" w:hAnsi="Verdana"/>
                <w:b w:val="0"/>
                <w:sz w:val="24"/>
                <w:szCs w:val="24"/>
                <w:lang w:eastAsia="en-GB"/>
              </w:rPr>
            </w:pPr>
            <w:r w:rsidRPr="00657D67">
              <w:rPr>
                <w:rFonts w:ascii="Verdana" w:eastAsia="Times New Roman" w:hAnsi="Verdana"/>
                <w:sz w:val="24"/>
                <w:szCs w:val="24"/>
                <w:lang w:eastAsia="en-GB"/>
              </w:rPr>
              <w:t>235</w:t>
            </w:r>
          </w:p>
        </w:tc>
        <w:tc>
          <w:tcPr>
            <w:tcW w:w="1314" w:type="dxa"/>
            <w:noWrap/>
            <w:vAlign w:val="center"/>
          </w:tcPr>
          <w:p w:rsidR="00E31AFE" w:rsidRPr="00657D67" w:rsidRDefault="00093463" w:rsidP="00657D67">
            <w:pPr>
              <w:spacing w:line="360" w:lineRule="auto"/>
              <w:cnfStyle w:val="010000000000" w:firstRow="0" w:lastRow="1" w:firstColumn="0" w:lastColumn="0" w:oddVBand="0" w:evenVBand="0" w:oddHBand="0" w:evenHBand="0" w:firstRowFirstColumn="0" w:firstRowLastColumn="0" w:lastRowFirstColumn="0" w:lastRowLastColumn="0"/>
              <w:rPr>
                <w:rFonts w:ascii="Verdana" w:eastAsia="Times New Roman" w:hAnsi="Verdana"/>
                <w:b w:val="0"/>
                <w:sz w:val="24"/>
                <w:szCs w:val="24"/>
                <w:highlight w:val="yellow"/>
                <w:lang w:eastAsia="en-GB"/>
              </w:rPr>
            </w:pPr>
            <w:r w:rsidRPr="00657D67">
              <w:rPr>
                <w:rFonts w:ascii="Verdana" w:eastAsia="Times New Roman" w:hAnsi="Verdana"/>
                <w:sz w:val="24"/>
                <w:szCs w:val="24"/>
                <w:lang w:eastAsia="en-GB"/>
              </w:rPr>
              <w:t>759</w:t>
            </w:r>
          </w:p>
        </w:tc>
        <w:tc>
          <w:tcPr>
            <w:tcW w:w="1315" w:type="dxa"/>
            <w:vAlign w:val="center"/>
          </w:tcPr>
          <w:p w:rsidR="00E31AFE" w:rsidRPr="00657D67" w:rsidRDefault="00E31AFE" w:rsidP="00657D67">
            <w:pPr>
              <w:spacing w:line="360" w:lineRule="auto"/>
              <w:cnfStyle w:val="010000000000" w:firstRow="0" w:lastRow="1" w:firstColumn="0" w:lastColumn="0" w:oddVBand="0" w:evenVBand="0" w:oddHBand="0" w:evenHBand="0" w:firstRowFirstColumn="0" w:firstRowLastColumn="0" w:lastRowFirstColumn="0" w:lastRowLastColumn="0"/>
              <w:rPr>
                <w:rFonts w:ascii="Verdana" w:eastAsia="Times New Roman" w:hAnsi="Verdana"/>
                <w:b w:val="0"/>
                <w:sz w:val="24"/>
                <w:szCs w:val="24"/>
                <w:highlight w:val="yellow"/>
                <w:lang w:eastAsia="en-GB"/>
              </w:rPr>
            </w:pPr>
            <w:r w:rsidRPr="00657D67">
              <w:rPr>
                <w:rFonts w:ascii="Verdana" w:eastAsia="Times New Roman" w:hAnsi="Verdana"/>
                <w:sz w:val="24"/>
                <w:szCs w:val="24"/>
                <w:lang w:eastAsia="en-GB"/>
              </w:rPr>
              <w:t>9</w:t>
            </w:r>
            <w:r w:rsidR="00093463" w:rsidRPr="00657D67">
              <w:rPr>
                <w:rFonts w:ascii="Verdana" w:eastAsia="Times New Roman" w:hAnsi="Verdana"/>
                <w:sz w:val="24"/>
                <w:szCs w:val="24"/>
                <w:lang w:eastAsia="en-GB"/>
              </w:rPr>
              <w:t>94</w:t>
            </w:r>
          </w:p>
        </w:tc>
      </w:tr>
    </w:tbl>
    <w:p w:rsidR="00740C86" w:rsidRPr="00657D67" w:rsidRDefault="00740C86" w:rsidP="00657D67">
      <w:pPr>
        <w:shd w:val="clear" w:color="auto" w:fill="FFFFFF"/>
        <w:tabs>
          <w:tab w:val="left" w:pos="426"/>
        </w:tabs>
        <w:spacing w:line="360" w:lineRule="auto"/>
        <w:ind w:right="1939"/>
        <w:textAlignment w:val="top"/>
        <w:rPr>
          <w:rFonts w:ascii="Verdana" w:eastAsia="Times New Roman" w:hAnsi="Verdana"/>
          <w:b/>
          <w:color w:val="000000"/>
          <w:sz w:val="24"/>
          <w:szCs w:val="24"/>
          <w:lang w:eastAsia="en-GB"/>
        </w:rPr>
      </w:pPr>
    </w:p>
    <w:p w:rsidR="00740C86" w:rsidRPr="007B0A50" w:rsidRDefault="00740C86" w:rsidP="00657D67">
      <w:pPr>
        <w:pStyle w:val="Heading2"/>
        <w:spacing w:after="240" w:line="360" w:lineRule="auto"/>
        <w:rPr>
          <w:rFonts w:ascii="Verdana" w:eastAsia="Times New Roman" w:hAnsi="Verdana" w:cs="Arial"/>
          <w:lang w:eastAsia="en-GB"/>
        </w:rPr>
      </w:pPr>
      <w:r w:rsidRPr="007B0A50">
        <w:rPr>
          <w:rFonts w:ascii="Verdana" w:eastAsia="Times New Roman" w:hAnsi="Verdana" w:cs="Arial"/>
          <w:lang w:eastAsia="en-GB"/>
        </w:rPr>
        <w:t>Comments on the Pay Quartile Distribution of Males and Females</w:t>
      </w:r>
    </w:p>
    <w:p w:rsidR="00740C86" w:rsidRPr="00657D67" w:rsidRDefault="00DC31C1" w:rsidP="00657D67">
      <w:pPr>
        <w:shd w:val="clear" w:color="auto" w:fill="FFFFFF"/>
        <w:tabs>
          <w:tab w:val="left" w:pos="0"/>
        </w:tabs>
        <w:spacing w:line="360" w:lineRule="auto"/>
        <w:ind w:right="380"/>
        <w:contextualSpacing/>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The “upper” quartile is dominated by male staff (</w:t>
      </w:r>
      <w:r w:rsidR="0084212D" w:rsidRPr="00657D67">
        <w:rPr>
          <w:rFonts w:ascii="Verdana" w:eastAsia="Times New Roman" w:hAnsi="Verdana"/>
          <w:sz w:val="24"/>
          <w:szCs w:val="24"/>
          <w:shd w:val="clear" w:color="auto" w:fill="FFFFFF"/>
          <w:lang w:eastAsia="en-GB"/>
        </w:rPr>
        <w:t>79.44%</w:t>
      </w:r>
      <w:r w:rsidRPr="00657D67">
        <w:rPr>
          <w:rFonts w:ascii="Verdana" w:eastAsia="Times New Roman" w:hAnsi="Verdana"/>
          <w:color w:val="000000"/>
          <w:sz w:val="24"/>
          <w:szCs w:val="24"/>
          <w:shd w:val="clear" w:color="auto" w:fill="FFFFFF"/>
          <w:lang w:eastAsia="en-GB"/>
        </w:rPr>
        <w:t xml:space="preserve"> male</w:t>
      </w:r>
      <w:r w:rsidRPr="00657D67">
        <w:rPr>
          <w:rFonts w:ascii="Verdana" w:eastAsia="Times New Roman" w:hAnsi="Verdana"/>
          <w:color w:val="000000"/>
          <w:sz w:val="24"/>
          <w:szCs w:val="24"/>
          <w:lang w:eastAsia="en-GB"/>
        </w:rPr>
        <w:t xml:space="preserve">), meaning they are the highest earners in the organisation.  In contrast, a larger proportion of female staff are found in the </w:t>
      </w:r>
      <w:r w:rsidR="00A51338" w:rsidRPr="00657D67">
        <w:rPr>
          <w:rFonts w:ascii="Verdana" w:eastAsia="Times New Roman" w:hAnsi="Verdana"/>
          <w:color w:val="000000"/>
          <w:sz w:val="24"/>
          <w:szCs w:val="24"/>
          <w:lang w:eastAsia="en-GB"/>
        </w:rPr>
        <w:t xml:space="preserve">lower middle and </w:t>
      </w:r>
      <w:r w:rsidRPr="00657D67">
        <w:rPr>
          <w:rFonts w:ascii="Verdana" w:eastAsia="Times New Roman" w:hAnsi="Verdana"/>
          <w:color w:val="000000"/>
          <w:sz w:val="24"/>
          <w:szCs w:val="24"/>
          <w:lang w:eastAsia="en-GB"/>
        </w:rPr>
        <w:t>lower quartile salary band</w:t>
      </w:r>
      <w:r w:rsidR="00A51338" w:rsidRPr="00657D67">
        <w:rPr>
          <w:rFonts w:ascii="Verdana" w:eastAsia="Times New Roman" w:hAnsi="Verdana"/>
          <w:color w:val="000000"/>
          <w:sz w:val="24"/>
          <w:szCs w:val="24"/>
          <w:lang w:eastAsia="en-GB"/>
        </w:rPr>
        <w:t>s compared to the upper</w:t>
      </w:r>
      <w:r w:rsidRPr="00657D67">
        <w:rPr>
          <w:rFonts w:ascii="Verdana" w:eastAsia="Times New Roman" w:hAnsi="Verdana"/>
          <w:color w:val="000000"/>
          <w:sz w:val="24"/>
          <w:szCs w:val="24"/>
          <w:lang w:eastAsia="en-GB"/>
        </w:rPr>
        <w:t xml:space="preserve"> bandings. </w:t>
      </w:r>
      <w:r w:rsidR="0084212D" w:rsidRPr="00657D67">
        <w:rPr>
          <w:rFonts w:ascii="Verdana" w:eastAsia="Times New Roman" w:hAnsi="Verdana"/>
          <w:color w:val="000000"/>
          <w:sz w:val="24"/>
          <w:szCs w:val="24"/>
          <w:lang w:eastAsia="en-GB"/>
        </w:rPr>
        <w:t xml:space="preserve">However it can be noted that the percentage of </w:t>
      </w:r>
      <w:r w:rsidR="0084212D" w:rsidRPr="00657D67">
        <w:rPr>
          <w:rFonts w:ascii="Verdana" w:eastAsia="Times New Roman" w:hAnsi="Verdana"/>
          <w:color w:val="000000"/>
          <w:sz w:val="24"/>
          <w:szCs w:val="24"/>
          <w:shd w:val="clear" w:color="auto" w:fill="FFFFFF"/>
          <w:lang w:eastAsia="en-GB"/>
        </w:rPr>
        <w:t xml:space="preserve">females in the </w:t>
      </w:r>
      <w:r w:rsidR="00A51338" w:rsidRPr="00657D67">
        <w:rPr>
          <w:rFonts w:ascii="Verdana" w:eastAsia="Times New Roman" w:hAnsi="Verdana"/>
          <w:color w:val="000000"/>
          <w:sz w:val="24"/>
          <w:szCs w:val="24"/>
          <w:shd w:val="clear" w:color="auto" w:fill="FFFFFF"/>
          <w:lang w:eastAsia="en-GB"/>
        </w:rPr>
        <w:t>upper</w:t>
      </w:r>
      <w:r w:rsidR="0084212D" w:rsidRPr="00657D67">
        <w:rPr>
          <w:rFonts w:ascii="Verdana" w:eastAsia="Times New Roman" w:hAnsi="Verdana"/>
          <w:color w:val="000000"/>
          <w:sz w:val="24"/>
          <w:szCs w:val="24"/>
          <w:shd w:val="clear" w:color="auto" w:fill="FFFFFF"/>
          <w:lang w:eastAsia="en-GB"/>
        </w:rPr>
        <w:t xml:space="preserve"> quartile increased from 18.80% to 20.56% </w:t>
      </w:r>
      <w:r w:rsidR="00A51338" w:rsidRPr="00657D67">
        <w:rPr>
          <w:rFonts w:ascii="Verdana" w:eastAsia="Times New Roman" w:hAnsi="Verdana"/>
          <w:color w:val="000000"/>
          <w:sz w:val="24"/>
          <w:szCs w:val="24"/>
          <w:shd w:val="clear" w:color="auto" w:fill="FFFFFF"/>
          <w:lang w:eastAsia="en-GB"/>
        </w:rPr>
        <w:t xml:space="preserve">and the percentage of females in the lower quartile reduced from 34.04% to 30.52% </w:t>
      </w:r>
      <w:r w:rsidR="0084212D" w:rsidRPr="00657D67">
        <w:rPr>
          <w:rFonts w:ascii="Verdana" w:eastAsia="Times New Roman" w:hAnsi="Verdana"/>
          <w:color w:val="000000"/>
          <w:sz w:val="24"/>
          <w:szCs w:val="24"/>
          <w:shd w:val="clear" w:color="auto" w:fill="FFFFFF"/>
          <w:lang w:eastAsia="en-GB"/>
        </w:rPr>
        <w:t xml:space="preserve">which does show progress in the right direction. </w:t>
      </w:r>
    </w:p>
    <w:p w:rsidR="00740C86" w:rsidRPr="00657D67" w:rsidRDefault="00740C86" w:rsidP="00657D67">
      <w:pPr>
        <w:shd w:val="clear" w:color="auto" w:fill="FFFFFF"/>
        <w:tabs>
          <w:tab w:val="left" w:pos="0"/>
        </w:tabs>
        <w:spacing w:line="360" w:lineRule="auto"/>
        <w:ind w:right="380"/>
        <w:contextualSpacing/>
        <w:textAlignment w:val="top"/>
        <w:rPr>
          <w:rFonts w:ascii="Verdana" w:eastAsia="Times New Roman" w:hAnsi="Verdana"/>
          <w:color w:val="000000"/>
          <w:sz w:val="24"/>
          <w:szCs w:val="24"/>
          <w:lang w:eastAsia="en-GB"/>
        </w:rPr>
      </w:pPr>
    </w:p>
    <w:p w:rsidR="00DC31C1" w:rsidRPr="00657D67" w:rsidRDefault="0084212D" w:rsidP="00657D67">
      <w:pPr>
        <w:shd w:val="clear" w:color="auto" w:fill="FFFFFF"/>
        <w:tabs>
          <w:tab w:val="left" w:pos="0"/>
        </w:tabs>
        <w:spacing w:line="360" w:lineRule="auto"/>
        <w:ind w:right="380"/>
        <w:contextualSpacing/>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The ongoing disparity</w:t>
      </w:r>
      <w:r w:rsidR="00DC31C1" w:rsidRPr="00657D67">
        <w:rPr>
          <w:rFonts w:ascii="Verdana" w:eastAsia="Times New Roman" w:hAnsi="Verdana"/>
          <w:color w:val="000000"/>
          <w:sz w:val="24"/>
          <w:szCs w:val="24"/>
          <w:lang w:eastAsia="en-GB"/>
        </w:rPr>
        <w:t xml:space="preserve"> can be explained to some extent by the fact that the majority of females employed within SYFRS are corporate staff, on “Green Book” terms and conditions, which generally offer lower rates of pay. In contrast, operational, “Grey Book” posts remain dominated </w:t>
      </w:r>
      <w:r w:rsidR="00DC31C1" w:rsidRPr="00657D67">
        <w:rPr>
          <w:rFonts w:ascii="Verdana" w:eastAsia="Times New Roman" w:hAnsi="Verdana"/>
          <w:color w:val="000000"/>
          <w:sz w:val="24"/>
          <w:szCs w:val="24"/>
          <w:lang w:eastAsia="en-GB"/>
        </w:rPr>
        <w:lastRenderedPageBreak/>
        <w:t xml:space="preserve">by male staff that are paid at a higher rate from entry (firefighter) level through to Exec level. </w:t>
      </w:r>
    </w:p>
    <w:p w:rsidR="00BC0B26" w:rsidRDefault="00BC0B26" w:rsidP="00657D67">
      <w:pPr>
        <w:shd w:val="clear" w:color="auto" w:fill="FFFFFF"/>
        <w:tabs>
          <w:tab w:val="left" w:pos="0"/>
        </w:tabs>
        <w:spacing w:line="360" w:lineRule="auto"/>
        <w:ind w:right="380"/>
        <w:contextualSpacing/>
        <w:textAlignment w:val="top"/>
        <w:rPr>
          <w:rFonts w:ascii="Verdana" w:eastAsia="Times New Roman" w:hAnsi="Verdana"/>
          <w:color w:val="000000"/>
          <w:sz w:val="24"/>
          <w:szCs w:val="24"/>
          <w:lang w:eastAsia="en-GB"/>
        </w:rPr>
      </w:pPr>
    </w:p>
    <w:p w:rsidR="009921F8" w:rsidRPr="00657D67" w:rsidRDefault="00DC31C1" w:rsidP="00657D67">
      <w:pPr>
        <w:shd w:val="clear" w:color="auto" w:fill="FFFFFF"/>
        <w:tabs>
          <w:tab w:val="left" w:pos="0"/>
        </w:tabs>
        <w:spacing w:line="360" w:lineRule="auto"/>
        <w:ind w:right="380"/>
        <w:contextualSpacing/>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There is a disproportionate number of males in the middle and upper quartiles due to the overrepresentation of men in the organisation as a whole</w:t>
      </w:r>
      <w:r w:rsidR="00740C86" w:rsidRPr="00657D67">
        <w:rPr>
          <w:rFonts w:ascii="Verdana" w:eastAsia="Times New Roman" w:hAnsi="Verdana"/>
          <w:color w:val="000000"/>
          <w:sz w:val="24"/>
          <w:szCs w:val="24"/>
          <w:lang w:eastAsia="en-GB"/>
        </w:rPr>
        <w:t>,</w:t>
      </w:r>
      <w:r w:rsidRPr="00657D67">
        <w:rPr>
          <w:rFonts w:ascii="Verdana" w:eastAsia="Times New Roman" w:hAnsi="Verdana"/>
          <w:color w:val="000000"/>
          <w:sz w:val="24"/>
          <w:szCs w:val="24"/>
          <w:lang w:eastAsia="en-GB"/>
        </w:rPr>
        <w:t xml:space="preserve"> and particularly on</w:t>
      </w:r>
      <w:r w:rsidR="00740C86" w:rsidRPr="00657D67">
        <w:rPr>
          <w:rFonts w:ascii="Verdana" w:eastAsia="Times New Roman" w:hAnsi="Verdana"/>
          <w:color w:val="000000"/>
          <w:sz w:val="24"/>
          <w:szCs w:val="24"/>
          <w:lang w:eastAsia="en-GB"/>
        </w:rPr>
        <w:t xml:space="preserve"> zero hour contracts or in the O</w:t>
      </w:r>
      <w:r w:rsidRPr="00657D67">
        <w:rPr>
          <w:rFonts w:ascii="Verdana" w:eastAsia="Times New Roman" w:hAnsi="Verdana"/>
          <w:color w:val="000000"/>
          <w:sz w:val="24"/>
          <w:szCs w:val="24"/>
          <w:lang w:eastAsia="en-GB"/>
        </w:rPr>
        <w:t>n</w:t>
      </w:r>
      <w:r w:rsidR="00740C86" w:rsidRPr="00657D67">
        <w:rPr>
          <w:rFonts w:ascii="Verdana" w:eastAsia="Times New Roman" w:hAnsi="Verdana"/>
          <w:color w:val="000000"/>
          <w:sz w:val="24"/>
          <w:szCs w:val="24"/>
          <w:lang w:eastAsia="en-GB"/>
        </w:rPr>
        <w:t>-</w:t>
      </w:r>
      <w:r w:rsidRPr="00657D67">
        <w:rPr>
          <w:rFonts w:ascii="Verdana" w:eastAsia="Times New Roman" w:hAnsi="Verdana"/>
          <w:color w:val="000000"/>
          <w:sz w:val="24"/>
          <w:szCs w:val="24"/>
          <w:lang w:eastAsia="en-GB"/>
        </w:rPr>
        <w:t>call firefighter cohort.</w:t>
      </w:r>
    </w:p>
    <w:p w:rsidR="00645E86" w:rsidRPr="00657D67" w:rsidRDefault="00645E86" w:rsidP="00657D67">
      <w:pPr>
        <w:spacing w:line="360" w:lineRule="auto"/>
        <w:rPr>
          <w:rFonts w:ascii="Verdana" w:eastAsia="Times New Roman" w:hAnsi="Verdana"/>
          <w:b/>
          <w:color w:val="000000"/>
          <w:sz w:val="24"/>
          <w:szCs w:val="24"/>
          <w:lang w:eastAsia="en-GB"/>
        </w:rPr>
      </w:pPr>
    </w:p>
    <w:p w:rsidR="00E31AFE" w:rsidRPr="00657D67" w:rsidRDefault="00E31AFE" w:rsidP="00657D67">
      <w:pPr>
        <w:spacing w:line="360" w:lineRule="auto"/>
        <w:rPr>
          <w:rFonts w:ascii="Verdana" w:eastAsia="Times New Roman" w:hAnsi="Verdana"/>
          <w:b/>
          <w:color w:val="000000"/>
          <w:sz w:val="24"/>
          <w:szCs w:val="24"/>
          <w:lang w:eastAsia="en-GB"/>
        </w:rPr>
        <w:sectPr w:rsidR="00E31AFE" w:rsidRPr="00657D67" w:rsidSect="00256098">
          <w:pgSz w:w="11906" w:h="16838"/>
          <w:pgMar w:top="1440" w:right="1440" w:bottom="1440" w:left="1440" w:header="708" w:footer="708" w:gutter="0"/>
          <w:cols w:space="708"/>
          <w:docGrid w:linePitch="360"/>
        </w:sectPr>
      </w:pPr>
    </w:p>
    <w:p w:rsidR="00DC31C1" w:rsidRPr="007B0A50" w:rsidRDefault="00DC31C1" w:rsidP="00657D67">
      <w:pPr>
        <w:pStyle w:val="Heading1"/>
        <w:spacing w:before="0" w:line="360" w:lineRule="auto"/>
        <w:rPr>
          <w:rFonts w:ascii="Verdana" w:eastAsia="Times New Roman" w:hAnsi="Verdana" w:cstheme="minorHAnsi"/>
          <w:sz w:val="28"/>
          <w:szCs w:val="28"/>
          <w:lang w:eastAsia="en-GB"/>
        </w:rPr>
      </w:pPr>
      <w:r w:rsidRPr="007B0A50">
        <w:rPr>
          <w:rFonts w:ascii="Verdana" w:eastAsia="Times New Roman" w:hAnsi="Verdana" w:cstheme="minorHAnsi"/>
          <w:sz w:val="28"/>
          <w:szCs w:val="28"/>
          <w:lang w:eastAsia="en-GB"/>
        </w:rPr>
        <w:lastRenderedPageBreak/>
        <w:t xml:space="preserve">Comparison to last year </w:t>
      </w:r>
      <w:r w:rsidR="00EB4B4B" w:rsidRPr="007B0A50">
        <w:rPr>
          <w:rFonts w:ascii="Verdana" w:eastAsia="Times New Roman" w:hAnsi="Verdana" w:cstheme="minorHAnsi"/>
          <w:sz w:val="28"/>
          <w:szCs w:val="28"/>
          <w:lang w:eastAsia="en-GB"/>
        </w:rPr>
        <w:t>(2023</w:t>
      </w:r>
      <w:r w:rsidR="00555BFD" w:rsidRPr="007B0A50">
        <w:rPr>
          <w:rFonts w:ascii="Verdana" w:eastAsia="Times New Roman" w:hAnsi="Verdana" w:cstheme="minorHAnsi"/>
          <w:sz w:val="28"/>
          <w:szCs w:val="28"/>
          <w:lang w:eastAsia="en-GB"/>
        </w:rPr>
        <w:t>)</w:t>
      </w:r>
    </w:p>
    <w:p w:rsidR="00E31AFE" w:rsidRPr="00657D67" w:rsidRDefault="00E31AFE" w:rsidP="00657D67">
      <w:pPr>
        <w:spacing w:line="360" w:lineRule="auto"/>
        <w:rPr>
          <w:rFonts w:ascii="Verdana" w:hAnsi="Verdana"/>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896"/>
        <w:gridCol w:w="3006"/>
      </w:tblGrid>
      <w:tr w:rsidR="00320A49" w:rsidRPr="00657D67" w:rsidTr="00555BFD">
        <w:tc>
          <w:tcPr>
            <w:tcW w:w="3114" w:type="dxa"/>
          </w:tcPr>
          <w:p w:rsidR="00320A49" w:rsidRPr="00657D67" w:rsidRDefault="00320A49" w:rsidP="00657D67">
            <w:pPr>
              <w:spacing w:line="360" w:lineRule="auto"/>
              <w:rPr>
                <w:rFonts w:ascii="Verdana" w:hAnsi="Verdana"/>
                <w:sz w:val="24"/>
                <w:szCs w:val="24"/>
                <w:lang w:eastAsia="en-GB"/>
              </w:rPr>
            </w:pPr>
            <w:r w:rsidRPr="00657D67">
              <w:rPr>
                <w:rFonts w:ascii="Verdana" w:eastAsia="Times New Roman" w:hAnsi="Verdana"/>
                <w:noProof/>
                <w:color w:val="000000"/>
                <w:sz w:val="24"/>
                <w:szCs w:val="24"/>
                <w:lang w:eastAsia="en-GB"/>
              </w:rPr>
              <mc:AlternateContent>
                <mc:Choice Requires="wps">
                  <w:drawing>
                    <wp:anchor distT="45720" distB="45720" distL="114300" distR="114300" simplePos="0" relativeHeight="251701248" behindDoc="1" locked="0" layoutInCell="1" allowOverlap="1" wp14:anchorId="69E9766B" wp14:editId="3C70C8CE">
                      <wp:simplePos x="0" y="0"/>
                      <wp:positionH relativeFrom="margin">
                        <wp:posOffset>441325</wp:posOffset>
                      </wp:positionH>
                      <wp:positionV relativeFrom="paragraph">
                        <wp:posOffset>0</wp:posOffset>
                      </wp:positionV>
                      <wp:extent cx="1080000" cy="1085850"/>
                      <wp:effectExtent l="0" t="0" r="6350" b="0"/>
                      <wp:wrapTight wrapText="bothSides">
                        <wp:wrapPolygon edited="0">
                          <wp:start x="2287" y="0"/>
                          <wp:lineTo x="2287" y="6063"/>
                          <wp:lineTo x="0" y="10611"/>
                          <wp:lineTo x="0" y="11368"/>
                          <wp:lineTo x="9529" y="21221"/>
                          <wp:lineTo x="11816" y="21221"/>
                          <wp:lineTo x="21346" y="11368"/>
                          <wp:lineTo x="21346" y="10611"/>
                          <wp:lineTo x="19059" y="6063"/>
                          <wp:lineTo x="19059" y="0"/>
                          <wp:lineTo x="2287"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1085850"/>
                              </a:xfrm>
                              <a:prstGeom prst="downArrow">
                                <a:avLst>
                                  <a:gd name="adj1" fmla="val 71239"/>
                                  <a:gd name="adj2" fmla="val 50000"/>
                                </a:avLst>
                              </a:prstGeom>
                              <a:gradFill flip="none" rotWithShape="1">
                                <a:gsLst>
                                  <a:gs pos="0">
                                    <a:schemeClr val="accent1">
                                      <a:lumMod val="67000"/>
                                    </a:schemeClr>
                                  </a:gs>
                                  <a:gs pos="48000">
                                    <a:schemeClr val="accent1">
                                      <a:lumMod val="75000"/>
                                    </a:schemeClr>
                                  </a:gs>
                                  <a:gs pos="100000">
                                    <a:schemeClr val="accent1"/>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A51338" w:rsidRDefault="00A51338" w:rsidP="00320A49">
                                  <w:pPr>
                                    <w:spacing w:after="0"/>
                                    <w:jc w:val="center"/>
                                    <w:rPr>
                                      <w:sz w:val="32"/>
                                    </w:rPr>
                                  </w:pPr>
                                </w:p>
                                <w:p w:rsidR="00A51338" w:rsidRPr="00320A49" w:rsidRDefault="00EB4B4B" w:rsidP="00320A49">
                                  <w:pPr>
                                    <w:spacing w:after="0"/>
                                    <w:jc w:val="center"/>
                                    <w:rPr>
                                      <w:sz w:val="32"/>
                                    </w:rPr>
                                  </w:pPr>
                                  <w:r>
                                    <w:rPr>
                                      <w:sz w:val="32"/>
                                    </w:rPr>
                                    <w:t>0.6</w:t>
                                  </w:r>
                                  <w:r w:rsidR="00A51338">
                                    <w:rPr>
                                      <w:sz w:val="32"/>
                                    </w:rPr>
                                    <w:t>9</w:t>
                                  </w:r>
                                  <w:r w:rsidR="00A51338" w:rsidRPr="00320A49">
                                    <w:rPr>
                                      <w:sz w:val="32"/>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E9766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4" type="#_x0000_t67" style="position:absolute;margin-left:34.75pt;margin-top:0;width:85.05pt;height:85.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" adj="10858,3106" fillcolor="#004a2d [2148]" stroked="f">
                      <v:fill color2="#006f44 [3204]" rotate="t" angle="180" colors="0 #004a2e;31457f #005333;1 #006f44" focus="100%" type="gradient"/>
                      <v:textbox>
                        <w:txbxContent>
                          <w:p w:rsidR="00A51338" w:rsidRDefault="00A51338" w:rsidP="00320A49">
                            <w:pPr>
                              <w:spacing w:after="0"/>
                              <w:jc w:val="center"/>
                              <w:rPr>
                                <w:sz w:val="32"/>
                              </w:rPr>
                            </w:pPr>
                          </w:p>
                          <w:p w:rsidR="00A51338" w:rsidRPr="00320A49" w:rsidRDefault="00EB4B4B" w:rsidP="00320A49">
                            <w:pPr>
                              <w:spacing w:after="0"/>
                              <w:jc w:val="center"/>
                              <w:rPr>
                                <w:sz w:val="32"/>
                              </w:rPr>
                            </w:pPr>
                            <w:r>
                              <w:rPr>
                                <w:sz w:val="32"/>
                              </w:rPr>
                              <w:t>0.6</w:t>
                            </w:r>
                            <w:r w:rsidR="00A51338">
                              <w:rPr>
                                <w:sz w:val="32"/>
                              </w:rPr>
                              <w:t>9</w:t>
                            </w:r>
                            <w:r w:rsidR="00A51338" w:rsidRPr="00320A49">
                              <w:rPr>
                                <w:sz w:val="32"/>
                              </w:rPr>
                              <w:t>%</w:t>
                            </w:r>
                          </w:p>
                        </w:txbxContent>
                      </v:textbox>
                      <w10:wrap type="tight" anchorx="margin"/>
                    </v:shape>
                  </w:pict>
                </mc:Fallback>
              </mc:AlternateContent>
            </w:r>
          </w:p>
          <w:p w:rsidR="00320A49" w:rsidRPr="00657D67" w:rsidRDefault="00320A49" w:rsidP="00657D67">
            <w:pPr>
              <w:spacing w:line="360" w:lineRule="auto"/>
              <w:rPr>
                <w:rFonts w:ascii="Verdana" w:hAnsi="Verdana"/>
                <w:sz w:val="24"/>
                <w:szCs w:val="24"/>
                <w:lang w:eastAsia="en-GB"/>
              </w:rPr>
            </w:pPr>
          </w:p>
          <w:p w:rsidR="00320A49" w:rsidRPr="00657D67" w:rsidRDefault="00320A49" w:rsidP="00657D67">
            <w:pPr>
              <w:tabs>
                <w:tab w:val="left" w:pos="1905"/>
              </w:tabs>
              <w:spacing w:line="360" w:lineRule="auto"/>
              <w:rPr>
                <w:rFonts w:ascii="Verdana" w:hAnsi="Verdana"/>
                <w:sz w:val="24"/>
                <w:szCs w:val="24"/>
                <w:lang w:eastAsia="en-GB"/>
              </w:rPr>
            </w:pPr>
            <w:r w:rsidRPr="00657D67">
              <w:rPr>
                <w:rFonts w:ascii="Verdana" w:hAnsi="Verdana"/>
                <w:sz w:val="24"/>
                <w:szCs w:val="24"/>
                <w:lang w:eastAsia="en-GB"/>
              </w:rPr>
              <w:tab/>
            </w:r>
          </w:p>
        </w:tc>
        <w:tc>
          <w:tcPr>
            <w:tcW w:w="2896" w:type="dxa"/>
          </w:tcPr>
          <w:p w:rsidR="00320A49" w:rsidRPr="00657D67" w:rsidRDefault="00EB4B4B" w:rsidP="00657D67">
            <w:pPr>
              <w:spacing w:line="360" w:lineRule="auto"/>
              <w:rPr>
                <w:rFonts w:ascii="Verdana" w:hAnsi="Verdana"/>
                <w:sz w:val="24"/>
                <w:szCs w:val="24"/>
                <w:lang w:eastAsia="en-GB"/>
              </w:rPr>
            </w:pPr>
            <w:r w:rsidRPr="00657D67">
              <w:rPr>
                <w:rFonts w:ascii="Verdana" w:eastAsia="Times New Roman" w:hAnsi="Verdana"/>
                <w:noProof/>
                <w:color w:val="000000"/>
                <w:sz w:val="24"/>
                <w:szCs w:val="24"/>
                <w:lang w:eastAsia="en-GB"/>
              </w:rPr>
              <mc:AlternateContent>
                <mc:Choice Requires="wps">
                  <w:drawing>
                    <wp:anchor distT="45720" distB="45720" distL="114300" distR="114300" simplePos="0" relativeHeight="251715584" behindDoc="1" locked="0" layoutInCell="1" allowOverlap="1" wp14:anchorId="03200F7E" wp14:editId="7FFEF909">
                      <wp:simplePos x="0" y="0"/>
                      <wp:positionH relativeFrom="margin">
                        <wp:posOffset>280035</wp:posOffset>
                      </wp:positionH>
                      <wp:positionV relativeFrom="paragraph">
                        <wp:posOffset>0</wp:posOffset>
                      </wp:positionV>
                      <wp:extent cx="1080000" cy="1085850"/>
                      <wp:effectExtent l="0" t="0" r="6350" b="0"/>
                      <wp:wrapTight wrapText="bothSides">
                        <wp:wrapPolygon edited="0">
                          <wp:start x="9529" y="0"/>
                          <wp:lineTo x="0" y="11747"/>
                          <wp:lineTo x="0" y="12884"/>
                          <wp:lineTo x="1906" y="18189"/>
                          <wp:lineTo x="1906" y="21221"/>
                          <wp:lineTo x="19440" y="21221"/>
                          <wp:lineTo x="19440" y="18189"/>
                          <wp:lineTo x="21346" y="12884"/>
                          <wp:lineTo x="21346" y="11747"/>
                          <wp:lineTo x="11816" y="0"/>
                          <wp:lineTo x="9529" y="0"/>
                        </wp:wrapPolygon>
                      </wp:wrapTight>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1085850"/>
                              </a:xfrm>
                              <a:prstGeom prst="upArrow">
                                <a:avLst>
                                  <a:gd name="adj1" fmla="val 75430"/>
                                  <a:gd name="adj2" fmla="val 58772"/>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EB4B4B" w:rsidRPr="00320A49" w:rsidRDefault="00EB4B4B" w:rsidP="00EB4B4B">
                                  <w:pPr>
                                    <w:jc w:val="center"/>
                                    <w:rPr>
                                      <w:sz w:val="32"/>
                                    </w:rPr>
                                  </w:pPr>
                                  <w:r>
                                    <w:rPr>
                                      <w:sz w:val="32"/>
                                    </w:rPr>
                                    <w:t>0.79</w:t>
                                  </w:r>
                                  <w:r w:rsidRPr="00320A49">
                                    <w:rPr>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200F7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65" type="#_x0000_t68" style="position:absolute;margin-left:22.05pt;margin-top:0;width:85.05pt;height:85.5pt;z-index:-25160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" adj="12626,2654" fillcolor="#911b12 [2150]" stroked="f">
                      <v:fill color2="#ed7a72 [1942]" rotate="t" angle="180" colors="0 #921b13;31457f #e12a1d;1 #ed7b73" focus="100%" type="gradient"/>
                      <v:textbox>
                        <w:txbxContent>
                          <w:p w:rsidR="00EB4B4B" w:rsidRPr="00320A49" w:rsidRDefault="00EB4B4B" w:rsidP="00EB4B4B">
                            <w:pPr>
                              <w:jc w:val="center"/>
                              <w:rPr>
                                <w:sz w:val="32"/>
                              </w:rPr>
                            </w:pPr>
                            <w:r>
                              <w:rPr>
                                <w:sz w:val="32"/>
                              </w:rPr>
                              <w:t>0.79</w:t>
                            </w:r>
                            <w:r w:rsidRPr="00320A49">
                              <w:rPr>
                                <w:sz w:val="32"/>
                              </w:rPr>
                              <w:t>%</w:t>
                            </w:r>
                          </w:p>
                        </w:txbxContent>
                      </v:textbox>
                      <w10:wrap type="tight" anchorx="margin"/>
                    </v:shape>
                  </w:pict>
                </mc:Fallback>
              </mc:AlternateContent>
            </w:r>
          </w:p>
        </w:tc>
        <w:tc>
          <w:tcPr>
            <w:tcW w:w="3006" w:type="dxa"/>
          </w:tcPr>
          <w:p w:rsidR="00320A49" w:rsidRPr="00657D67" w:rsidRDefault="00320A49" w:rsidP="00657D67">
            <w:pPr>
              <w:spacing w:line="360" w:lineRule="auto"/>
              <w:rPr>
                <w:rFonts w:ascii="Verdana" w:hAnsi="Verdana"/>
                <w:sz w:val="24"/>
                <w:szCs w:val="24"/>
                <w:lang w:eastAsia="en-GB"/>
              </w:rPr>
            </w:pPr>
            <w:r w:rsidRPr="00657D67">
              <w:rPr>
                <w:rFonts w:ascii="Verdana" w:eastAsia="Times New Roman" w:hAnsi="Verdana"/>
                <w:noProof/>
                <w:color w:val="000000"/>
                <w:sz w:val="24"/>
                <w:szCs w:val="24"/>
                <w:lang w:eastAsia="en-GB"/>
              </w:rPr>
              <mc:AlternateContent>
                <mc:Choice Requires="wps">
                  <w:drawing>
                    <wp:anchor distT="45720" distB="45720" distL="114300" distR="114300" simplePos="0" relativeHeight="251697152" behindDoc="1" locked="0" layoutInCell="1" allowOverlap="1">
                      <wp:simplePos x="0" y="0"/>
                      <wp:positionH relativeFrom="margin">
                        <wp:posOffset>350520</wp:posOffset>
                      </wp:positionH>
                      <wp:positionV relativeFrom="paragraph">
                        <wp:posOffset>0</wp:posOffset>
                      </wp:positionV>
                      <wp:extent cx="1080000" cy="1085850"/>
                      <wp:effectExtent l="0" t="0" r="6350" b="0"/>
                      <wp:wrapTight wrapText="bothSides">
                        <wp:wrapPolygon edited="0">
                          <wp:start x="9529" y="0"/>
                          <wp:lineTo x="0" y="11747"/>
                          <wp:lineTo x="0" y="12884"/>
                          <wp:lineTo x="1906" y="18189"/>
                          <wp:lineTo x="1906" y="21221"/>
                          <wp:lineTo x="19440" y="21221"/>
                          <wp:lineTo x="19440" y="18189"/>
                          <wp:lineTo x="21346" y="12884"/>
                          <wp:lineTo x="21346" y="11747"/>
                          <wp:lineTo x="11816" y="0"/>
                          <wp:lineTo x="9529"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1085850"/>
                              </a:xfrm>
                              <a:prstGeom prst="upArrow">
                                <a:avLst>
                                  <a:gd name="adj1" fmla="val 75430"/>
                                  <a:gd name="adj2" fmla="val 58772"/>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A51338" w:rsidRPr="00320A49" w:rsidRDefault="00EB4B4B" w:rsidP="00320A49">
                                  <w:pPr>
                                    <w:jc w:val="center"/>
                                    <w:rPr>
                                      <w:sz w:val="32"/>
                                    </w:rPr>
                                  </w:pPr>
                                  <w:r>
                                    <w:rPr>
                                      <w:sz w:val="32"/>
                                    </w:rPr>
                                    <w:t>3</w:t>
                                  </w:r>
                                  <w:r w:rsidR="00A51338" w:rsidRPr="00320A49">
                                    <w:rPr>
                                      <w:sz w:val="32"/>
                                    </w:rPr>
                                    <w:t>.</w:t>
                                  </w:r>
                                  <w:r>
                                    <w:rPr>
                                      <w:sz w:val="32"/>
                                    </w:rPr>
                                    <w:t>22</w:t>
                                  </w:r>
                                  <w:r w:rsidR="00A51338" w:rsidRPr="00320A49">
                                    <w:rPr>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68" style="position:absolute;margin-left:27.6pt;margin-top:0;width:85.05pt;height:85.5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" adj="12626,2654" fillcolor="#911b12 [2150]" stroked="f">
                      <v:fill color2="#ed7a72 [1942]" rotate="t" angle="180" colors="0 #921b13;31457f #e12a1d;1 #ed7b73" focus="100%" type="gradient"/>
                      <v:textbox>
                        <w:txbxContent>
                          <w:p w:rsidR="00A51338" w:rsidRPr="00320A49" w:rsidRDefault="00EB4B4B" w:rsidP="00320A49">
                            <w:pPr>
                              <w:jc w:val="center"/>
                              <w:rPr>
                                <w:sz w:val="32"/>
                              </w:rPr>
                            </w:pPr>
                            <w:r>
                              <w:rPr>
                                <w:sz w:val="32"/>
                              </w:rPr>
                              <w:t>3</w:t>
                            </w:r>
                            <w:r w:rsidR="00A51338" w:rsidRPr="00320A49">
                              <w:rPr>
                                <w:sz w:val="32"/>
                              </w:rPr>
                              <w:t>.</w:t>
                            </w:r>
                            <w:r>
                              <w:rPr>
                                <w:sz w:val="32"/>
                              </w:rPr>
                              <w:t>22</w:t>
                            </w:r>
                            <w:r w:rsidR="00A51338" w:rsidRPr="00320A49">
                              <w:rPr>
                                <w:sz w:val="32"/>
                              </w:rPr>
                              <w:t>%</w:t>
                            </w:r>
                          </w:p>
                        </w:txbxContent>
                      </v:textbox>
                      <w10:wrap type="tight" anchorx="margin"/>
                    </v:shape>
                  </w:pict>
                </mc:Fallback>
              </mc:AlternateContent>
            </w:r>
          </w:p>
        </w:tc>
      </w:tr>
      <w:tr w:rsidR="00320A49" w:rsidRPr="00657D67" w:rsidTr="00555BFD">
        <w:trPr>
          <w:trHeight w:val="510"/>
        </w:trPr>
        <w:tc>
          <w:tcPr>
            <w:tcW w:w="3114" w:type="dxa"/>
            <w:vAlign w:val="center"/>
          </w:tcPr>
          <w:p w:rsidR="00320A49" w:rsidRPr="00657D67" w:rsidRDefault="00320A49" w:rsidP="00657D67">
            <w:pPr>
              <w:spacing w:line="360" w:lineRule="auto"/>
              <w:rPr>
                <w:rFonts w:ascii="Verdana" w:hAnsi="Verdana"/>
                <w:sz w:val="24"/>
                <w:szCs w:val="24"/>
                <w:lang w:eastAsia="en-GB"/>
              </w:rPr>
            </w:pPr>
            <w:r w:rsidRPr="00657D67">
              <w:rPr>
                <w:rFonts w:ascii="Verdana" w:hAnsi="Verdana"/>
                <w:b/>
                <w:sz w:val="24"/>
                <w:szCs w:val="24"/>
                <w:lang w:eastAsia="en-GB"/>
              </w:rPr>
              <w:t>Mean (Average) Pay Gap</w:t>
            </w:r>
          </w:p>
        </w:tc>
        <w:tc>
          <w:tcPr>
            <w:tcW w:w="2896" w:type="dxa"/>
            <w:vAlign w:val="center"/>
          </w:tcPr>
          <w:p w:rsidR="00320A49" w:rsidRPr="00657D67" w:rsidRDefault="00320A49" w:rsidP="00657D67">
            <w:pPr>
              <w:spacing w:line="360" w:lineRule="auto"/>
              <w:rPr>
                <w:rFonts w:ascii="Verdana" w:hAnsi="Verdana"/>
                <w:sz w:val="24"/>
                <w:szCs w:val="24"/>
                <w:lang w:eastAsia="en-GB"/>
              </w:rPr>
            </w:pPr>
            <w:r w:rsidRPr="00657D67">
              <w:rPr>
                <w:rFonts w:ascii="Verdana" w:hAnsi="Verdana"/>
                <w:b/>
                <w:sz w:val="24"/>
                <w:szCs w:val="24"/>
                <w:lang w:eastAsia="en-GB"/>
              </w:rPr>
              <w:t>Median Pay Gap</w:t>
            </w:r>
          </w:p>
        </w:tc>
        <w:tc>
          <w:tcPr>
            <w:tcW w:w="3006" w:type="dxa"/>
            <w:vAlign w:val="center"/>
          </w:tcPr>
          <w:p w:rsidR="00320A49" w:rsidRPr="00657D67" w:rsidRDefault="00320A49" w:rsidP="00657D67">
            <w:pPr>
              <w:spacing w:line="360" w:lineRule="auto"/>
              <w:rPr>
                <w:rFonts w:ascii="Verdana" w:hAnsi="Verdana"/>
                <w:b/>
                <w:sz w:val="24"/>
                <w:szCs w:val="24"/>
                <w:lang w:eastAsia="en-GB"/>
              </w:rPr>
            </w:pPr>
            <w:r w:rsidRPr="00657D67">
              <w:rPr>
                <w:rFonts w:ascii="Verdana" w:hAnsi="Verdana"/>
                <w:b/>
                <w:sz w:val="24"/>
                <w:szCs w:val="24"/>
                <w:lang w:eastAsia="en-GB"/>
              </w:rPr>
              <w:t>Mean Bonus Pay Gap</w:t>
            </w:r>
          </w:p>
        </w:tc>
      </w:tr>
    </w:tbl>
    <w:p w:rsidR="00191A7A" w:rsidRPr="00657D67" w:rsidRDefault="00DC31C1" w:rsidP="00657D67">
      <w:pPr>
        <w:pStyle w:val="IntenseQuote"/>
        <w:spacing w:line="360" w:lineRule="auto"/>
        <w:ind w:left="142" w:right="95"/>
        <w:jc w:val="left"/>
        <w:rPr>
          <w:rFonts w:ascii="Verdana" w:eastAsia="Times New Roman" w:hAnsi="Verdana" w:cs="Arial"/>
          <w:sz w:val="24"/>
          <w:szCs w:val="24"/>
          <w:lang w:eastAsia="en-GB"/>
        </w:rPr>
      </w:pPr>
      <w:r w:rsidRPr="00657D67">
        <w:rPr>
          <w:rFonts w:ascii="Verdana" w:eastAsia="Times New Roman" w:hAnsi="Verdana" w:cs="Arial"/>
          <w:sz w:val="24"/>
          <w:szCs w:val="24"/>
          <w:lang w:eastAsia="en-GB"/>
        </w:rPr>
        <w:t xml:space="preserve">SYFR’s </w:t>
      </w:r>
      <w:r w:rsidR="00135D4B" w:rsidRPr="00657D67">
        <w:rPr>
          <w:rFonts w:ascii="Verdana" w:eastAsia="Times New Roman" w:hAnsi="Verdana" w:cs="Arial"/>
          <w:sz w:val="24"/>
          <w:szCs w:val="24"/>
          <w:lang w:eastAsia="en-GB"/>
        </w:rPr>
        <w:t>mean (</w:t>
      </w:r>
      <w:r w:rsidRPr="00657D67">
        <w:rPr>
          <w:rFonts w:ascii="Verdana" w:eastAsia="Times New Roman" w:hAnsi="Verdana" w:cs="Arial"/>
          <w:sz w:val="24"/>
          <w:szCs w:val="24"/>
          <w:lang w:eastAsia="en-GB"/>
        </w:rPr>
        <w:t>average</w:t>
      </w:r>
      <w:r w:rsidR="00135D4B" w:rsidRPr="00657D67">
        <w:rPr>
          <w:rFonts w:ascii="Verdana" w:eastAsia="Times New Roman" w:hAnsi="Verdana" w:cs="Arial"/>
          <w:sz w:val="24"/>
          <w:szCs w:val="24"/>
          <w:lang w:eastAsia="en-GB"/>
        </w:rPr>
        <w:t>)</w:t>
      </w:r>
      <w:r w:rsidRPr="00657D67">
        <w:rPr>
          <w:rFonts w:ascii="Verdana" w:eastAsia="Times New Roman" w:hAnsi="Verdana" w:cs="Arial"/>
          <w:sz w:val="24"/>
          <w:szCs w:val="24"/>
          <w:lang w:eastAsia="en-GB"/>
        </w:rPr>
        <w:t xml:space="preserve"> hourly gender pay gap</w:t>
      </w:r>
      <w:r w:rsidR="00D203A5" w:rsidRPr="00657D67">
        <w:rPr>
          <w:rFonts w:ascii="Verdana" w:eastAsia="Times New Roman" w:hAnsi="Verdana" w:cs="Arial"/>
          <w:sz w:val="24"/>
          <w:szCs w:val="24"/>
          <w:lang w:eastAsia="en-GB"/>
        </w:rPr>
        <w:t xml:space="preserve"> has decreased from</w:t>
      </w:r>
      <w:r w:rsidRPr="00657D67">
        <w:rPr>
          <w:rFonts w:ascii="Verdana" w:eastAsia="Times New Roman" w:hAnsi="Verdana" w:cs="Arial"/>
          <w:sz w:val="24"/>
          <w:szCs w:val="24"/>
          <w:lang w:eastAsia="en-GB"/>
        </w:rPr>
        <w:t xml:space="preserve"> </w:t>
      </w:r>
      <w:r w:rsidR="00A51338" w:rsidRPr="00657D67">
        <w:rPr>
          <w:rFonts w:ascii="Verdana" w:eastAsia="Times New Roman" w:hAnsi="Verdana" w:cs="Arial"/>
          <w:sz w:val="24"/>
          <w:szCs w:val="24"/>
          <w:lang w:eastAsia="en-GB"/>
        </w:rPr>
        <w:t xml:space="preserve">4.59% </w:t>
      </w:r>
      <w:r w:rsidR="00D203A5" w:rsidRPr="00657D67">
        <w:rPr>
          <w:rFonts w:ascii="Verdana" w:eastAsia="Times New Roman" w:hAnsi="Verdana" w:cs="Arial"/>
          <w:sz w:val="24"/>
          <w:szCs w:val="24"/>
          <w:lang w:eastAsia="en-GB"/>
        </w:rPr>
        <w:t>last year to</w:t>
      </w:r>
      <w:r w:rsidR="00A51338" w:rsidRPr="00657D67">
        <w:rPr>
          <w:rFonts w:ascii="Verdana" w:eastAsia="Times New Roman" w:hAnsi="Verdana" w:cs="Arial"/>
          <w:sz w:val="24"/>
          <w:szCs w:val="24"/>
          <w:lang w:eastAsia="en-GB"/>
        </w:rPr>
        <w:t xml:space="preserve"> 3.9%</w:t>
      </w:r>
      <w:r w:rsidRPr="00657D67">
        <w:rPr>
          <w:rFonts w:ascii="Verdana" w:eastAsia="Times New Roman" w:hAnsi="Verdana" w:cs="Arial"/>
          <w:sz w:val="24"/>
          <w:szCs w:val="24"/>
          <w:lang w:eastAsia="en-GB"/>
        </w:rPr>
        <w:t xml:space="preserve"> </w:t>
      </w:r>
      <w:r w:rsidR="00D203A5" w:rsidRPr="00657D67">
        <w:rPr>
          <w:rFonts w:ascii="Verdana" w:eastAsia="Times New Roman" w:hAnsi="Verdana" w:cs="Arial"/>
          <w:sz w:val="24"/>
          <w:szCs w:val="24"/>
          <w:lang w:eastAsia="en-GB"/>
        </w:rPr>
        <w:t>this year</w:t>
      </w:r>
      <w:r w:rsidRPr="00657D67">
        <w:rPr>
          <w:rFonts w:ascii="Verdana" w:eastAsia="Times New Roman" w:hAnsi="Verdana" w:cs="Arial"/>
          <w:sz w:val="24"/>
          <w:szCs w:val="24"/>
          <w:lang w:eastAsia="en-GB"/>
        </w:rPr>
        <w:t xml:space="preserve">. </w:t>
      </w:r>
    </w:p>
    <w:p w:rsidR="00EB4B4B" w:rsidRPr="00657D67" w:rsidRDefault="00EB4B4B" w:rsidP="00657D67">
      <w:pPr>
        <w:pStyle w:val="IntenseQuote"/>
        <w:spacing w:line="360" w:lineRule="auto"/>
        <w:ind w:left="142" w:right="95"/>
        <w:jc w:val="left"/>
        <w:rPr>
          <w:rFonts w:ascii="Verdana" w:eastAsia="Times New Roman" w:hAnsi="Verdana" w:cs="Arial"/>
          <w:color w:val="DA291C" w:themeColor="accent3"/>
          <w:sz w:val="24"/>
          <w:szCs w:val="24"/>
          <w:lang w:eastAsia="en-GB"/>
        </w:rPr>
      </w:pPr>
      <w:r w:rsidRPr="00657D67">
        <w:rPr>
          <w:rFonts w:ascii="Verdana" w:eastAsia="Times New Roman" w:hAnsi="Verdana" w:cs="Arial"/>
          <w:color w:val="DA291C" w:themeColor="accent3"/>
          <w:sz w:val="24"/>
          <w:szCs w:val="24"/>
          <w:lang w:eastAsia="en-GB"/>
        </w:rPr>
        <w:t xml:space="preserve">The median pay gap however, has increased from 4.91% last year to 5.7% this year.  </w:t>
      </w:r>
    </w:p>
    <w:p w:rsidR="00555BFD" w:rsidRPr="007B0A50" w:rsidRDefault="00DC31C1" w:rsidP="007B0A50">
      <w:pPr>
        <w:pStyle w:val="IntenseQuote"/>
        <w:spacing w:line="360" w:lineRule="auto"/>
        <w:ind w:left="142" w:right="95"/>
        <w:jc w:val="left"/>
        <w:rPr>
          <w:rFonts w:ascii="Verdana" w:eastAsia="Times New Roman" w:hAnsi="Verdana" w:cs="Arial"/>
          <w:color w:val="DA291C" w:themeColor="accent3"/>
          <w:sz w:val="24"/>
          <w:szCs w:val="24"/>
          <w:lang w:eastAsia="en-GB"/>
        </w:rPr>
      </w:pPr>
      <w:r w:rsidRPr="00657D67">
        <w:rPr>
          <w:rFonts w:ascii="Verdana" w:eastAsia="Times New Roman" w:hAnsi="Verdana" w:cs="Arial"/>
          <w:color w:val="DA291C" w:themeColor="accent3"/>
          <w:sz w:val="24"/>
          <w:szCs w:val="24"/>
          <w:lang w:eastAsia="en-GB"/>
        </w:rPr>
        <w:t>The bonus pay gap</w:t>
      </w:r>
      <w:r w:rsidR="009D616C" w:rsidRPr="00657D67">
        <w:rPr>
          <w:rFonts w:ascii="Verdana" w:eastAsia="Times New Roman" w:hAnsi="Verdana" w:cs="Arial"/>
          <w:color w:val="DA291C" w:themeColor="accent3"/>
          <w:sz w:val="24"/>
          <w:szCs w:val="24"/>
          <w:lang w:eastAsia="en-GB"/>
        </w:rPr>
        <w:t xml:space="preserve">, has </w:t>
      </w:r>
      <w:r w:rsidR="00EB4B4B" w:rsidRPr="00657D67">
        <w:rPr>
          <w:rFonts w:ascii="Verdana" w:eastAsia="Times New Roman" w:hAnsi="Verdana" w:cs="Arial"/>
          <w:color w:val="DA291C" w:themeColor="accent3"/>
          <w:sz w:val="24"/>
          <w:szCs w:val="24"/>
          <w:lang w:eastAsia="en-GB"/>
        </w:rPr>
        <w:t xml:space="preserve">also </w:t>
      </w:r>
      <w:r w:rsidR="009D616C" w:rsidRPr="00657D67">
        <w:rPr>
          <w:rFonts w:ascii="Verdana" w:eastAsia="Times New Roman" w:hAnsi="Verdana" w:cs="Arial"/>
          <w:color w:val="DA291C" w:themeColor="accent3"/>
          <w:sz w:val="24"/>
          <w:szCs w:val="24"/>
          <w:lang w:eastAsia="en-GB"/>
        </w:rPr>
        <w:t xml:space="preserve">increased </w:t>
      </w:r>
      <w:r w:rsidR="00135D4B" w:rsidRPr="00657D67">
        <w:rPr>
          <w:rFonts w:ascii="Verdana" w:eastAsia="Times New Roman" w:hAnsi="Verdana" w:cs="Arial"/>
          <w:color w:val="DA291C" w:themeColor="accent3"/>
          <w:sz w:val="24"/>
          <w:szCs w:val="24"/>
          <w:lang w:eastAsia="en-GB"/>
        </w:rPr>
        <w:t>from</w:t>
      </w:r>
      <w:r w:rsidRPr="00657D67">
        <w:rPr>
          <w:rFonts w:ascii="Verdana" w:eastAsia="Times New Roman" w:hAnsi="Verdana" w:cs="Arial"/>
          <w:color w:val="DA291C" w:themeColor="accent3"/>
          <w:sz w:val="24"/>
          <w:szCs w:val="24"/>
          <w:lang w:eastAsia="en-GB"/>
        </w:rPr>
        <w:t xml:space="preserve"> </w:t>
      </w:r>
      <w:r w:rsidR="00EB4B4B" w:rsidRPr="00657D67">
        <w:rPr>
          <w:rFonts w:ascii="Verdana" w:eastAsia="Times New Roman" w:hAnsi="Verdana" w:cs="Arial"/>
          <w:color w:val="DA291C" w:themeColor="accent3"/>
          <w:sz w:val="24"/>
          <w:szCs w:val="24"/>
          <w:lang w:eastAsia="en-GB"/>
        </w:rPr>
        <w:t xml:space="preserve">14.55% </w:t>
      </w:r>
      <w:r w:rsidRPr="00657D67">
        <w:rPr>
          <w:rFonts w:ascii="Verdana" w:eastAsia="Times New Roman" w:hAnsi="Verdana" w:cs="Arial"/>
          <w:color w:val="DA291C" w:themeColor="accent3"/>
          <w:sz w:val="24"/>
          <w:szCs w:val="24"/>
          <w:lang w:eastAsia="en-GB"/>
        </w:rPr>
        <w:t xml:space="preserve">last year to </w:t>
      </w:r>
      <w:r w:rsidR="00EB4B4B" w:rsidRPr="00657D67">
        <w:rPr>
          <w:rFonts w:ascii="Verdana" w:eastAsia="Times New Roman" w:hAnsi="Verdana" w:cs="Arial"/>
          <w:color w:val="DA291C" w:themeColor="accent3"/>
          <w:sz w:val="24"/>
          <w:szCs w:val="24"/>
          <w:lang w:eastAsia="en-GB"/>
        </w:rPr>
        <w:t>17.77</w:t>
      </w:r>
      <w:r w:rsidRPr="00657D67">
        <w:rPr>
          <w:rFonts w:ascii="Verdana" w:eastAsia="Times New Roman" w:hAnsi="Verdana" w:cs="Arial"/>
          <w:color w:val="DA291C" w:themeColor="accent3"/>
          <w:sz w:val="24"/>
          <w:szCs w:val="24"/>
          <w:lang w:eastAsia="en-GB"/>
        </w:rPr>
        <w:t xml:space="preserve">% this year.  </w:t>
      </w:r>
    </w:p>
    <w:p w:rsidR="00555BFD" w:rsidRPr="007B0A50" w:rsidRDefault="00555BFD" w:rsidP="00657D67">
      <w:pPr>
        <w:pStyle w:val="Heading2"/>
        <w:spacing w:after="240" w:line="360" w:lineRule="auto"/>
        <w:rPr>
          <w:rFonts w:ascii="Verdana" w:eastAsia="Times New Roman" w:hAnsi="Verdana" w:cs="Arial"/>
          <w:lang w:eastAsia="en-GB"/>
        </w:rPr>
      </w:pPr>
      <w:r w:rsidRPr="007B0A50">
        <w:rPr>
          <w:rFonts w:ascii="Verdana" w:eastAsia="Times New Roman" w:hAnsi="Verdana" w:cs="Arial"/>
          <w:lang w:eastAsia="en-GB"/>
        </w:rPr>
        <w:t xml:space="preserve">Comments on </w:t>
      </w:r>
      <w:r w:rsidR="00422038" w:rsidRPr="007B0A50">
        <w:rPr>
          <w:rFonts w:ascii="Verdana" w:eastAsia="Times New Roman" w:hAnsi="Verdana" w:cs="Arial"/>
          <w:lang w:eastAsia="en-GB"/>
        </w:rPr>
        <w:t>our Pay Gap changes</w:t>
      </w:r>
      <w:r w:rsidRPr="007B0A50">
        <w:rPr>
          <w:rFonts w:ascii="Verdana" w:eastAsia="Times New Roman" w:hAnsi="Verdana" w:cs="Arial"/>
          <w:lang w:eastAsia="en-GB"/>
        </w:rPr>
        <w:t xml:space="preserve"> since</w:t>
      </w:r>
      <w:r w:rsidR="00422038" w:rsidRPr="007B0A50">
        <w:rPr>
          <w:rFonts w:ascii="Verdana" w:eastAsia="Times New Roman" w:hAnsi="Verdana" w:cs="Arial"/>
          <w:lang w:eastAsia="en-GB"/>
        </w:rPr>
        <w:t xml:space="preserve"> the</w:t>
      </w:r>
      <w:r w:rsidR="00EB4B4B" w:rsidRPr="007B0A50">
        <w:rPr>
          <w:rFonts w:ascii="Verdana" w:eastAsia="Times New Roman" w:hAnsi="Verdana" w:cs="Arial"/>
          <w:lang w:eastAsia="en-GB"/>
        </w:rPr>
        <w:t xml:space="preserve"> 2023</w:t>
      </w:r>
      <w:r w:rsidR="00422038" w:rsidRPr="007B0A50">
        <w:rPr>
          <w:rFonts w:ascii="Verdana" w:eastAsia="Times New Roman" w:hAnsi="Verdana" w:cs="Arial"/>
          <w:lang w:eastAsia="en-GB"/>
        </w:rPr>
        <w:t xml:space="preserve"> Snapshot Date</w:t>
      </w:r>
    </w:p>
    <w:p w:rsidR="000043DC" w:rsidRPr="00657D67" w:rsidRDefault="0048516D" w:rsidP="00657D67">
      <w:pPr>
        <w:pStyle w:val="ListParagraph"/>
        <w:numPr>
          <w:ilvl w:val="0"/>
          <w:numId w:val="28"/>
        </w:numPr>
        <w:shd w:val="clear" w:color="auto" w:fill="FFFFFF"/>
        <w:spacing w:before="120" w:line="360" w:lineRule="auto"/>
        <w:ind w:left="426" w:hanging="349"/>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 xml:space="preserve">There have been pay awards applied at varying percentages across the staff groups since the 2023 snap shot. </w:t>
      </w:r>
    </w:p>
    <w:p w:rsidR="000043DC" w:rsidRPr="00657D67" w:rsidRDefault="000043DC" w:rsidP="00657D67">
      <w:pPr>
        <w:pStyle w:val="ListParagraph"/>
        <w:shd w:val="clear" w:color="auto" w:fill="FFFFFF"/>
        <w:spacing w:before="120" w:line="360" w:lineRule="auto"/>
        <w:ind w:left="426"/>
        <w:textAlignment w:val="top"/>
        <w:rPr>
          <w:rFonts w:ascii="Verdana" w:eastAsia="Times New Roman" w:hAnsi="Verdana"/>
          <w:color w:val="000000"/>
          <w:sz w:val="24"/>
          <w:szCs w:val="24"/>
          <w:lang w:eastAsia="en-GB"/>
        </w:rPr>
      </w:pPr>
    </w:p>
    <w:p w:rsidR="0048516D" w:rsidRPr="00657D67" w:rsidRDefault="00BC0B26" w:rsidP="00657D67">
      <w:pPr>
        <w:pStyle w:val="ListParagraph"/>
        <w:shd w:val="clear" w:color="auto" w:fill="FFFFFF"/>
        <w:spacing w:before="120" w:line="360" w:lineRule="auto"/>
        <w:ind w:left="426"/>
        <w:textAlignment w:val="top"/>
        <w:rPr>
          <w:rFonts w:ascii="Verdana" w:eastAsia="Times New Roman" w:hAnsi="Verdana"/>
          <w:color w:val="000000"/>
          <w:sz w:val="24"/>
          <w:szCs w:val="24"/>
          <w:lang w:eastAsia="en-GB"/>
        </w:rPr>
      </w:pPr>
      <w:r>
        <w:rPr>
          <w:rFonts w:ascii="Verdana" w:eastAsia="Times New Roman" w:hAnsi="Verdana"/>
          <w:color w:val="000000"/>
          <w:sz w:val="24"/>
          <w:szCs w:val="24"/>
          <w:lang w:eastAsia="en-GB"/>
        </w:rPr>
        <w:t>Gold Book s</w:t>
      </w:r>
      <w:r w:rsidR="0048516D" w:rsidRPr="00657D67">
        <w:rPr>
          <w:rFonts w:ascii="Verdana" w:eastAsia="Times New Roman" w:hAnsi="Verdana"/>
          <w:color w:val="000000"/>
          <w:sz w:val="24"/>
          <w:szCs w:val="24"/>
          <w:lang w:eastAsia="en-GB"/>
        </w:rPr>
        <w:t>taff (Brigade managers) received a 10% increase</w:t>
      </w:r>
      <w:r>
        <w:rPr>
          <w:rFonts w:ascii="Verdana" w:eastAsia="Times New Roman" w:hAnsi="Verdana"/>
          <w:color w:val="000000"/>
          <w:sz w:val="24"/>
          <w:szCs w:val="24"/>
          <w:lang w:eastAsia="en-GB"/>
        </w:rPr>
        <w:t xml:space="preserve"> since the 2023 snapshot. Grey B</w:t>
      </w:r>
      <w:r w:rsidR="0048516D" w:rsidRPr="00657D67">
        <w:rPr>
          <w:rFonts w:ascii="Verdana" w:eastAsia="Times New Roman" w:hAnsi="Verdana"/>
          <w:color w:val="000000"/>
          <w:sz w:val="24"/>
          <w:szCs w:val="24"/>
          <w:lang w:eastAsia="en-GB"/>
        </w:rPr>
        <w:t>ook staff (Uniformed, On-Call and Control)</w:t>
      </w:r>
      <w:r w:rsidR="000043DC" w:rsidRPr="00657D67">
        <w:rPr>
          <w:rFonts w:ascii="Verdana" w:eastAsia="Times New Roman" w:hAnsi="Verdana"/>
          <w:color w:val="000000"/>
          <w:sz w:val="24"/>
          <w:szCs w:val="24"/>
          <w:lang w:eastAsia="en-GB"/>
        </w:rPr>
        <w:t xml:space="preserve"> </w:t>
      </w:r>
      <w:r w:rsidR="0048516D" w:rsidRPr="00657D67">
        <w:rPr>
          <w:rFonts w:ascii="Verdana" w:eastAsia="Times New Roman" w:hAnsi="Verdana"/>
          <w:color w:val="000000"/>
          <w:sz w:val="24"/>
          <w:szCs w:val="24"/>
          <w:lang w:eastAsia="en-GB"/>
        </w:rPr>
        <w:t>received a 12% increase on all salaries compared with a flat rate increase of £1925 on all pay points for Green Book staff (Corporate) which for illustrative purposes equates to 4% for Grade 11, 6% for Grade 7 and 10% for Grade 2. A rate of 3.88% was applied to salaries above Grade 11.</w:t>
      </w:r>
    </w:p>
    <w:p w:rsidR="0048516D" w:rsidRPr="00657D67" w:rsidRDefault="0048516D" w:rsidP="00657D67">
      <w:pPr>
        <w:pStyle w:val="ListParagraph"/>
        <w:shd w:val="clear" w:color="auto" w:fill="FFFFFF"/>
        <w:spacing w:before="120" w:line="360" w:lineRule="auto"/>
        <w:ind w:left="426"/>
        <w:textAlignment w:val="top"/>
        <w:rPr>
          <w:rFonts w:ascii="Verdana" w:eastAsia="Times New Roman" w:hAnsi="Verdana"/>
          <w:color w:val="000000"/>
          <w:sz w:val="24"/>
          <w:szCs w:val="24"/>
          <w:lang w:eastAsia="en-GB"/>
        </w:rPr>
      </w:pPr>
    </w:p>
    <w:p w:rsidR="000043DC" w:rsidRPr="00657D67" w:rsidRDefault="000043DC" w:rsidP="00657D67">
      <w:pPr>
        <w:pStyle w:val="ListParagraph"/>
        <w:shd w:val="clear" w:color="auto" w:fill="FFFFFF"/>
        <w:spacing w:before="120" w:line="360" w:lineRule="auto"/>
        <w:ind w:left="426"/>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 xml:space="preserve">As women are still under-represented in Gold and Grey Book roles </w:t>
      </w:r>
      <w:r w:rsidR="00352BAD" w:rsidRPr="00657D67">
        <w:rPr>
          <w:rFonts w:ascii="Verdana" w:eastAsia="Times New Roman" w:hAnsi="Verdana"/>
          <w:color w:val="000000"/>
          <w:sz w:val="24"/>
          <w:szCs w:val="24"/>
          <w:lang w:eastAsia="en-GB"/>
        </w:rPr>
        <w:t>the fact that these staff received higher percentage pay increases</w:t>
      </w:r>
      <w:r w:rsidRPr="00657D67">
        <w:rPr>
          <w:rFonts w:ascii="Verdana" w:eastAsia="Times New Roman" w:hAnsi="Verdana"/>
          <w:color w:val="000000"/>
          <w:sz w:val="24"/>
          <w:szCs w:val="24"/>
          <w:lang w:eastAsia="en-GB"/>
        </w:rPr>
        <w:t xml:space="preserve"> would explain the increase in the median pay gap this year. </w:t>
      </w:r>
      <w:r w:rsidR="001C4E0A">
        <w:rPr>
          <w:rFonts w:ascii="Verdana" w:eastAsia="Times New Roman" w:hAnsi="Verdana"/>
          <w:color w:val="000000"/>
          <w:sz w:val="24"/>
          <w:szCs w:val="24"/>
          <w:lang w:eastAsia="en-GB"/>
        </w:rPr>
        <w:t xml:space="preserve">As most women fall under the Green Book terms and conditions it follows that the most common or middle salary level would be negatively </w:t>
      </w:r>
      <w:r w:rsidR="006D2BC5">
        <w:rPr>
          <w:rFonts w:ascii="Verdana" w:eastAsia="Times New Roman" w:hAnsi="Verdana"/>
          <w:color w:val="000000"/>
          <w:sz w:val="24"/>
          <w:szCs w:val="24"/>
          <w:lang w:eastAsia="en-GB"/>
        </w:rPr>
        <w:t>affected</w:t>
      </w:r>
      <w:r w:rsidR="001C4E0A">
        <w:rPr>
          <w:rFonts w:ascii="Verdana" w:eastAsia="Times New Roman" w:hAnsi="Verdana"/>
          <w:color w:val="000000"/>
          <w:sz w:val="24"/>
          <w:szCs w:val="24"/>
          <w:lang w:eastAsia="en-GB"/>
        </w:rPr>
        <w:t xml:space="preserve"> by the above</w:t>
      </w:r>
      <w:r w:rsidR="00B57F05">
        <w:rPr>
          <w:rFonts w:ascii="Verdana" w:eastAsia="Times New Roman" w:hAnsi="Verdana"/>
          <w:color w:val="000000"/>
          <w:sz w:val="24"/>
          <w:szCs w:val="24"/>
          <w:lang w:eastAsia="en-GB"/>
        </w:rPr>
        <w:t xml:space="preserve"> in comparison to </w:t>
      </w:r>
      <w:r w:rsidR="006D2BC5">
        <w:rPr>
          <w:rFonts w:ascii="Verdana" w:eastAsia="Times New Roman" w:hAnsi="Verdana"/>
          <w:color w:val="000000"/>
          <w:sz w:val="24"/>
          <w:szCs w:val="24"/>
          <w:lang w:eastAsia="en-GB"/>
        </w:rPr>
        <w:t xml:space="preserve">the </w:t>
      </w:r>
      <w:r w:rsidR="00B57F05">
        <w:rPr>
          <w:rFonts w:ascii="Verdana" w:eastAsia="Times New Roman" w:hAnsi="Verdana"/>
          <w:color w:val="000000"/>
          <w:sz w:val="24"/>
          <w:szCs w:val="24"/>
          <w:lang w:eastAsia="en-GB"/>
        </w:rPr>
        <w:t>same measure for males</w:t>
      </w:r>
      <w:r w:rsidR="001C4E0A">
        <w:rPr>
          <w:rFonts w:ascii="Verdana" w:eastAsia="Times New Roman" w:hAnsi="Verdana"/>
          <w:color w:val="000000"/>
          <w:sz w:val="24"/>
          <w:szCs w:val="24"/>
          <w:lang w:eastAsia="en-GB"/>
        </w:rPr>
        <w:t xml:space="preserve">. </w:t>
      </w:r>
    </w:p>
    <w:p w:rsidR="000422B2" w:rsidRPr="00657D67" w:rsidRDefault="000422B2" w:rsidP="00657D67">
      <w:pPr>
        <w:pStyle w:val="ListParagraph"/>
        <w:shd w:val="clear" w:color="auto" w:fill="FFFFFF"/>
        <w:spacing w:before="120" w:line="360" w:lineRule="auto"/>
        <w:ind w:left="426"/>
        <w:textAlignment w:val="top"/>
        <w:rPr>
          <w:rFonts w:ascii="Verdana" w:eastAsia="Times New Roman" w:hAnsi="Verdana"/>
          <w:color w:val="000000"/>
          <w:sz w:val="24"/>
          <w:szCs w:val="24"/>
          <w:lang w:eastAsia="en-GB"/>
        </w:rPr>
      </w:pPr>
    </w:p>
    <w:p w:rsidR="000422B2" w:rsidRPr="00657D67" w:rsidRDefault="000422B2" w:rsidP="00657D67">
      <w:pPr>
        <w:pStyle w:val="ListParagraph"/>
        <w:numPr>
          <w:ilvl w:val="0"/>
          <w:numId w:val="28"/>
        </w:numPr>
        <w:shd w:val="clear" w:color="auto" w:fill="FFFFFF"/>
        <w:spacing w:before="120" w:line="360" w:lineRule="auto"/>
        <w:ind w:left="426"/>
        <w:textAlignment w:val="top"/>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Looking at the distribution of females across the earnings quartiles there has been a slight shift in amounts with slightly more found in the upper quartiles and slightly less than last year in the lower. This shift may account for why, despite the effect of the pay awards, we have still seen a slight decrease in the mean hourly gender pay gap.</w:t>
      </w:r>
    </w:p>
    <w:p w:rsidR="000043DC" w:rsidRPr="00657D67" w:rsidRDefault="000043DC" w:rsidP="00657D67">
      <w:pPr>
        <w:pStyle w:val="ListParagraph"/>
        <w:shd w:val="clear" w:color="auto" w:fill="FFFFFF"/>
        <w:spacing w:before="120" w:line="360" w:lineRule="auto"/>
        <w:ind w:left="426"/>
        <w:textAlignment w:val="top"/>
        <w:rPr>
          <w:rFonts w:ascii="Verdana" w:eastAsia="Times New Roman" w:hAnsi="Verdana"/>
          <w:color w:val="000000"/>
          <w:sz w:val="24"/>
          <w:szCs w:val="24"/>
          <w:lang w:eastAsia="en-GB"/>
        </w:rPr>
      </w:pPr>
    </w:p>
    <w:p w:rsidR="00D56D71" w:rsidRPr="00B57F05" w:rsidRDefault="001C4E0A" w:rsidP="00657D67">
      <w:pPr>
        <w:pStyle w:val="ListParagraph"/>
        <w:numPr>
          <w:ilvl w:val="0"/>
          <w:numId w:val="28"/>
        </w:numPr>
        <w:shd w:val="clear" w:color="auto" w:fill="FFFFFF"/>
        <w:spacing w:before="120" w:line="360" w:lineRule="auto"/>
        <w:ind w:left="426" w:hanging="349"/>
        <w:textAlignment w:val="top"/>
        <w:rPr>
          <w:rFonts w:ascii="Verdana" w:eastAsia="Times New Roman" w:hAnsi="Verdana"/>
          <w:color w:val="000000"/>
          <w:sz w:val="24"/>
          <w:szCs w:val="24"/>
          <w:lang w:eastAsia="en-GB"/>
        </w:rPr>
      </w:pPr>
      <w:r>
        <w:rPr>
          <w:rFonts w:ascii="Verdana" w:eastAsia="Times New Roman" w:hAnsi="Verdana" w:cs="Calibri"/>
          <w:sz w:val="24"/>
          <w:szCs w:val="24"/>
          <w:lang w:eastAsia="en-GB"/>
        </w:rPr>
        <w:t>Since last year’s snapshot t</w:t>
      </w:r>
      <w:r w:rsidR="00555BFD" w:rsidRPr="00657D67">
        <w:rPr>
          <w:rFonts w:ascii="Verdana" w:eastAsia="Times New Roman" w:hAnsi="Verdana" w:cs="Calibri"/>
          <w:sz w:val="24"/>
          <w:szCs w:val="24"/>
          <w:lang w:eastAsia="en-GB"/>
        </w:rPr>
        <w:t>here has bee</w:t>
      </w:r>
      <w:r w:rsidR="00D56D71" w:rsidRPr="00657D67">
        <w:rPr>
          <w:rFonts w:ascii="Verdana" w:eastAsia="Times New Roman" w:hAnsi="Verdana" w:cs="Calibri"/>
          <w:sz w:val="24"/>
          <w:szCs w:val="24"/>
          <w:lang w:eastAsia="en-GB"/>
        </w:rPr>
        <w:t>n one</w:t>
      </w:r>
      <w:r>
        <w:rPr>
          <w:rFonts w:ascii="Verdana" w:eastAsia="Times New Roman" w:hAnsi="Verdana" w:cs="Calibri"/>
          <w:sz w:val="24"/>
          <w:szCs w:val="24"/>
          <w:lang w:eastAsia="en-GB"/>
        </w:rPr>
        <w:t xml:space="preserve"> additional</w:t>
      </w:r>
      <w:r w:rsidR="00422038" w:rsidRPr="00657D67">
        <w:rPr>
          <w:rFonts w:ascii="Verdana" w:eastAsia="Times New Roman" w:hAnsi="Verdana" w:cs="Calibri"/>
          <w:sz w:val="24"/>
          <w:szCs w:val="24"/>
          <w:lang w:eastAsia="en-GB"/>
        </w:rPr>
        <w:t xml:space="preserve"> female director appointment, </w:t>
      </w:r>
      <w:r w:rsidR="000422B2" w:rsidRPr="00657D67">
        <w:rPr>
          <w:rFonts w:ascii="Verdana" w:eastAsia="Times New Roman" w:hAnsi="Verdana" w:cs="Calibri"/>
          <w:sz w:val="24"/>
          <w:szCs w:val="24"/>
          <w:lang w:eastAsia="en-GB"/>
        </w:rPr>
        <w:t xml:space="preserve">and three high level re-grades for females (increasing from Grade 11 to Grade Manager B’s) </w:t>
      </w:r>
      <w:r w:rsidR="00422038" w:rsidRPr="00657D67">
        <w:rPr>
          <w:rFonts w:ascii="Verdana" w:eastAsia="Times New Roman" w:hAnsi="Verdana" w:cs="Calibri"/>
          <w:sz w:val="24"/>
          <w:szCs w:val="24"/>
          <w:lang w:eastAsia="en-GB"/>
        </w:rPr>
        <w:t>increasing the number of female high earners</w:t>
      </w:r>
      <w:r w:rsidR="000422B2" w:rsidRPr="00657D67">
        <w:rPr>
          <w:rFonts w:ascii="Verdana" w:eastAsia="Times New Roman" w:hAnsi="Verdana" w:cs="Calibri"/>
          <w:sz w:val="24"/>
          <w:szCs w:val="24"/>
          <w:lang w:eastAsia="en-GB"/>
        </w:rPr>
        <w:t xml:space="preserve"> which again will have assisted in raising the mean average earnings for females.</w:t>
      </w:r>
    </w:p>
    <w:p w:rsidR="00B57F05" w:rsidRPr="00B57F05" w:rsidRDefault="00B57F05" w:rsidP="00B57F05">
      <w:pPr>
        <w:pStyle w:val="ListParagraph"/>
        <w:rPr>
          <w:rFonts w:ascii="Verdana" w:eastAsia="Times New Roman" w:hAnsi="Verdana"/>
          <w:color w:val="000000"/>
          <w:sz w:val="24"/>
          <w:szCs w:val="24"/>
          <w:lang w:eastAsia="en-GB"/>
        </w:rPr>
      </w:pPr>
    </w:p>
    <w:p w:rsidR="00B57F05" w:rsidRDefault="00B57F05" w:rsidP="00B57F05">
      <w:pPr>
        <w:pStyle w:val="ListParagraph"/>
        <w:numPr>
          <w:ilvl w:val="0"/>
          <w:numId w:val="28"/>
        </w:numPr>
        <w:shd w:val="clear" w:color="auto" w:fill="FFFFFF"/>
        <w:spacing w:before="120" w:line="360" w:lineRule="auto"/>
        <w:ind w:left="426" w:hanging="349"/>
        <w:textAlignment w:val="top"/>
        <w:rPr>
          <w:rFonts w:ascii="Verdana" w:eastAsia="Times New Roman" w:hAnsi="Verdana"/>
          <w:color w:val="000000"/>
          <w:sz w:val="24"/>
          <w:szCs w:val="24"/>
          <w:lang w:eastAsia="en-GB"/>
        </w:rPr>
      </w:pPr>
      <w:r>
        <w:rPr>
          <w:rFonts w:ascii="Verdana" w:eastAsia="Times New Roman" w:hAnsi="Verdana"/>
          <w:color w:val="000000"/>
          <w:sz w:val="24"/>
          <w:szCs w:val="24"/>
          <w:lang w:eastAsia="en-GB"/>
        </w:rPr>
        <w:t>We have also gained some female operational employee’s which is testament to the ongoing positive action efforts made for each recruitment drive.</w:t>
      </w:r>
    </w:p>
    <w:p w:rsidR="00B57F05" w:rsidRPr="00B57F05" w:rsidRDefault="00B57F05" w:rsidP="00B57F05">
      <w:pPr>
        <w:shd w:val="clear" w:color="auto" w:fill="FFFFFF"/>
        <w:spacing w:before="120" w:line="240" w:lineRule="auto"/>
        <w:textAlignment w:val="top"/>
        <w:rPr>
          <w:rFonts w:ascii="Verdana" w:eastAsia="Times New Roman" w:hAnsi="Verdana"/>
          <w:color w:val="000000"/>
          <w:sz w:val="24"/>
          <w:szCs w:val="24"/>
          <w:lang w:eastAsia="en-GB"/>
        </w:rPr>
      </w:pPr>
    </w:p>
    <w:p w:rsidR="00B57F05" w:rsidRPr="00B57F05" w:rsidRDefault="00B57F05" w:rsidP="00B57F05">
      <w:pPr>
        <w:pStyle w:val="ListParagraph"/>
        <w:numPr>
          <w:ilvl w:val="0"/>
          <w:numId w:val="28"/>
        </w:numPr>
        <w:spacing w:line="360" w:lineRule="auto"/>
        <w:ind w:left="426"/>
        <w:rPr>
          <w:rFonts w:ascii="Verdana" w:eastAsia="Times New Roman" w:hAnsi="Verdana"/>
          <w:color w:val="000000"/>
          <w:sz w:val="24"/>
          <w:szCs w:val="24"/>
          <w:lang w:eastAsia="en-GB"/>
        </w:rPr>
      </w:pPr>
      <w:r w:rsidRPr="00657D67">
        <w:rPr>
          <w:rFonts w:ascii="Verdana" w:eastAsia="Times New Roman" w:hAnsi="Verdana"/>
          <w:color w:val="000000"/>
          <w:sz w:val="24"/>
          <w:szCs w:val="24"/>
          <w:lang w:eastAsia="en-GB"/>
        </w:rPr>
        <w:t xml:space="preserve">Whilst we have had a number of female leavers from mid to high level paid roles the intake of female operational staff and mid-high level corporate staff will have had a positive impact on improving the average hourly pay gap. </w:t>
      </w:r>
    </w:p>
    <w:p w:rsidR="00422038" w:rsidRPr="00657D67" w:rsidRDefault="00422038" w:rsidP="00657D67">
      <w:pPr>
        <w:spacing w:line="360" w:lineRule="auto"/>
        <w:rPr>
          <w:rFonts w:ascii="Verdana" w:eastAsia="Times New Roman" w:hAnsi="Verdana"/>
          <w:color w:val="DA291C" w:themeColor="accent3"/>
          <w:sz w:val="24"/>
          <w:szCs w:val="24"/>
          <w:lang w:eastAsia="en-GB"/>
        </w:rPr>
      </w:pPr>
    </w:p>
    <w:p w:rsidR="00A8488D" w:rsidRPr="00657D67" w:rsidRDefault="00422038" w:rsidP="00657D67">
      <w:pPr>
        <w:pStyle w:val="Heading3"/>
        <w:spacing w:line="360" w:lineRule="auto"/>
        <w:rPr>
          <w:rFonts w:ascii="Verdana" w:eastAsia="Times New Roman" w:hAnsi="Verdana" w:cstheme="minorHAnsi"/>
          <w:sz w:val="24"/>
          <w:szCs w:val="24"/>
          <w:lang w:eastAsia="en-GB"/>
        </w:rPr>
      </w:pPr>
      <w:r w:rsidRPr="00657D67">
        <w:rPr>
          <w:rFonts w:ascii="Verdana" w:eastAsia="Times New Roman" w:hAnsi="Verdana" w:cstheme="minorHAnsi"/>
          <w:noProof/>
          <w:color w:val="000000"/>
          <w:sz w:val="24"/>
          <w:szCs w:val="24"/>
          <w:lang w:eastAsia="en-GB"/>
        </w:rPr>
        <w:lastRenderedPageBreak/>
        <w:drawing>
          <wp:anchor distT="0" distB="0" distL="114300" distR="114300" simplePos="0" relativeHeight="251702272" behindDoc="0" locked="0" layoutInCell="1" allowOverlap="1">
            <wp:simplePos x="0" y="0"/>
            <wp:positionH relativeFrom="margin">
              <wp:align>left</wp:align>
            </wp:positionH>
            <wp:positionV relativeFrom="paragraph">
              <wp:posOffset>287020</wp:posOffset>
            </wp:positionV>
            <wp:extent cx="5686425" cy="1809750"/>
            <wp:effectExtent l="19050" t="0" r="9525" b="0"/>
            <wp:wrapSquare wrapText="bothSides"/>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r w:rsidR="00A8488D" w:rsidRPr="00657D67">
        <w:rPr>
          <w:rFonts w:ascii="Verdana" w:eastAsia="Times New Roman" w:hAnsi="Verdana" w:cstheme="minorHAnsi"/>
          <w:sz w:val="24"/>
          <w:szCs w:val="24"/>
          <w:lang w:eastAsia="en-GB"/>
        </w:rPr>
        <w:t>Summary of Fem</w:t>
      </w:r>
      <w:r w:rsidR="009B02B7" w:rsidRPr="00657D67">
        <w:rPr>
          <w:rFonts w:ascii="Verdana" w:eastAsia="Times New Roman" w:hAnsi="Verdana" w:cstheme="minorHAnsi"/>
          <w:sz w:val="24"/>
          <w:szCs w:val="24"/>
          <w:lang w:eastAsia="en-GB"/>
        </w:rPr>
        <w:t>ale Staff Changes since the 2023</w:t>
      </w:r>
      <w:r w:rsidR="00A8488D" w:rsidRPr="00657D67">
        <w:rPr>
          <w:rFonts w:ascii="Verdana" w:eastAsia="Times New Roman" w:hAnsi="Verdana" w:cstheme="minorHAnsi"/>
          <w:sz w:val="24"/>
          <w:szCs w:val="24"/>
          <w:lang w:eastAsia="en-GB"/>
        </w:rPr>
        <w:t xml:space="preserve"> Snapshot date</w:t>
      </w:r>
    </w:p>
    <w:p w:rsidR="00D203A5" w:rsidRPr="00657D67" w:rsidRDefault="00D203A5" w:rsidP="00657D67">
      <w:pPr>
        <w:spacing w:line="360" w:lineRule="auto"/>
        <w:rPr>
          <w:rFonts w:ascii="Verdana" w:eastAsia="Times New Roman" w:hAnsi="Verdana"/>
          <w:color w:val="000000"/>
          <w:sz w:val="24"/>
          <w:szCs w:val="24"/>
          <w:lang w:eastAsia="en-GB"/>
        </w:rPr>
      </w:pPr>
    </w:p>
    <w:p w:rsidR="00422038" w:rsidRPr="007B0A50" w:rsidRDefault="00740C86" w:rsidP="00657D67">
      <w:pPr>
        <w:pStyle w:val="Heading2"/>
        <w:spacing w:after="240" w:line="360" w:lineRule="auto"/>
        <w:rPr>
          <w:rFonts w:ascii="Verdana" w:hAnsi="Verdana" w:cs="Arial"/>
          <w:shd w:val="clear" w:color="auto" w:fill="FFFFFF"/>
        </w:rPr>
      </w:pPr>
      <w:r w:rsidRPr="007B0A50">
        <w:rPr>
          <w:rFonts w:ascii="Verdana" w:eastAsia="Times New Roman" w:hAnsi="Verdana" w:cs="Arial"/>
          <w:noProof/>
          <w:color w:val="000000"/>
          <w:lang w:eastAsia="en-GB"/>
        </w:rPr>
        <w:drawing>
          <wp:anchor distT="0" distB="0" distL="114300" distR="114300" simplePos="0" relativeHeight="251695104" behindDoc="0" locked="0" layoutInCell="1" allowOverlap="1">
            <wp:simplePos x="0" y="0"/>
            <wp:positionH relativeFrom="margin">
              <wp:align>right</wp:align>
            </wp:positionH>
            <wp:positionV relativeFrom="paragraph">
              <wp:posOffset>436245</wp:posOffset>
            </wp:positionV>
            <wp:extent cx="5734050" cy="2247900"/>
            <wp:effectExtent l="0" t="0" r="0" b="0"/>
            <wp:wrapTopAndBottom/>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7B0A50">
        <w:rPr>
          <w:rFonts w:ascii="Verdana" w:hAnsi="Verdana" w:cs="Arial"/>
          <w:shd w:val="clear" w:color="auto" w:fill="FFFFFF"/>
        </w:rPr>
        <w:t>Comparison to National Gender Pay Gap Data</w:t>
      </w:r>
    </w:p>
    <w:p w:rsidR="00740C86" w:rsidRPr="00657D67" w:rsidRDefault="00740C86" w:rsidP="00657D67">
      <w:pPr>
        <w:spacing w:line="360" w:lineRule="auto"/>
        <w:rPr>
          <w:rFonts w:ascii="Verdana" w:hAnsi="Verdana" w:cs="Calibri"/>
          <w:sz w:val="24"/>
          <w:szCs w:val="24"/>
          <w:shd w:val="clear" w:color="auto" w:fill="FFFFFF"/>
        </w:rPr>
      </w:pPr>
    </w:p>
    <w:p w:rsidR="00740C86" w:rsidRPr="00657D67" w:rsidRDefault="00DC31C1" w:rsidP="00657D67">
      <w:pPr>
        <w:spacing w:line="360" w:lineRule="auto"/>
        <w:rPr>
          <w:rFonts w:ascii="Verdana" w:hAnsi="Verdana" w:cs="Calibri"/>
          <w:sz w:val="24"/>
          <w:szCs w:val="24"/>
          <w:shd w:val="clear" w:color="auto" w:fill="FFFFFF"/>
        </w:rPr>
      </w:pPr>
      <w:r w:rsidRPr="00657D67">
        <w:rPr>
          <w:rFonts w:ascii="Verdana" w:hAnsi="Verdana" w:cs="Calibri"/>
          <w:sz w:val="24"/>
          <w:szCs w:val="24"/>
          <w:shd w:val="clear" w:color="auto" w:fill="FFFFFF"/>
        </w:rPr>
        <w:t xml:space="preserve">The </w:t>
      </w:r>
      <w:r w:rsidR="005911A4" w:rsidRPr="00657D67">
        <w:rPr>
          <w:rFonts w:ascii="Verdana" w:hAnsi="Verdana" w:cs="Calibri"/>
          <w:sz w:val="24"/>
          <w:szCs w:val="24"/>
          <w:shd w:val="clear" w:color="auto" w:fill="FFFFFF"/>
        </w:rPr>
        <w:t>me</w:t>
      </w:r>
      <w:r w:rsidR="00555BFD" w:rsidRPr="00657D67">
        <w:rPr>
          <w:rFonts w:ascii="Verdana" w:hAnsi="Verdana" w:cs="Calibri"/>
          <w:sz w:val="24"/>
          <w:szCs w:val="24"/>
          <w:shd w:val="clear" w:color="auto" w:fill="FFFFFF"/>
        </w:rPr>
        <w:t>di</w:t>
      </w:r>
      <w:r w:rsidR="005911A4" w:rsidRPr="00657D67">
        <w:rPr>
          <w:rFonts w:ascii="Verdana" w:hAnsi="Verdana" w:cs="Calibri"/>
          <w:sz w:val="24"/>
          <w:szCs w:val="24"/>
          <w:shd w:val="clear" w:color="auto" w:fill="FFFFFF"/>
        </w:rPr>
        <w:t>an</w:t>
      </w:r>
      <w:r w:rsidR="009078CB" w:rsidRPr="00657D67">
        <w:rPr>
          <w:rFonts w:ascii="Verdana" w:hAnsi="Verdana" w:cs="Calibri"/>
          <w:sz w:val="24"/>
          <w:szCs w:val="24"/>
          <w:shd w:val="clear" w:color="auto" w:fill="FFFFFF"/>
        </w:rPr>
        <w:t xml:space="preserve"> </w:t>
      </w:r>
      <w:r w:rsidRPr="00657D67">
        <w:rPr>
          <w:rFonts w:ascii="Verdana" w:hAnsi="Verdana" w:cs="Calibri"/>
          <w:sz w:val="24"/>
          <w:szCs w:val="24"/>
          <w:shd w:val="clear" w:color="auto" w:fill="FFFFFF"/>
        </w:rPr>
        <w:t>gender pay gap in the UK based on the Annual Survey o</w:t>
      </w:r>
      <w:r w:rsidR="00603CBF" w:rsidRPr="00657D67">
        <w:rPr>
          <w:rFonts w:ascii="Verdana" w:hAnsi="Verdana" w:cs="Calibri"/>
          <w:sz w:val="24"/>
          <w:szCs w:val="24"/>
          <w:shd w:val="clear" w:color="auto" w:fill="FFFFFF"/>
        </w:rPr>
        <w:t>f Hours and Earnings (ASHE) 2024</w:t>
      </w:r>
      <w:r w:rsidRPr="00657D67">
        <w:rPr>
          <w:rFonts w:ascii="Verdana" w:hAnsi="Verdana" w:cs="Calibri"/>
          <w:sz w:val="24"/>
          <w:szCs w:val="24"/>
          <w:shd w:val="clear" w:color="auto" w:fill="FFFFFF"/>
        </w:rPr>
        <w:t xml:space="preserve"> was </w:t>
      </w:r>
      <w:r w:rsidR="00603CBF" w:rsidRPr="00657D67">
        <w:rPr>
          <w:rFonts w:ascii="Verdana" w:hAnsi="Verdana" w:cs="Calibri"/>
          <w:sz w:val="24"/>
          <w:szCs w:val="24"/>
          <w:shd w:val="clear" w:color="auto" w:fill="FFFFFF"/>
        </w:rPr>
        <w:t>14.2</w:t>
      </w:r>
      <w:r w:rsidRPr="00657D67">
        <w:rPr>
          <w:rFonts w:ascii="Verdana" w:hAnsi="Verdana" w:cs="Calibri"/>
          <w:sz w:val="24"/>
          <w:szCs w:val="24"/>
          <w:shd w:val="clear" w:color="auto" w:fill="FFFFFF"/>
        </w:rPr>
        <w:t xml:space="preserve">% and therefore our </w:t>
      </w:r>
      <w:r w:rsidR="009D616C" w:rsidRPr="00657D67">
        <w:rPr>
          <w:rFonts w:ascii="Verdana" w:hAnsi="Verdana" w:cs="Calibri"/>
          <w:sz w:val="24"/>
          <w:szCs w:val="24"/>
          <w:shd w:val="clear" w:color="auto" w:fill="FFFFFF"/>
        </w:rPr>
        <w:t>me</w:t>
      </w:r>
      <w:r w:rsidR="00740C86" w:rsidRPr="00657D67">
        <w:rPr>
          <w:rFonts w:ascii="Verdana" w:hAnsi="Verdana" w:cs="Calibri"/>
          <w:sz w:val="24"/>
          <w:szCs w:val="24"/>
          <w:shd w:val="clear" w:color="auto" w:fill="FFFFFF"/>
        </w:rPr>
        <w:t>dia</w:t>
      </w:r>
      <w:r w:rsidR="005911A4" w:rsidRPr="00657D67">
        <w:rPr>
          <w:rFonts w:ascii="Verdana" w:hAnsi="Verdana" w:cs="Calibri"/>
          <w:sz w:val="24"/>
          <w:szCs w:val="24"/>
          <w:shd w:val="clear" w:color="auto" w:fill="FFFFFF"/>
        </w:rPr>
        <w:t>n</w:t>
      </w:r>
      <w:r w:rsidR="009D616C" w:rsidRPr="00657D67">
        <w:rPr>
          <w:rFonts w:ascii="Verdana" w:hAnsi="Verdana" w:cs="Calibri"/>
          <w:sz w:val="24"/>
          <w:szCs w:val="24"/>
          <w:shd w:val="clear" w:color="auto" w:fill="FFFFFF"/>
        </w:rPr>
        <w:t xml:space="preserve"> </w:t>
      </w:r>
      <w:r w:rsidRPr="00657D67">
        <w:rPr>
          <w:rFonts w:ascii="Verdana" w:hAnsi="Verdana" w:cs="Calibri"/>
          <w:sz w:val="24"/>
          <w:szCs w:val="24"/>
          <w:shd w:val="clear" w:color="auto" w:fill="FFFFFF"/>
        </w:rPr>
        <w:t xml:space="preserve">gender pay gap of </w:t>
      </w:r>
      <w:r w:rsidR="00603CBF" w:rsidRPr="00657D67">
        <w:rPr>
          <w:rFonts w:ascii="Verdana" w:eastAsia="Times New Roman" w:hAnsi="Verdana"/>
          <w:sz w:val="24"/>
          <w:szCs w:val="24"/>
          <w:lang w:eastAsia="en-GB"/>
        </w:rPr>
        <w:t>5.7</w:t>
      </w:r>
      <w:r w:rsidR="00740C86" w:rsidRPr="00657D67">
        <w:rPr>
          <w:rFonts w:ascii="Verdana" w:hAnsi="Verdana" w:cs="Calibri"/>
          <w:sz w:val="24"/>
          <w:szCs w:val="24"/>
          <w:shd w:val="clear" w:color="auto" w:fill="FFFFFF"/>
        </w:rPr>
        <w:t xml:space="preserve">% is </w:t>
      </w:r>
      <w:r w:rsidR="005911A4" w:rsidRPr="00657D67">
        <w:rPr>
          <w:rFonts w:ascii="Verdana" w:hAnsi="Verdana" w:cs="Calibri"/>
          <w:sz w:val="24"/>
          <w:szCs w:val="24"/>
          <w:shd w:val="clear" w:color="auto" w:fill="FFFFFF"/>
        </w:rPr>
        <w:t xml:space="preserve">significantly </w:t>
      </w:r>
      <w:r w:rsidRPr="00657D67">
        <w:rPr>
          <w:rFonts w:ascii="Verdana" w:hAnsi="Verdana" w:cs="Calibri"/>
          <w:sz w:val="24"/>
          <w:szCs w:val="24"/>
          <w:shd w:val="clear" w:color="auto" w:fill="FFFFFF"/>
        </w:rPr>
        <w:t>under this figure.</w:t>
      </w:r>
    </w:p>
    <w:p w:rsidR="00DC31C1" w:rsidRPr="00657D67" w:rsidRDefault="00DC31C1" w:rsidP="00657D67">
      <w:pPr>
        <w:spacing w:line="360" w:lineRule="auto"/>
        <w:rPr>
          <w:rFonts w:ascii="Verdana" w:hAnsi="Verdana" w:cs="Calibri"/>
          <w:sz w:val="24"/>
          <w:szCs w:val="24"/>
          <w:shd w:val="clear" w:color="auto" w:fill="FFFFFF"/>
        </w:rPr>
      </w:pPr>
      <w:r w:rsidRPr="00657D67">
        <w:rPr>
          <w:rFonts w:ascii="Verdana" w:hAnsi="Verdana" w:cs="Calibri"/>
          <w:sz w:val="24"/>
          <w:szCs w:val="24"/>
          <w:shd w:val="clear" w:color="auto" w:fill="FFFFFF"/>
        </w:rPr>
        <w:t xml:space="preserve">The fact that we are </w:t>
      </w:r>
      <w:r w:rsidR="00740C86" w:rsidRPr="00657D67">
        <w:rPr>
          <w:rFonts w:ascii="Verdana" w:hAnsi="Verdana" w:cs="Calibri"/>
          <w:sz w:val="24"/>
          <w:szCs w:val="24"/>
          <w:shd w:val="clear" w:color="auto" w:fill="FFFFFF"/>
        </w:rPr>
        <w:t xml:space="preserve">consistently </w:t>
      </w:r>
      <w:r w:rsidRPr="00657D67">
        <w:rPr>
          <w:rFonts w:ascii="Verdana" w:hAnsi="Verdana" w:cs="Calibri"/>
          <w:sz w:val="24"/>
          <w:szCs w:val="24"/>
          <w:shd w:val="clear" w:color="auto" w:fill="FFFFFF"/>
        </w:rPr>
        <w:t>under the national average is positive</w:t>
      </w:r>
      <w:r w:rsidR="00740C86" w:rsidRPr="00657D67">
        <w:rPr>
          <w:rFonts w:ascii="Verdana" w:hAnsi="Verdana" w:cs="Calibri"/>
          <w:sz w:val="24"/>
          <w:szCs w:val="24"/>
          <w:shd w:val="clear" w:color="auto" w:fill="FFFFFF"/>
        </w:rPr>
        <w:t>, particularly</w:t>
      </w:r>
      <w:r w:rsidRPr="00657D67">
        <w:rPr>
          <w:rFonts w:ascii="Verdana" w:hAnsi="Verdana" w:cs="Calibri"/>
          <w:sz w:val="24"/>
          <w:szCs w:val="24"/>
          <w:shd w:val="clear" w:color="auto" w:fill="FFFFFF"/>
        </w:rPr>
        <w:t xml:space="preserve"> in the face of the significant challenge we face of overcoming the deeply embedded stereotype of firefighting being viewed as a typically male role.</w:t>
      </w:r>
    </w:p>
    <w:p w:rsidR="009D4685" w:rsidRPr="00657D67" w:rsidRDefault="009D4685" w:rsidP="00657D67">
      <w:pPr>
        <w:spacing w:line="360" w:lineRule="auto"/>
        <w:rPr>
          <w:rFonts w:ascii="Verdana" w:hAnsi="Verdana" w:cs="Calibri"/>
          <w:sz w:val="24"/>
          <w:szCs w:val="24"/>
          <w:shd w:val="clear" w:color="auto" w:fill="FFFFFF"/>
        </w:rPr>
      </w:pPr>
    </w:p>
    <w:p w:rsidR="009D4685" w:rsidRPr="007B0A50" w:rsidRDefault="009D4685" w:rsidP="00657D67">
      <w:pPr>
        <w:pStyle w:val="Heading2"/>
        <w:spacing w:line="360" w:lineRule="auto"/>
        <w:rPr>
          <w:rFonts w:ascii="Verdana" w:hAnsi="Verdana" w:cstheme="minorHAnsi"/>
          <w:shd w:val="clear" w:color="auto" w:fill="FFFFFF"/>
        </w:rPr>
      </w:pPr>
      <w:r w:rsidRPr="001D7289">
        <w:rPr>
          <w:rFonts w:ascii="Verdana" w:hAnsi="Verdana" w:cstheme="minorHAnsi"/>
          <w:shd w:val="clear" w:color="auto" w:fill="FFFFFF"/>
        </w:rPr>
        <w:lastRenderedPageBreak/>
        <w:t>Comparison to other Fire &amp; Rescue Services</w:t>
      </w:r>
    </w:p>
    <w:p w:rsidR="009D4685" w:rsidRPr="00657D67" w:rsidRDefault="009D4685" w:rsidP="00657D67">
      <w:pPr>
        <w:spacing w:line="360" w:lineRule="auto"/>
        <w:rPr>
          <w:rFonts w:ascii="Verdana" w:hAnsi="Verdana" w:cs="Calibri"/>
          <w:sz w:val="24"/>
          <w:szCs w:val="24"/>
          <w:shd w:val="clear" w:color="auto" w:fill="FFFFFF"/>
        </w:rPr>
      </w:pPr>
      <w:r w:rsidRPr="00657D67">
        <w:rPr>
          <w:rFonts w:ascii="Verdana" w:eastAsia="Times New Roman" w:hAnsi="Verdana"/>
          <w:noProof/>
          <w:sz w:val="24"/>
          <w:szCs w:val="24"/>
          <w:lang w:eastAsia="en-GB"/>
        </w:rPr>
        <w:drawing>
          <wp:anchor distT="0" distB="0" distL="114300" distR="114300" simplePos="0" relativeHeight="251704320" behindDoc="0" locked="0" layoutInCell="1" allowOverlap="1" wp14:anchorId="68C3A57F" wp14:editId="34B0E5DC">
            <wp:simplePos x="0" y="0"/>
            <wp:positionH relativeFrom="margin">
              <wp:align>left</wp:align>
            </wp:positionH>
            <wp:positionV relativeFrom="paragraph">
              <wp:posOffset>248285</wp:posOffset>
            </wp:positionV>
            <wp:extent cx="4705350" cy="1981200"/>
            <wp:effectExtent l="0" t="0" r="0" b="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rsidR="009D4685" w:rsidRPr="00657D67" w:rsidRDefault="009D4685" w:rsidP="00657D67">
      <w:pPr>
        <w:spacing w:line="360" w:lineRule="auto"/>
        <w:rPr>
          <w:rFonts w:ascii="Verdana" w:hAnsi="Verdana" w:cs="Calibri"/>
          <w:i/>
          <w:sz w:val="24"/>
          <w:szCs w:val="24"/>
          <w:shd w:val="clear" w:color="auto" w:fill="FFFFFF"/>
        </w:rPr>
      </w:pPr>
      <w:r w:rsidRPr="00657D67">
        <w:rPr>
          <w:rFonts w:ascii="Verdana" w:hAnsi="Verdana" w:cs="Calibri"/>
          <w:i/>
          <w:sz w:val="24"/>
          <w:szCs w:val="24"/>
          <w:shd w:val="clear" w:color="auto" w:fill="FFFFFF"/>
        </w:rPr>
        <w:t xml:space="preserve">Data is only </w:t>
      </w:r>
      <w:r w:rsidR="001D7289">
        <w:rPr>
          <w:rFonts w:ascii="Verdana" w:hAnsi="Verdana" w:cs="Calibri"/>
          <w:i/>
          <w:sz w:val="24"/>
          <w:szCs w:val="24"/>
          <w:shd w:val="clear" w:color="auto" w:fill="FFFFFF"/>
        </w:rPr>
        <w:t>available up until 2023</w:t>
      </w:r>
      <w:r w:rsidRPr="00657D67">
        <w:rPr>
          <w:rFonts w:ascii="Verdana" w:hAnsi="Verdana" w:cs="Calibri"/>
          <w:i/>
          <w:sz w:val="24"/>
          <w:szCs w:val="24"/>
          <w:shd w:val="clear" w:color="auto" w:fill="FFFFFF"/>
        </w:rPr>
        <w:t xml:space="preserve"> for this metric, as it is based on published snapshot data</w:t>
      </w:r>
      <w:r w:rsidR="00626814" w:rsidRPr="00657D67">
        <w:rPr>
          <w:rFonts w:ascii="Verdana" w:hAnsi="Verdana" w:cs="Calibri"/>
          <w:i/>
          <w:sz w:val="24"/>
          <w:szCs w:val="24"/>
          <w:shd w:val="clear" w:color="auto" w:fill="FFFFFF"/>
        </w:rPr>
        <w:t xml:space="preserve"> (Source: ONS)</w:t>
      </w:r>
      <w:r w:rsidRPr="00657D67">
        <w:rPr>
          <w:rFonts w:ascii="Verdana" w:hAnsi="Verdana" w:cs="Calibri"/>
          <w:i/>
          <w:sz w:val="24"/>
          <w:szCs w:val="24"/>
          <w:shd w:val="clear" w:color="auto" w:fill="FFFFFF"/>
        </w:rPr>
        <w:t>,</w:t>
      </w:r>
      <w:r w:rsidR="001D7289">
        <w:rPr>
          <w:rFonts w:ascii="Verdana" w:hAnsi="Verdana" w:cs="Calibri"/>
          <w:i/>
          <w:sz w:val="24"/>
          <w:szCs w:val="24"/>
          <w:shd w:val="clear" w:color="auto" w:fill="FFFFFF"/>
        </w:rPr>
        <w:t xml:space="preserve"> which is not available for 2024</w:t>
      </w:r>
      <w:r w:rsidRPr="00657D67">
        <w:rPr>
          <w:rFonts w:ascii="Verdana" w:hAnsi="Verdana" w:cs="Calibri"/>
          <w:i/>
          <w:sz w:val="24"/>
          <w:szCs w:val="24"/>
          <w:shd w:val="clear" w:color="auto" w:fill="FFFFFF"/>
        </w:rPr>
        <w:t xml:space="preserve"> at the time of writing.</w:t>
      </w:r>
    </w:p>
    <w:p w:rsidR="009D4685" w:rsidRPr="00657D67" w:rsidRDefault="009D4685" w:rsidP="00657D67">
      <w:pPr>
        <w:spacing w:line="360" w:lineRule="auto"/>
        <w:rPr>
          <w:rFonts w:ascii="Verdana" w:hAnsi="Verdana" w:cs="Calibri"/>
          <w:sz w:val="24"/>
          <w:szCs w:val="24"/>
          <w:shd w:val="clear" w:color="auto" w:fill="FFFFFF"/>
        </w:rPr>
      </w:pPr>
    </w:p>
    <w:p w:rsidR="009D616C" w:rsidRPr="00657D67" w:rsidRDefault="009D4685" w:rsidP="00657D67">
      <w:pPr>
        <w:pStyle w:val="ListParagraph"/>
        <w:shd w:val="clear" w:color="auto" w:fill="FFFFFF"/>
        <w:spacing w:before="120" w:line="360" w:lineRule="auto"/>
        <w:ind w:left="0"/>
        <w:textAlignment w:val="top"/>
        <w:rPr>
          <w:rFonts w:ascii="Verdana" w:eastAsia="Times New Roman" w:hAnsi="Verdana" w:cs="Calibri"/>
          <w:sz w:val="24"/>
          <w:szCs w:val="24"/>
          <w:lang w:eastAsia="en-GB"/>
        </w:rPr>
      </w:pPr>
      <w:r w:rsidRPr="00657D67">
        <w:rPr>
          <w:rFonts w:ascii="Verdana" w:eastAsia="Times New Roman" w:hAnsi="Verdana" w:cs="Calibri"/>
          <w:sz w:val="24"/>
          <w:szCs w:val="24"/>
          <w:lang w:eastAsia="en-GB"/>
        </w:rPr>
        <w:t>Although we compare well to the national average for all occupations, our median gender pay gap has</w:t>
      </w:r>
      <w:r w:rsidR="001D7289">
        <w:rPr>
          <w:rFonts w:ascii="Verdana" w:eastAsia="Times New Roman" w:hAnsi="Verdana" w:cs="Calibri"/>
          <w:sz w:val="24"/>
          <w:szCs w:val="24"/>
          <w:lang w:eastAsia="en-GB"/>
        </w:rPr>
        <w:t xml:space="preserve"> generally</w:t>
      </w:r>
      <w:r w:rsidRPr="00657D67">
        <w:rPr>
          <w:rFonts w:ascii="Verdana" w:eastAsia="Times New Roman" w:hAnsi="Verdana" w:cs="Calibri"/>
          <w:sz w:val="24"/>
          <w:szCs w:val="24"/>
          <w:lang w:eastAsia="en-GB"/>
        </w:rPr>
        <w:t xml:space="preserve"> remained slightly above the averaged median pay gaps in the Fire and Rescue sector.</w:t>
      </w:r>
    </w:p>
    <w:p w:rsidR="009D4685" w:rsidRPr="00657D67" w:rsidRDefault="009D4685" w:rsidP="00657D67">
      <w:pPr>
        <w:pStyle w:val="ListParagraph"/>
        <w:shd w:val="clear" w:color="auto" w:fill="FFFFFF"/>
        <w:spacing w:before="120" w:line="360" w:lineRule="auto"/>
        <w:ind w:left="0"/>
        <w:textAlignment w:val="top"/>
        <w:rPr>
          <w:rFonts w:ascii="Verdana" w:eastAsia="Times New Roman" w:hAnsi="Verdana" w:cs="Calibri"/>
          <w:sz w:val="24"/>
          <w:szCs w:val="24"/>
          <w:lang w:eastAsia="en-GB"/>
        </w:rPr>
      </w:pPr>
    </w:p>
    <w:p w:rsidR="009D4685" w:rsidRDefault="009D4685" w:rsidP="00657D67">
      <w:pPr>
        <w:pStyle w:val="ListParagraph"/>
        <w:shd w:val="clear" w:color="auto" w:fill="FFFFFF"/>
        <w:spacing w:before="120" w:line="360" w:lineRule="auto"/>
        <w:ind w:left="0"/>
        <w:textAlignment w:val="top"/>
        <w:rPr>
          <w:rFonts w:ascii="Verdana" w:eastAsia="Times New Roman" w:hAnsi="Verdana" w:cs="Calibri"/>
          <w:sz w:val="24"/>
          <w:szCs w:val="24"/>
          <w:lang w:eastAsia="en-GB"/>
        </w:rPr>
      </w:pPr>
      <w:r w:rsidRPr="00657D67">
        <w:rPr>
          <w:rFonts w:ascii="Verdana" w:eastAsia="Times New Roman" w:hAnsi="Verdana" w:cs="Calibri"/>
          <w:sz w:val="24"/>
          <w:szCs w:val="24"/>
          <w:lang w:eastAsia="en-GB"/>
        </w:rPr>
        <w:t>This is something that is actively being considered within SYFR when planning positive action programmes for recruitment and promotion of females within our service.</w:t>
      </w:r>
    </w:p>
    <w:p w:rsidR="001D7289" w:rsidRDefault="001D7289" w:rsidP="00657D67">
      <w:pPr>
        <w:pStyle w:val="ListParagraph"/>
        <w:shd w:val="clear" w:color="auto" w:fill="FFFFFF"/>
        <w:spacing w:before="120" w:line="360" w:lineRule="auto"/>
        <w:ind w:left="0"/>
        <w:textAlignment w:val="top"/>
        <w:rPr>
          <w:rFonts w:ascii="Verdana" w:eastAsia="Times New Roman" w:hAnsi="Verdana" w:cs="Calibri"/>
          <w:sz w:val="24"/>
          <w:szCs w:val="24"/>
          <w:lang w:eastAsia="en-GB"/>
        </w:rPr>
      </w:pPr>
    </w:p>
    <w:p w:rsidR="001D7289" w:rsidRPr="00657D67" w:rsidRDefault="001D7289" w:rsidP="00657D67">
      <w:pPr>
        <w:pStyle w:val="ListParagraph"/>
        <w:shd w:val="clear" w:color="auto" w:fill="FFFFFF"/>
        <w:spacing w:before="120" w:line="360" w:lineRule="auto"/>
        <w:ind w:left="0"/>
        <w:textAlignment w:val="top"/>
        <w:rPr>
          <w:rFonts w:ascii="Verdana" w:eastAsia="Times New Roman" w:hAnsi="Verdana" w:cs="Calibri"/>
          <w:sz w:val="24"/>
          <w:szCs w:val="24"/>
          <w:lang w:eastAsia="en-GB"/>
        </w:rPr>
      </w:pPr>
      <w:r>
        <w:rPr>
          <w:rFonts w:ascii="Verdana" w:eastAsia="Times New Roman" w:hAnsi="Verdana" w:cs="Calibri"/>
          <w:sz w:val="24"/>
          <w:szCs w:val="24"/>
          <w:lang w:eastAsia="en-GB"/>
        </w:rPr>
        <w:t xml:space="preserve">When looking at comparisons with other Fire and Rescue Services it should be noted that there is a difference of interpretation of the government guidance </w:t>
      </w:r>
      <w:r w:rsidR="005F379F">
        <w:rPr>
          <w:rFonts w:ascii="Verdana" w:eastAsia="Times New Roman" w:hAnsi="Verdana" w:cs="Calibri"/>
          <w:sz w:val="24"/>
          <w:szCs w:val="24"/>
          <w:lang w:eastAsia="en-GB"/>
        </w:rPr>
        <w:t xml:space="preserve">across brigades </w:t>
      </w:r>
      <w:r>
        <w:rPr>
          <w:rFonts w:ascii="Verdana" w:eastAsia="Times New Roman" w:hAnsi="Verdana" w:cs="Calibri"/>
          <w:sz w:val="24"/>
          <w:szCs w:val="24"/>
          <w:lang w:eastAsia="en-GB"/>
        </w:rPr>
        <w:t>which may bring into question</w:t>
      </w:r>
      <w:r w:rsidR="005F379F">
        <w:rPr>
          <w:rFonts w:ascii="Verdana" w:eastAsia="Times New Roman" w:hAnsi="Verdana" w:cs="Calibri"/>
          <w:sz w:val="24"/>
          <w:szCs w:val="24"/>
          <w:lang w:eastAsia="en-GB"/>
        </w:rPr>
        <w:t xml:space="preserve"> the meaningfulness of such a comparison</w:t>
      </w:r>
      <w:r>
        <w:rPr>
          <w:rFonts w:ascii="Verdana" w:eastAsia="Times New Roman" w:hAnsi="Verdana" w:cs="Calibri"/>
          <w:sz w:val="24"/>
          <w:szCs w:val="24"/>
          <w:lang w:eastAsia="en-GB"/>
        </w:rPr>
        <w:t>.</w:t>
      </w:r>
      <w:r w:rsidR="005F379F">
        <w:rPr>
          <w:rFonts w:ascii="Verdana" w:eastAsia="Times New Roman" w:hAnsi="Verdana" w:cs="Calibri"/>
          <w:sz w:val="24"/>
          <w:szCs w:val="24"/>
          <w:lang w:eastAsia="en-GB"/>
        </w:rPr>
        <w:t xml:space="preserve"> Fo</w:t>
      </w:r>
      <w:r w:rsidR="009C6C88">
        <w:rPr>
          <w:rFonts w:ascii="Verdana" w:eastAsia="Times New Roman" w:hAnsi="Verdana" w:cs="Calibri"/>
          <w:sz w:val="24"/>
          <w:szCs w:val="24"/>
          <w:lang w:eastAsia="en-GB"/>
        </w:rPr>
        <w:t>r example</w:t>
      </w:r>
      <w:r w:rsidR="005F379F">
        <w:rPr>
          <w:rFonts w:ascii="Verdana" w:eastAsia="Times New Roman" w:hAnsi="Verdana" w:cs="Calibri"/>
          <w:sz w:val="24"/>
          <w:szCs w:val="24"/>
          <w:lang w:eastAsia="en-GB"/>
        </w:rPr>
        <w:t xml:space="preserve"> some brigades have chosen to not class CPD as Bonus Pay and have therefore not included this in their calculations.</w:t>
      </w:r>
      <w:bookmarkStart w:id="0" w:name="_GoBack"/>
      <w:bookmarkEnd w:id="0"/>
    </w:p>
    <w:p w:rsidR="000B4653" w:rsidRPr="00657D67" w:rsidRDefault="000B4653" w:rsidP="00657D67">
      <w:pPr>
        <w:spacing w:line="360" w:lineRule="auto"/>
        <w:rPr>
          <w:rFonts w:ascii="Verdana" w:eastAsia="Times New Roman" w:hAnsi="Verdana"/>
          <w:color w:val="000000"/>
          <w:sz w:val="24"/>
          <w:szCs w:val="24"/>
          <w:lang w:eastAsia="en-GB"/>
        </w:rPr>
      </w:pPr>
    </w:p>
    <w:p w:rsidR="00E31AFE" w:rsidRPr="00657D67" w:rsidRDefault="00E31AFE" w:rsidP="00657D67">
      <w:pPr>
        <w:spacing w:line="360" w:lineRule="auto"/>
        <w:rPr>
          <w:rFonts w:ascii="Verdana" w:eastAsia="Times New Roman" w:hAnsi="Verdana"/>
          <w:b/>
          <w:color w:val="000000"/>
          <w:sz w:val="24"/>
          <w:szCs w:val="24"/>
          <w:lang w:eastAsia="en-GB"/>
        </w:rPr>
        <w:sectPr w:rsidR="00E31AFE" w:rsidRPr="00657D67" w:rsidSect="00256098">
          <w:pgSz w:w="11906" w:h="16838"/>
          <w:pgMar w:top="1440" w:right="1440" w:bottom="1440" w:left="1440" w:header="708" w:footer="708" w:gutter="0"/>
          <w:cols w:space="708"/>
          <w:docGrid w:linePitch="360"/>
        </w:sectPr>
      </w:pPr>
    </w:p>
    <w:p w:rsidR="00DC31C1" w:rsidRPr="007B0A50" w:rsidRDefault="00DC31C1" w:rsidP="00657D67">
      <w:pPr>
        <w:pStyle w:val="Heading1"/>
        <w:spacing w:before="0" w:line="360" w:lineRule="auto"/>
        <w:rPr>
          <w:rFonts w:ascii="Verdana" w:eastAsia="Times New Roman" w:hAnsi="Verdana" w:cstheme="minorHAnsi"/>
          <w:sz w:val="28"/>
          <w:szCs w:val="28"/>
          <w:lang w:eastAsia="en-GB"/>
        </w:rPr>
      </w:pPr>
      <w:r w:rsidRPr="007B0A50">
        <w:rPr>
          <w:rFonts w:ascii="Verdana" w:eastAsia="Times New Roman" w:hAnsi="Verdana" w:cstheme="minorHAnsi"/>
          <w:sz w:val="28"/>
          <w:szCs w:val="28"/>
          <w:lang w:eastAsia="en-GB"/>
        </w:rPr>
        <w:lastRenderedPageBreak/>
        <w:t>Conclusion and Recommendations</w:t>
      </w:r>
    </w:p>
    <w:p w:rsidR="00E31AFE" w:rsidRPr="00657D67" w:rsidRDefault="00E31AFE" w:rsidP="00657D67">
      <w:pPr>
        <w:spacing w:line="360" w:lineRule="auto"/>
        <w:rPr>
          <w:rFonts w:ascii="Verdana" w:hAnsi="Verdana"/>
          <w:sz w:val="24"/>
          <w:szCs w:val="24"/>
          <w:lang w:eastAsia="en-GB"/>
        </w:rPr>
      </w:pPr>
    </w:p>
    <w:p w:rsidR="00DC31C1" w:rsidRPr="00657D67" w:rsidRDefault="00DC31C1" w:rsidP="00657D67">
      <w:pPr>
        <w:pStyle w:val="Heading3"/>
        <w:spacing w:after="240" w:line="360" w:lineRule="auto"/>
        <w:rPr>
          <w:rFonts w:ascii="Verdana" w:hAnsi="Verdana" w:cs="Arial"/>
          <w:sz w:val="24"/>
          <w:szCs w:val="24"/>
        </w:rPr>
      </w:pPr>
      <w:r w:rsidRPr="00657D67">
        <w:rPr>
          <w:rFonts w:ascii="Verdana" w:hAnsi="Verdana" w:cs="Arial"/>
          <w:sz w:val="24"/>
          <w:szCs w:val="24"/>
        </w:rPr>
        <w:t>Some reasons for the gender pay gap in SYFR are:</w:t>
      </w:r>
    </w:p>
    <w:p w:rsidR="00DC31C1" w:rsidRPr="00657D67" w:rsidRDefault="00DC31C1" w:rsidP="00657D67">
      <w:pPr>
        <w:pStyle w:val="ListParagraph"/>
        <w:numPr>
          <w:ilvl w:val="0"/>
          <w:numId w:val="30"/>
        </w:numPr>
        <w:spacing w:line="360" w:lineRule="auto"/>
        <w:rPr>
          <w:rFonts w:ascii="Verdana" w:hAnsi="Verdana"/>
          <w:sz w:val="24"/>
          <w:szCs w:val="24"/>
        </w:rPr>
      </w:pPr>
      <w:r w:rsidRPr="00657D67">
        <w:rPr>
          <w:rFonts w:ascii="Verdana" w:hAnsi="Verdana"/>
          <w:sz w:val="24"/>
          <w:szCs w:val="24"/>
        </w:rPr>
        <w:t>Occupational segregation remains a feat</w:t>
      </w:r>
      <w:r w:rsidR="00B52FB8" w:rsidRPr="00657D67">
        <w:rPr>
          <w:rFonts w:ascii="Verdana" w:hAnsi="Verdana"/>
          <w:sz w:val="24"/>
          <w:szCs w:val="24"/>
        </w:rPr>
        <w:t>ure of the fire and r</w:t>
      </w:r>
      <w:r w:rsidRPr="00657D67">
        <w:rPr>
          <w:rFonts w:ascii="Verdana" w:hAnsi="Verdana"/>
          <w:sz w:val="24"/>
          <w:szCs w:val="24"/>
        </w:rPr>
        <w:t>escue labour market</w:t>
      </w:r>
    </w:p>
    <w:p w:rsidR="00DC31C1" w:rsidRPr="00657D67" w:rsidRDefault="00DC31C1" w:rsidP="00657D67">
      <w:pPr>
        <w:pStyle w:val="ListParagraph"/>
        <w:numPr>
          <w:ilvl w:val="0"/>
          <w:numId w:val="30"/>
        </w:numPr>
        <w:spacing w:line="360" w:lineRule="auto"/>
        <w:rPr>
          <w:rFonts w:ascii="Verdana" w:hAnsi="Verdana"/>
          <w:sz w:val="24"/>
          <w:szCs w:val="24"/>
        </w:rPr>
      </w:pPr>
      <w:r w:rsidRPr="00657D67">
        <w:rPr>
          <w:rFonts w:ascii="Verdana" w:hAnsi="Verdana"/>
          <w:sz w:val="24"/>
          <w:szCs w:val="24"/>
        </w:rPr>
        <w:t>Women are under-represented in management and senior positions</w:t>
      </w:r>
    </w:p>
    <w:p w:rsidR="00DC31C1" w:rsidRPr="00657D67" w:rsidRDefault="00DC31C1" w:rsidP="00657D67">
      <w:pPr>
        <w:pStyle w:val="ListParagraph"/>
        <w:numPr>
          <w:ilvl w:val="0"/>
          <w:numId w:val="30"/>
        </w:numPr>
        <w:spacing w:line="360" w:lineRule="auto"/>
        <w:rPr>
          <w:rFonts w:ascii="Verdana" w:hAnsi="Verdana"/>
          <w:sz w:val="24"/>
          <w:szCs w:val="24"/>
        </w:rPr>
      </w:pPr>
      <w:r w:rsidRPr="00657D67">
        <w:rPr>
          <w:rFonts w:ascii="Verdana" w:hAnsi="Verdana"/>
          <w:sz w:val="24"/>
          <w:szCs w:val="24"/>
        </w:rPr>
        <w:t xml:space="preserve">Women are under-represented in operational roles </w:t>
      </w:r>
    </w:p>
    <w:p w:rsidR="006E310F" w:rsidRPr="00657D67" w:rsidRDefault="00DC31C1" w:rsidP="00657D67">
      <w:pPr>
        <w:spacing w:line="360" w:lineRule="auto"/>
        <w:rPr>
          <w:rFonts w:ascii="Verdana" w:hAnsi="Verdana"/>
          <w:sz w:val="24"/>
          <w:szCs w:val="24"/>
        </w:rPr>
      </w:pPr>
      <w:r w:rsidRPr="00657D67">
        <w:rPr>
          <w:rFonts w:ascii="Verdana" w:hAnsi="Verdana"/>
          <w:sz w:val="24"/>
          <w:szCs w:val="24"/>
        </w:rPr>
        <w:t xml:space="preserve">SYFR uses a job evaluation system to assess job roles to ensure a fair and appropriate salary is allocated to each corporate role. </w:t>
      </w:r>
    </w:p>
    <w:p w:rsidR="00626814" w:rsidRDefault="00DC31C1" w:rsidP="00657D67">
      <w:pPr>
        <w:spacing w:line="360" w:lineRule="auto"/>
        <w:rPr>
          <w:rFonts w:ascii="Verdana" w:hAnsi="Verdana"/>
          <w:sz w:val="24"/>
          <w:szCs w:val="24"/>
        </w:rPr>
      </w:pPr>
      <w:r w:rsidRPr="00657D67">
        <w:rPr>
          <w:rFonts w:ascii="Verdana" w:hAnsi="Verdana"/>
          <w:sz w:val="24"/>
          <w:szCs w:val="24"/>
        </w:rPr>
        <w:t>Operational pay is governed by the NJC in respect of the set national agreed roles or levels.  SYFR is therefore confident that its gender pay gap does not stem from paying men and women differently for the same or equivalent work. Rather its gender pay gap is the result of the roles in which men and women work within the organisation and the salaries that these roles attract.</w:t>
      </w:r>
    </w:p>
    <w:p w:rsidR="007B0A50" w:rsidRPr="00657D67" w:rsidRDefault="007B0A50" w:rsidP="00657D67">
      <w:pPr>
        <w:spacing w:line="360" w:lineRule="auto"/>
        <w:rPr>
          <w:rFonts w:ascii="Verdana" w:hAnsi="Verdana"/>
          <w:sz w:val="24"/>
          <w:szCs w:val="24"/>
        </w:rPr>
      </w:pPr>
    </w:p>
    <w:p w:rsidR="00DC31C1" w:rsidRPr="007B0A50" w:rsidRDefault="0059685C" w:rsidP="00657D67">
      <w:pPr>
        <w:pStyle w:val="Heading2"/>
        <w:spacing w:line="360" w:lineRule="auto"/>
        <w:rPr>
          <w:rFonts w:ascii="Verdana" w:hAnsi="Verdana" w:cstheme="minorHAnsi"/>
        </w:rPr>
      </w:pPr>
      <w:r w:rsidRPr="007B0A50">
        <w:rPr>
          <w:rFonts w:ascii="Verdana" w:hAnsi="Verdana" w:cstheme="minorHAnsi"/>
        </w:rPr>
        <w:t>Actions taken by</w:t>
      </w:r>
      <w:r w:rsidR="00DC31C1" w:rsidRPr="007B0A50">
        <w:rPr>
          <w:rFonts w:ascii="Verdana" w:hAnsi="Verdana" w:cstheme="minorHAnsi"/>
        </w:rPr>
        <w:t xml:space="preserve"> SYFR to increase gender diversity in all areas of its workforce</w:t>
      </w:r>
      <w:r w:rsidR="006E310F" w:rsidRPr="007B0A50">
        <w:rPr>
          <w:rFonts w:ascii="Verdana" w:hAnsi="Verdana" w:cstheme="minorHAnsi"/>
        </w:rPr>
        <w:t xml:space="preserve"> to date</w:t>
      </w:r>
    </w:p>
    <w:p w:rsidR="0059685C" w:rsidRPr="00657D67" w:rsidRDefault="0059685C" w:rsidP="00657D67">
      <w:pPr>
        <w:spacing w:line="360" w:lineRule="auto"/>
        <w:rPr>
          <w:rFonts w:ascii="Verdana" w:hAnsi="Verdana" w:cstheme="minorHAnsi"/>
          <w:sz w:val="24"/>
          <w:szCs w:val="24"/>
        </w:rPr>
      </w:pPr>
    </w:p>
    <w:p w:rsidR="00626814" w:rsidRPr="00657D67" w:rsidRDefault="006E310F" w:rsidP="00657D67">
      <w:pPr>
        <w:pStyle w:val="Heading3"/>
        <w:spacing w:after="240" w:line="360" w:lineRule="auto"/>
        <w:rPr>
          <w:rFonts w:ascii="Verdana" w:eastAsia="Times New Roman" w:hAnsi="Verdana" w:cstheme="minorHAnsi"/>
          <w:sz w:val="24"/>
          <w:szCs w:val="24"/>
        </w:rPr>
      </w:pPr>
      <w:r w:rsidRPr="00657D67">
        <w:rPr>
          <w:rFonts w:ascii="Verdana" w:eastAsia="Times New Roman" w:hAnsi="Verdana" w:cstheme="minorHAnsi"/>
          <w:bCs/>
          <w:sz w:val="24"/>
          <w:szCs w:val="24"/>
        </w:rPr>
        <w:t>Creating an evidence base</w:t>
      </w:r>
    </w:p>
    <w:p w:rsidR="00DC31C1" w:rsidRPr="00657D67" w:rsidRDefault="00DC31C1" w:rsidP="00657D67">
      <w:pPr>
        <w:spacing w:line="360" w:lineRule="auto"/>
        <w:rPr>
          <w:rFonts w:ascii="Verdana" w:eastAsia="Times New Roman" w:hAnsi="Verdana"/>
          <w:sz w:val="24"/>
          <w:szCs w:val="24"/>
        </w:rPr>
      </w:pPr>
      <w:r w:rsidRPr="00657D67">
        <w:rPr>
          <w:rFonts w:ascii="Verdana" w:eastAsia="Times New Roman" w:hAnsi="Verdana"/>
          <w:sz w:val="24"/>
          <w:szCs w:val="24"/>
        </w:rPr>
        <w:t xml:space="preserve">Workforce Profile Data </w:t>
      </w:r>
      <w:r w:rsidR="0059685C" w:rsidRPr="00657D67">
        <w:rPr>
          <w:rFonts w:ascii="Verdana" w:eastAsia="Times New Roman" w:hAnsi="Verdana"/>
          <w:sz w:val="24"/>
          <w:szCs w:val="24"/>
        </w:rPr>
        <w:t xml:space="preserve">is </w:t>
      </w:r>
      <w:r w:rsidRPr="00657D67">
        <w:rPr>
          <w:rFonts w:ascii="Verdana" w:eastAsia="Times New Roman" w:hAnsi="Verdana"/>
          <w:sz w:val="24"/>
          <w:szCs w:val="24"/>
        </w:rPr>
        <w:t>published annually which demonstrates</w:t>
      </w:r>
      <w:r w:rsidR="00626814" w:rsidRPr="00657D67">
        <w:rPr>
          <w:rFonts w:ascii="Verdana" w:eastAsia="Times New Roman" w:hAnsi="Verdana"/>
          <w:sz w:val="24"/>
          <w:szCs w:val="24"/>
        </w:rPr>
        <w:t>:</w:t>
      </w:r>
    </w:p>
    <w:p w:rsidR="00DC31C1" w:rsidRPr="00657D67" w:rsidRDefault="00DC31C1" w:rsidP="00657D67">
      <w:pPr>
        <w:pStyle w:val="ListParagraph"/>
        <w:numPr>
          <w:ilvl w:val="0"/>
          <w:numId w:val="31"/>
        </w:numPr>
        <w:spacing w:line="360" w:lineRule="auto"/>
        <w:rPr>
          <w:rFonts w:ascii="Verdana" w:eastAsia="Times New Roman" w:hAnsi="Verdana"/>
          <w:sz w:val="24"/>
          <w:szCs w:val="24"/>
        </w:rPr>
      </w:pPr>
      <w:r w:rsidRPr="00657D67">
        <w:rPr>
          <w:rFonts w:ascii="Verdana" w:eastAsia="Times New Roman" w:hAnsi="Verdana"/>
          <w:sz w:val="24"/>
          <w:szCs w:val="24"/>
        </w:rPr>
        <w:t>The numbers of male and female staff</w:t>
      </w:r>
      <w:r w:rsidR="0059685C" w:rsidRPr="00657D67">
        <w:rPr>
          <w:rFonts w:ascii="Verdana" w:eastAsia="Times New Roman" w:hAnsi="Verdana"/>
          <w:sz w:val="24"/>
          <w:szCs w:val="24"/>
        </w:rPr>
        <w:t xml:space="preserve"> as a whole in the organisation</w:t>
      </w:r>
    </w:p>
    <w:p w:rsidR="00DC31C1" w:rsidRPr="00657D67" w:rsidRDefault="00DC31C1" w:rsidP="00657D67">
      <w:pPr>
        <w:pStyle w:val="ListParagraph"/>
        <w:numPr>
          <w:ilvl w:val="0"/>
          <w:numId w:val="31"/>
        </w:numPr>
        <w:spacing w:line="360" w:lineRule="auto"/>
        <w:rPr>
          <w:rFonts w:ascii="Verdana" w:eastAsia="Times New Roman" w:hAnsi="Verdana"/>
          <w:sz w:val="24"/>
          <w:szCs w:val="24"/>
        </w:rPr>
      </w:pPr>
      <w:r w:rsidRPr="00657D67">
        <w:rPr>
          <w:rFonts w:ascii="Verdana" w:eastAsia="Times New Roman" w:hAnsi="Verdana"/>
          <w:sz w:val="24"/>
          <w:szCs w:val="24"/>
        </w:rPr>
        <w:t>The numbers of male and female staff within each</w:t>
      </w:r>
      <w:r w:rsidR="0059685C" w:rsidRPr="00657D67">
        <w:rPr>
          <w:rFonts w:ascii="Verdana" w:eastAsia="Times New Roman" w:hAnsi="Verdana"/>
          <w:sz w:val="24"/>
          <w:szCs w:val="24"/>
        </w:rPr>
        <w:t xml:space="preserve"> work group of the organisation</w:t>
      </w:r>
    </w:p>
    <w:p w:rsidR="00DC31C1" w:rsidRPr="00657D67" w:rsidRDefault="00DC31C1" w:rsidP="00657D67">
      <w:pPr>
        <w:pStyle w:val="ListParagraph"/>
        <w:numPr>
          <w:ilvl w:val="0"/>
          <w:numId w:val="31"/>
        </w:numPr>
        <w:spacing w:line="360" w:lineRule="auto"/>
        <w:rPr>
          <w:rFonts w:ascii="Verdana" w:eastAsia="Times New Roman" w:hAnsi="Verdana"/>
          <w:sz w:val="24"/>
          <w:szCs w:val="24"/>
        </w:rPr>
      </w:pPr>
      <w:r w:rsidRPr="00657D67">
        <w:rPr>
          <w:rFonts w:ascii="Verdana" w:eastAsia="Times New Roman" w:hAnsi="Verdana"/>
          <w:sz w:val="24"/>
          <w:szCs w:val="24"/>
        </w:rPr>
        <w:lastRenderedPageBreak/>
        <w:t>The numbers of male and female staff across the different pay levels within the  organisation</w:t>
      </w:r>
    </w:p>
    <w:p w:rsidR="00DC31C1" w:rsidRPr="00657D67" w:rsidRDefault="00DC31C1" w:rsidP="00657D67">
      <w:pPr>
        <w:spacing w:line="360" w:lineRule="auto"/>
        <w:rPr>
          <w:rFonts w:ascii="Verdana" w:eastAsia="Times New Roman" w:hAnsi="Verdana"/>
          <w:sz w:val="24"/>
          <w:szCs w:val="24"/>
        </w:rPr>
      </w:pPr>
      <w:r w:rsidRPr="00657D67">
        <w:rPr>
          <w:rFonts w:ascii="Verdana" w:eastAsia="Times New Roman" w:hAnsi="Verdana"/>
          <w:sz w:val="24"/>
          <w:szCs w:val="24"/>
        </w:rPr>
        <w:t>SYFR also record and analyse:</w:t>
      </w:r>
    </w:p>
    <w:p w:rsidR="00DC31C1" w:rsidRPr="00657D67" w:rsidRDefault="00DC31C1" w:rsidP="00657D67">
      <w:pPr>
        <w:pStyle w:val="ListParagraph"/>
        <w:numPr>
          <w:ilvl w:val="0"/>
          <w:numId w:val="32"/>
        </w:numPr>
        <w:spacing w:line="360" w:lineRule="auto"/>
        <w:rPr>
          <w:rFonts w:ascii="Verdana" w:eastAsia="Times New Roman" w:hAnsi="Verdana"/>
          <w:sz w:val="24"/>
          <w:szCs w:val="24"/>
        </w:rPr>
      </w:pPr>
      <w:r w:rsidRPr="00657D67">
        <w:rPr>
          <w:rFonts w:ascii="Verdana" w:eastAsia="Times New Roman" w:hAnsi="Verdana"/>
          <w:sz w:val="24"/>
          <w:szCs w:val="24"/>
        </w:rPr>
        <w:t>The proportion of men and women applying for jobs and being recruited in relation to our operational roles</w:t>
      </w:r>
      <w:r w:rsidR="00626814" w:rsidRPr="00657D67">
        <w:rPr>
          <w:rFonts w:ascii="Verdana" w:eastAsia="Times New Roman" w:hAnsi="Verdana"/>
          <w:sz w:val="24"/>
          <w:szCs w:val="24"/>
        </w:rPr>
        <w:t>,</w:t>
      </w:r>
      <w:r w:rsidRPr="00657D67">
        <w:rPr>
          <w:rFonts w:ascii="Verdana" w:eastAsia="Times New Roman" w:hAnsi="Verdana"/>
          <w:sz w:val="24"/>
          <w:szCs w:val="24"/>
        </w:rPr>
        <w:t xml:space="preserve"> which are the most underrepresented by fe</w:t>
      </w:r>
      <w:r w:rsidR="00B52FB8" w:rsidRPr="00657D67">
        <w:rPr>
          <w:rFonts w:ascii="Verdana" w:eastAsia="Times New Roman" w:hAnsi="Verdana"/>
          <w:sz w:val="24"/>
          <w:szCs w:val="24"/>
        </w:rPr>
        <w:t>males. Focused work continues</w:t>
      </w:r>
      <w:r w:rsidRPr="00657D67">
        <w:rPr>
          <w:rFonts w:ascii="Verdana" w:eastAsia="Times New Roman" w:hAnsi="Verdana"/>
          <w:sz w:val="24"/>
          <w:szCs w:val="24"/>
        </w:rPr>
        <w:t xml:space="preserve"> to improve the intake of female </w:t>
      </w:r>
      <w:r w:rsidR="00B52FB8" w:rsidRPr="00657D67">
        <w:rPr>
          <w:rFonts w:ascii="Verdana" w:eastAsia="Times New Roman" w:hAnsi="Verdana"/>
          <w:sz w:val="24"/>
          <w:szCs w:val="24"/>
        </w:rPr>
        <w:t>operational</w:t>
      </w:r>
      <w:r w:rsidRPr="00657D67">
        <w:rPr>
          <w:rFonts w:ascii="Verdana" w:eastAsia="Times New Roman" w:hAnsi="Verdana"/>
          <w:sz w:val="24"/>
          <w:szCs w:val="24"/>
        </w:rPr>
        <w:t xml:space="preserve"> employees via positive action initiatives.</w:t>
      </w:r>
    </w:p>
    <w:p w:rsidR="00645E86" w:rsidRPr="00657D67" w:rsidRDefault="00DC31C1" w:rsidP="00657D67">
      <w:pPr>
        <w:pStyle w:val="ListParagraph"/>
        <w:numPr>
          <w:ilvl w:val="0"/>
          <w:numId w:val="32"/>
        </w:numPr>
        <w:spacing w:line="360" w:lineRule="auto"/>
        <w:rPr>
          <w:rFonts w:ascii="Verdana" w:eastAsia="Times New Roman" w:hAnsi="Verdana"/>
          <w:sz w:val="24"/>
          <w:szCs w:val="24"/>
        </w:rPr>
      </w:pPr>
      <w:r w:rsidRPr="00657D67">
        <w:rPr>
          <w:rFonts w:ascii="Verdana" w:eastAsia="Times New Roman" w:hAnsi="Verdana"/>
          <w:sz w:val="24"/>
          <w:szCs w:val="24"/>
        </w:rPr>
        <w:t>The proportions of men and women applying for and obtaining promotions.</w:t>
      </w:r>
    </w:p>
    <w:p w:rsidR="00645E86" w:rsidRPr="00657D67" w:rsidRDefault="00645E86" w:rsidP="00657D67">
      <w:pPr>
        <w:spacing w:line="360" w:lineRule="auto"/>
        <w:rPr>
          <w:rFonts w:ascii="Verdana" w:eastAsia="Times New Roman" w:hAnsi="Verdana"/>
          <w:sz w:val="24"/>
          <w:szCs w:val="24"/>
        </w:rPr>
      </w:pPr>
    </w:p>
    <w:p w:rsidR="00DC31C1" w:rsidRPr="00657D67" w:rsidRDefault="00DC31C1" w:rsidP="00657D67">
      <w:pPr>
        <w:pStyle w:val="Heading3"/>
        <w:spacing w:after="240" w:line="360" w:lineRule="auto"/>
        <w:rPr>
          <w:rFonts w:ascii="Verdana" w:eastAsia="Times New Roman" w:hAnsi="Verdana" w:cs="Arial"/>
          <w:sz w:val="24"/>
          <w:szCs w:val="24"/>
        </w:rPr>
      </w:pPr>
      <w:r w:rsidRPr="00657D67">
        <w:rPr>
          <w:rFonts w:ascii="Verdana" w:eastAsia="Times New Roman" w:hAnsi="Verdana" w:cs="Arial"/>
          <w:sz w:val="24"/>
          <w:szCs w:val="24"/>
        </w:rPr>
        <w:t>Positive Action in Recruitment</w:t>
      </w:r>
    </w:p>
    <w:p w:rsidR="00DC31C1" w:rsidRPr="00657D67" w:rsidRDefault="00DC31C1" w:rsidP="00657D67">
      <w:pPr>
        <w:spacing w:line="360" w:lineRule="auto"/>
        <w:rPr>
          <w:rFonts w:ascii="Verdana" w:hAnsi="Verdana" w:cs="Calibri"/>
          <w:sz w:val="24"/>
          <w:szCs w:val="24"/>
          <w:lang w:eastAsia="en-GB"/>
        </w:rPr>
      </w:pPr>
      <w:r w:rsidRPr="00657D67">
        <w:rPr>
          <w:rFonts w:ascii="Verdana" w:hAnsi="Verdana"/>
          <w:sz w:val="24"/>
          <w:szCs w:val="24"/>
        </w:rPr>
        <w:t xml:space="preserve">In terms of attracting females, </w:t>
      </w:r>
      <w:r w:rsidRPr="00657D67">
        <w:rPr>
          <w:rFonts w:ascii="Verdana" w:hAnsi="Verdana" w:cs="Calibri"/>
          <w:sz w:val="24"/>
          <w:szCs w:val="24"/>
          <w:lang w:eastAsia="en-GB"/>
        </w:rPr>
        <w:t xml:space="preserve">SYFR endeavours to reflect the communities we serve in the composition of our workforce, across workforce groups and in top management layers. Where the profile of SYFR or a particular </w:t>
      </w:r>
      <w:r w:rsidR="00B52FB8" w:rsidRPr="00657D67">
        <w:rPr>
          <w:rFonts w:ascii="Verdana" w:hAnsi="Verdana" w:cs="Calibri"/>
          <w:sz w:val="24"/>
          <w:szCs w:val="24"/>
          <w:lang w:eastAsia="en-GB"/>
        </w:rPr>
        <w:t>team</w:t>
      </w:r>
      <w:r w:rsidRPr="00657D67">
        <w:rPr>
          <w:rFonts w:ascii="Verdana" w:hAnsi="Verdana" w:cs="Calibri"/>
          <w:sz w:val="24"/>
          <w:szCs w:val="24"/>
          <w:lang w:eastAsia="en-GB"/>
        </w:rPr>
        <w:t xml:space="preserve"> or work area shows significant under representation in comparison to groups in the community, SYFR uses positive action and fair recruitment and selection on merit, to increase workforce diversity. This focus applies to all selection processes including re-structure and promotion.</w:t>
      </w:r>
    </w:p>
    <w:p w:rsidR="00DC31C1" w:rsidRPr="00657D67" w:rsidRDefault="00DC31C1" w:rsidP="00657D67">
      <w:pPr>
        <w:spacing w:line="360" w:lineRule="auto"/>
        <w:rPr>
          <w:rFonts w:ascii="Verdana" w:hAnsi="Verdana" w:cs="Calibri"/>
          <w:sz w:val="24"/>
          <w:szCs w:val="24"/>
          <w:lang w:eastAsia="en-GB"/>
        </w:rPr>
      </w:pPr>
    </w:p>
    <w:p w:rsidR="00DC31C1" w:rsidRPr="00657D67" w:rsidRDefault="00DC31C1" w:rsidP="00657D67">
      <w:pPr>
        <w:spacing w:line="360" w:lineRule="auto"/>
        <w:rPr>
          <w:rFonts w:ascii="Verdana" w:hAnsi="Verdana" w:cs="Arial"/>
          <w:sz w:val="24"/>
          <w:szCs w:val="24"/>
        </w:rPr>
      </w:pPr>
      <w:r w:rsidRPr="00657D67">
        <w:rPr>
          <w:rFonts w:ascii="Verdana" w:hAnsi="Verdana" w:cs="Arial"/>
          <w:sz w:val="24"/>
          <w:szCs w:val="24"/>
        </w:rPr>
        <w:t xml:space="preserve">Current operational recruitment processes look at wider positive action programmes and events aimed at building fitness and confidence for female and BME candidates considering applying for firefighter roles. </w:t>
      </w:r>
    </w:p>
    <w:p w:rsidR="0059685C" w:rsidRPr="00657D67" w:rsidRDefault="0059685C" w:rsidP="00657D67">
      <w:pPr>
        <w:spacing w:line="360" w:lineRule="auto"/>
        <w:rPr>
          <w:rFonts w:ascii="Verdana" w:hAnsi="Verdana" w:cs="Arial"/>
          <w:sz w:val="24"/>
          <w:szCs w:val="24"/>
        </w:rPr>
      </w:pPr>
      <w:r w:rsidRPr="00657D67">
        <w:rPr>
          <w:rFonts w:ascii="Verdana" w:hAnsi="Verdana" w:cs="Arial"/>
          <w:sz w:val="24"/>
          <w:szCs w:val="24"/>
        </w:rPr>
        <w:t>Some of our ongoing work to improve gender diversity includes:</w:t>
      </w:r>
    </w:p>
    <w:p w:rsidR="00626814" w:rsidRPr="007B0A50" w:rsidRDefault="0059685C" w:rsidP="00657D67">
      <w:pPr>
        <w:spacing w:line="360" w:lineRule="auto"/>
        <w:rPr>
          <w:rFonts w:ascii="Verdana" w:hAnsi="Verdana" w:cs="Arial"/>
          <w:sz w:val="24"/>
          <w:szCs w:val="24"/>
        </w:rPr>
      </w:pPr>
      <w:r w:rsidRPr="00657D67">
        <w:rPr>
          <w:rFonts w:ascii="Verdana" w:hAnsi="Verdana" w:cs="Arial"/>
          <w:noProof/>
          <w:sz w:val="24"/>
          <w:szCs w:val="24"/>
          <w:lang w:eastAsia="en-GB"/>
        </w:rPr>
        <w:lastRenderedPageBreak/>
        <w:drawing>
          <wp:inline distT="0" distB="0" distL="0" distR="0">
            <wp:extent cx="5486400" cy="3257550"/>
            <wp:effectExtent l="0" t="19050" r="19050" b="3810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59685C" w:rsidRPr="007B0A50" w:rsidRDefault="0059685C" w:rsidP="00657D67">
      <w:pPr>
        <w:pStyle w:val="Heading2"/>
        <w:spacing w:after="240" w:line="360" w:lineRule="auto"/>
        <w:rPr>
          <w:rFonts w:ascii="Verdana" w:eastAsia="Times New Roman" w:hAnsi="Verdana" w:cs="Arial"/>
        </w:rPr>
      </w:pPr>
      <w:r w:rsidRPr="007B0A50">
        <w:rPr>
          <w:rFonts w:ascii="Verdana" w:eastAsia="Times New Roman" w:hAnsi="Verdana" w:cs="Arial"/>
        </w:rPr>
        <w:t>Going Forward…</w:t>
      </w:r>
    </w:p>
    <w:p w:rsidR="00DC31C1" w:rsidRPr="00657D67" w:rsidRDefault="00DC31C1" w:rsidP="00657D67">
      <w:pPr>
        <w:spacing w:line="360" w:lineRule="auto"/>
        <w:rPr>
          <w:rFonts w:ascii="Verdana" w:eastAsia="Times New Roman" w:hAnsi="Verdana"/>
          <w:sz w:val="24"/>
          <w:szCs w:val="24"/>
          <w:lang w:eastAsia="en-GB"/>
        </w:rPr>
      </w:pPr>
      <w:r w:rsidRPr="00657D67">
        <w:rPr>
          <w:rFonts w:ascii="Verdana" w:eastAsia="Times New Roman" w:hAnsi="Verdana"/>
          <w:sz w:val="24"/>
          <w:szCs w:val="24"/>
          <w:lang w:eastAsia="en-GB"/>
        </w:rPr>
        <w:t xml:space="preserve">SYFR will be working with staff to develop further targeted interventions and programmes to support both female staff wishing to join the service in operational roles and in relation to the opportunities available to women in relation to promotion and wider development.  </w:t>
      </w:r>
    </w:p>
    <w:p w:rsidR="00626814" w:rsidRPr="00657D67" w:rsidRDefault="006E310F" w:rsidP="00657D67">
      <w:pPr>
        <w:spacing w:line="360" w:lineRule="auto"/>
        <w:rPr>
          <w:rFonts w:ascii="Verdana" w:eastAsia="Times New Roman" w:hAnsi="Verdana"/>
          <w:color w:val="000000"/>
          <w:sz w:val="24"/>
          <w:szCs w:val="24"/>
          <w:lang w:eastAsia="en-GB"/>
        </w:rPr>
      </w:pPr>
      <w:r w:rsidRPr="00657D67">
        <w:rPr>
          <w:rFonts w:ascii="Verdana" w:eastAsia="Times New Roman" w:hAnsi="Verdana"/>
          <w:noProof/>
          <w:color w:val="000000"/>
          <w:sz w:val="24"/>
          <w:szCs w:val="24"/>
          <w:lang w:eastAsia="en-GB"/>
        </w:rPr>
        <w:drawing>
          <wp:inline distT="0" distB="0" distL="0" distR="0">
            <wp:extent cx="5686425" cy="2895600"/>
            <wp:effectExtent l="76200" t="0" r="104775" b="3810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DC31C1" w:rsidRPr="007B0A50" w:rsidRDefault="006E310F" w:rsidP="00657D67">
      <w:pPr>
        <w:pStyle w:val="Heading1"/>
        <w:spacing w:line="360" w:lineRule="auto"/>
        <w:rPr>
          <w:rFonts w:ascii="Verdana" w:eastAsia="Times New Roman" w:hAnsi="Verdana" w:cstheme="minorHAnsi"/>
          <w:sz w:val="28"/>
          <w:szCs w:val="28"/>
          <w:lang w:eastAsia="en-GB"/>
        </w:rPr>
      </w:pPr>
      <w:r w:rsidRPr="007B0A50">
        <w:rPr>
          <w:rFonts w:ascii="Verdana" w:eastAsia="Times New Roman" w:hAnsi="Verdana" w:cstheme="minorHAnsi"/>
          <w:sz w:val="28"/>
          <w:szCs w:val="28"/>
          <w:lang w:eastAsia="en-GB"/>
        </w:rPr>
        <w:lastRenderedPageBreak/>
        <w:t>Chief Fire Officer’s Statement of Accuracy</w:t>
      </w:r>
    </w:p>
    <w:p w:rsidR="00DC31C1" w:rsidRPr="00657D67" w:rsidRDefault="00DC31C1" w:rsidP="00657D67">
      <w:pPr>
        <w:spacing w:line="360" w:lineRule="auto"/>
        <w:rPr>
          <w:rFonts w:ascii="Verdana" w:eastAsia="Times New Roman" w:hAnsi="Verdana"/>
          <w:i/>
          <w:color w:val="000000"/>
          <w:sz w:val="24"/>
          <w:szCs w:val="24"/>
          <w:lang w:eastAsia="en-GB"/>
        </w:rPr>
      </w:pPr>
    </w:p>
    <w:p w:rsidR="00DC31C1" w:rsidRPr="00657D67" w:rsidRDefault="00DC31C1" w:rsidP="00657D67">
      <w:pPr>
        <w:pStyle w:val="NormalWeb"/>
        <w:spacing w:line="360" w:lineRule="auto"/>
        <w:rPr>
          <w:rStyle w:val="Strong"/>
          <w:rFonts w:ascii="Verdana" w:hAnsi="Verdana" w:cstheme="minorHAnsi"/>
          <w:b w:val="0"/>
        </w:rPr>
      </w:pPr>
      <w:r w:rsidRPr="00657D67">
        <w:rPr>
          <w:rStyle w:val="Strong"/>
          <w:rFonts w:ascii="Verdana" w:hAnsi="Verdana" w:cstheme="minorHAnsi"/>
          <w:b w:val="0"/>
        </w:rPr>
        <w:t xml:space="preserve">I, </w:t>
      </w:r>
      <w:r w:rsidR="005E278F" w:rsidRPr="00657D67">
        <w:rPr>
          <w:rStyle w:val="Strong"/>
          <w:rFonts w:ascii="Verdana" w:hAnsi="Verdana" w:cstheme="minorHAnsi"/>
          <w:b w:val="0"/>
        </w:rPr>
        <w:t>Chris Kirby</w:t>
      </w:r>
      <w:r w:rsidRPr="00657D67">
        <w:rPr>
          <w:rStyle w:val="Strong"/>
          <w:rFonts w:ascii="Verdana" w:hAnsi="Verdana" w:cstheme="minorHAnsi"/>
          <w:b w:val="0"/>
        </w:rPr>
        <w:t>, Chief Fire Officer, confirm that the information in this statement is accurate.</w:t>
      </w:r>
    </w:p>
    <w:p w:rsidR="005E278F" w:rsidRPr="00657D67" w:rsidRDefault="005E278F" w:rsidP="00657D67">
      <w:pPr>
        <w:pStyle w:val="NormalWeb"/>
        <w:spacing w:line="360" w:lineRule="auto"/>
        <w:rPr>
          <w:rStyle w:val="Strong"/>
          <w:rFonts w:ascii="Verdana" w:hAnsi="Verdana" w:cstheme="minorHAnsi"/>
          <w:b w:val="0"/>
        </w:rPr>
      </w:pPr>
    </w:p>
    <w:p w:rsidR="005E278F" w:rsidRPr="00657D67" w:rsidRDefault="005E278F" w:rsidP="00657D67">
      <w:pPr>
        <w:pStyle w:val="NormalWeb"/>
        <w:spacing w:line="360" w:lineRule="auto"/>
        <w:rPr>
          <w:rStyle w:val="Strong"/>
          <w:rFonts w:ascii="Verdana" w:hAnsi="Verdana" w:cstheme="minorHAnsi"/>
          <w:b w:val="0"/>
        </w:rPr>
      </w:pPr>
      <w:r w:rsidRPr="00657D67">
        <w:rPr>
          <w:rStyle w:val="Strong"/>
          <w:rFonts w:ascii="Verdana" w:hAnsi="Verdana" w:cstheme="minorHAnsi"/>
          <w:b w:val="0"/>
        </w:rPr>
        <w:t>Date:</w:t>
      </w:r>
    </w:p>
    <w:p w:rsidR="00370DAF" w:rsidRPr="00657D67" w:rsidRDefault="00370DAF" w:rsidP="00657D67">
      <w:pPr>
        <w:pStyle w:val="NormalWeb"/>
        <w:spacing w:line="360" w:lineRule="auto"/>
        <w:rPr>
          <w:rFonts w:ascii="Verdana" w:hAnsi="Verdana"/>
          <w:noProof/>
        </w:rPr>
      </w:pPr>
    </w:p>
    <w:p w:rsidR="00DC31C1" w:rsidRPr="00657D67" w:rsidRDefault="00DC31C1" w:rsidP="00657D67">
      <w:pPr>
        <w:pStyle w:val="NormalWeb"/>
        <w:spacing w:line="360" w:lineRule="auto"/>
        <w:rPr>
          <w:rFonts w:ascii="Verdana" w:hAnsi="Verdana"/>
        </w:rPr>
      </w:pPr>
    </w:p>
    <w:p w:rsidR="00DC31C1" w:rsidRPr="00657D67" w:rsidRDefault="00DC31C1" w:rsidP="00657D67">
      <w:pPr>
        <w:shd w:val="clear" w:color="auto" w:fill="FFFFFF"/>
        <w:spacing w:before="100" w:beforeAutospacing="1" w:after="168" w:line="360" w:lineRule="auto"/>
        <w:ind w:right="1938"/>
        <w:textAlignment w:val="top"/>
        <w:rPr>
          <w:rFonts w:ascii="Verdana" w:eastAsia="Times New Roman" w:hAnsi="Verdana"/>
          <w:i/>
          <w:color w:val="000000"/>
          <w:sz w:val="24"/>
          <w:szCs w:val="24"/>
          <w:lang w:eastAsia="en-GB"/>
        </w:rPr>
      </w:pPr>
    </w:p>
    <w:p w:rsidR="00DC31C1" w:rsidRPr="00657D67" w:rsidRDefault="00DC31C1" w:rsidP="00657D67">
      <w:pPr>
        <w:spacing w:line="360" w:lineRule="auto"/>
        <w:rPr>
          <w:rFonts w:ascii="Verdana" w:hAnsi="Verdana"/>
          <w:sz w:val="24"/>
          <w:szCs w:val="24"/>
        </w:rPr>
      </w:pPr>
    </w:p>
    <w:p w:rsidR="00B65122" w:rsidRPr="00657D67" w:rsidRDefault="00B65122" w:rsidP="00657D67">
      <w:pPr>
        <w:spacing w:line="360" w:lineRule="auto"/>
        <w:rPr>
          <w:rFonts w:ascii="Verdana" w:hAnsi="Verdana"/>
          <w:sz w:val="24"/>
          <w:szCs w:val="24"/>
        </w:rPr>
      </w:pPr>
    </w:p>
    <w:sectPr w:rsidR="00B65122" w:rsidRPr="00657D67" w:rsidSect="002560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338" w:rsidRDefault="00A51338" w:rsidP="003A3700">
      <w:pPr>
        <w:spacing w:after="0" w:line="240" w:lineRule="auto"/>
      </w:pPr>
      <w:r>
        <w:separator/>
      </w:r>
    </w:p>
  </w:endnote>
  <w:endnote w:type="continuationSeparator" w:id="0">
    <w:p w:rsidR="00A51338" w:rsidRDefault="00A51338" w:rsidP="003A3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Neue LT Std">
    <w:altName w:val="Helvetica Neue LT St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338" w:rsidRDefault="00A5133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D2BC5">
      <w:rPr>
        <w:b/>
        <w:bCs/>
        <w:noProof/>
      </w:rPr>
      <w:t>25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D2BC5">
      <w:rPr>
        <w:b/>
        <w:bCs/>
        <w:noProof/>
      </w:rPr>
      <w:t>25</w:t>
    </w:r>
    <w:r>
      <w:rPr>
        <w:b/>
        <w:bCs/>
        <w:sz w:val="24"/>
        <w:szCs w:val="24"/>
      </w:rPr>
      <w:fldChar w:fldCharType="end"/>
    </w:r>
  </w:p>
  <w:p w:rsidR="00A51338" w:rsidRDefault="00A513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338" w:rsidRDefault="00A51338" w:rsidP="003A3700">
      <w:pPr>
        <w:spacing w:after="0" w:line="240" w:lineRule="auto"/>
      </w:pPr>
      <w:r>
        <w:separator/>
      </w:r>
    </w:p>
  </w:footnote>
  <w:footnote w:type="continuationSeparator" w:id="0">
    <w:p w:rsidR="00A51338" w:rsidRDefault="00A51338" w:rsidP="003A37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338" w:rsidRDefault="00A51338">
    <w:pPr>
      <w:pStyle w:val="Header"/>
    </w:pPr>
    <w:r>
      <w:rPr>
        <w:noProof/>
        <w:lang w:eastAsia="en-GB"/>
      </w:rPr>
      <w:drawing>
        <wp:anchor distT="0" distB="0" distL="114300" distR="114300" simplePos="0" relativeHeight="251658240" behindDoc="0" locked="0" layoutInCell="1" allowOverlap="1">
          <wp:simplePos x="0" y="0"/>
          <wp:positionH relativeFrom="column">
            <wp:posOffset>3267075</wp:posOffset>
          </wp:positionH>
          <wp:positionV relativeFrom="paragraph">
            <wp:posOffset>26670</wp:posOffset>
          </wp:positionV>
          <wp:extent cx="2466975" cy="752475"/>
          <wp:effectExtent l="0" t="0" r="9525" b="9525"/>
          <wp:wrapTopAndBottom/>
          <wp:docPr id="36" name="Picture 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6975" cy="752475"/>
                  </a:xfrm>
                  <a:prstGeom prst="rect">
                    <a:avLst/>
                  </a:prstGeom>
                  <a:noFill/>
                  <a:ln>
                    <a:noFill/>
                  </a:ln>
                </pic:spPr>
              </pic:pic>
            </a:graphicData>
          </a:graphic>
        </wp:anchor>
      </w:drawing>
    </w:r>
  </w:p>
  <w:p w:rsidR="00A51338" w:rsidRDefault="00A51338">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0799C"/>
    <w:multiLevelType w:val="hybridMultilevel"/>
    <w:tmpl w:val="3D6CD62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E2F6653"/>
    <w:multiLevelType w:val="hybridMultilevel"/>
    <w:tmpl w:val="A84C0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94C75"/>
    <w:multiLevelType w:val="multilevel"/>
    <w:tmpl w:val="70946752"/>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 w15:restartNumberingAfterBreak="0">
    <w:nsid w:val="15D11EF9"/>
    <w:multiLevelType w:val="hybridMultilevel"/>
    <w:tmpl w:val="D4045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055F01"/>
    <w:multiLevelType w:val="hybridMultilevel"/>
    <w:tmpl w:val="00F4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407AF3"/>
    <w:multiLevelType w:val="multilevel"/>
    <w:tmpl w:val="FD74D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upperLetter"/>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F077BF"/>
    <w:multiLevelType w:val="multilevel"/>
    <w:tmpl w:val="78FA7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1217CA"/>
    <w:multiLevelType w:val="multilevel"/>
    <w:tmpl w:val="A8A41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223091"/>
    <w:multiLevelType w:val="hybridMultilevel"/>
    <w:tmpl w:val="274AC7A6"/>
    <w:lvl w:ilvl="0" w:tplc="3524270A">
      <w:start w:val="1"/>
      <w:numFmt w:val="decimal"/>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 w15:restartNumberingAfterBreak="0">
    <w:nsid w:val="2CDE7082"/>
    <w:multiLevelType w:val="hybridMultilevel"/>
    <w:tmpl w:val="90D01E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276C9B"/>
    <w:multiLevelType w:val="hybridMultilevel"/>
    <w:tmpl w:val="EA8E0A40"/>
    <w:lvl w:ilvl="0" w:tplc="90FC8190">
      <w:start w:val="1"/>
      <w:numFmt w:val="bullet"/>
      <w:pStyle w:val="Bullet"/>
      <w:lvlText w:val=""/>
      <w:lvlJc w:val="left"/>
      <w:pPr>
        <w:ind w:left="360" w:hanging="360"/>
      </w:pPr>
      <w:rPr>
        <w:rFonts w:ascii="Symbol" w:hAnsi="Symbol" w:hint="default"/>
        <w:color w:val="0070C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0777D2"/>
    <w:multiLevelType w:val="hybridMultilevel"/>
    <w:tmpl w:val="07468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614EF4"/>
    <w:multiLevelType w:val="multilevel"/>
    <w:tmpl w:val="8D80076A"/>
    <w:lvl w:ilvl="0">
      <w:start w:val="1"/>
      <w:numFmt w:val="upperLetter"/>
      <w:lvlText w:val="%1)"/>
      <w:lvlJc w:val="left"/>
      <w:pPr>
        <w:tabs>
          <w:tab w:val="num" w:pos="1779"/>
        </w:tabs>
        <w:ind w:left="1779" w:hanging="360"/>
      </w:pPr>
      <w:rPr>
        <w:rFonts w:hint="default"/>
        <w:b/>
        <w:i w:val="0"/>
        <w:color w:val="auto"/>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3" w15:restartNumberingAfterBreak="0">
    <w:nsid w:val="329E2484"/>
    <w:multiLevelType w:val="hybridMultilevel"/>
    <w:tmpl w:val="C0B21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810AEA"/>
    <w:multiLevelType w:val="multilevel"/>
    <w:tmpl w:val="7CB24CC6"/>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start w:val="1"/>
      <w:numFmt w:val="bullet"/>
      <w:lvlText w:val=""/>
      <w:lvlJc w:val="left"/>
      <w:pPr>
        <w:tabs>
          <w:tab w:val="num" w:pos="3600"/>
        </w:tabs>
        <w:ind w:left="3600" w:hanging="360"/>
      </w:pPr>
      <w:rPr>
        <w:rFonts w:ascii="Wingdings" w:hAnsi="Wingdings" w:hint="default"/>
        <w:sz w:val="20"/>
      </w:rPr>
    </w:lvl>
    <w:lvl w:ilvl="3">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5" w15:restartNumberingAfterBreak="0">
    <w:nsid w:val="3A7012FE"/>
    <w:multiLevelType w:val="multilevel"/>
    <w:tmpl w:val="951E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4F5FF7"/>
    <w:multiLevelType w:val="multilevel"/>
    <w:tmpl w:val="AF584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5D030C"/>
    <w:multiLevelType w:val="multilevel"/>
    <w:tmpl w:val="FFBC6F12"/>
    <w:lvl w:ilvl="0">
      <w:start w:val="1"/>
      <w:numFmt w:val="bullet"/>
      <w:lvlText w:val=""/>
      <w:lvlJc w:val="left"/>
      <w:pPr>
        <w:tabs>
          <w:tab w:val="num" w:pos="720"/>
        </w:tabs>
        <w:ind w:left="720" w:hanging="360"/>
      </w:pPr>
      <w:rPr>
        <w:rFonts w:ascii="Symbol" w:hAnsi="Symbol" w:hint="default"/>
        <w:sz w:val="20"/>
      </w:rPr>
    </w:lvl>
    <w:lvl w:ilvl="1">
      <w:start w:val="2014"/>
      <w:numFmt w:val="bullet"/>
      <w:lvlText w:val="-"/>
      <w:lvlJc w:val="left"/>
      <w:pPr>
        <w:tabs>
          <w:tab w:val="num" w:pos="1440"/>
        </w:tabs>
        <w:ind w:left="1440" w:hanging="360"/>
      </w:pPr>
      <w:rPr>
        <w:rFonts w:ascii="Calibri" w:hAnsi="Calibri" w:cs="Times New Roman" w:hint="default"/>
        <w:spacing w:val="0"/>
        <w:position w:val="0"/>
        <w:sz w:val="16"/>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2331DD"/>
    <w:multiLevelType w:val="multilevel"/>
    <w:tmpl w:val="70946752"/>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9" w15:restartNumberingAfterBreak="0">
    <w:nsid w:val="50F45E83"/>
    <w:multiLevelType w:val="hybridMultilevel"/>
    <w:tmpl w:val="33024634"/>
    <w:lvl w:ilvl="0" w:tplc="8C7C1462">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0" w15:restartNumberingAfterBreak="0">
    <w:nsid w:val="52850CE9"/>
    <w:multiLevelType w:val="multilevel"/>
    <w:tmpl w:val="2194B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ascii="Calibri" w:hAnsi="Calibri" w:hint="default"/>
        <w:b/>
        <w:i w:val="0"/>
        <w:color w:val="auto"/>
        <w:sz w:val="22"/>
      </w:rPr>
    </w:lvl>
    <w:lvl w:ilvl="4">
      <w:start w:val="1"/>
      <w:numFmt w:val="decimal"/>
      <w:lvlText w:val="%5."/>
      <w:lvlJc w:val="left"/>
      <w:pPr>
        <w:ind w:left="3600" w:hanging="360"/>
      </w:pPr>
      <w:rPr>
        <w:rFonts w:hint="default"/>
      </w:rPr>
    </w:lvl>
    <w:lvl w:ilvl="5">
      <w:start w:val="1"/>
      <w:numFmt w:val="upperLetter"/>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B57E32"/>
    <w:multiLevelType w:val="multilevel"/>
    <w:tmpl w:val="02E0B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DA216F"/>
    <w:multiLevelType w:val="multilevel"/>
    <w:tmpl w:val="B60C7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B46A59"/>
    <w:multiLevelType w:val="multilevel"/>
    <w:tmpl w:val="8D80076A"/>
    <w:lvl w:ilvl="0">
      <w:start w:val="1"/>
      <w:numFmt w:val="upperLetter"/>
      <w:lvlText w:val="%1)"/>
      <w:lvlJc w:val="left"/>
      <w:pPr>
        <w:tabs>
          <w:tab w:val="num" w:pos="1070"/>
        </w:tabs>
        <w:ind w:left="1070" w:hanging="360"/>
      </w:pPr>
      <w:rPr>
        <w:rFonts w:hint="default"/>
        <w:b/>
        <w:i w:val="0"/>
        <w:color w:val="auto"/>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4" w15:restartNumberingAfterBreak="0">
    <w:nsid w:val="58451BCF"/>
    <w:multiLevelType w:val="hybridMultilevel"/>
    <w:tmpl w:val="1AEC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BC7460"/>
    <w:multiLevelType w:val="multilevel"/>
    <w:tmpl w:val="A4E097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16"/>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7053A"/>
    <w:multiLevelType w:val="hybridMultilevel"/>
    <w:tmpl w:val="B36E01C0"/>
    <w:lvl w:ilvl="0" w:tplc="6E9CB048">
      <w:start w:val="1"/>
      <w:numFmt w:val="bullet"/>
      <w:lvlText w:val=""/>
      <w:lvlJc w:val="left"/>
      <w:pPr>
        <w:tabs>
          <w:tab w:val="num" w:pos="360"/>
        </w:tabs>
        <w:ind w:left="360" w:hanging="360"/>
      </w:pPr>
      <w:rPr>
        <w:rFonts w:ascii="Symbol" w:hAnsi="Symbol" w:hint="default"/>
        <w:color w:val="006699"/>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431764F"/>
    <w:multiLevelType w:val="hybridMultilevel"/>
    <w:tmpl w:val="A2C02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3A70F2"/>
    <w:multiLevelType w:val="multilevel"/>
    <w:tmpl w:val="6A2452B4"/>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start w:val="1"/>
      <w:numFmt w:val="bullet"/>
      <w:lvlText w:val=""/>
      <w:lvlJc w:val="left"/>
      <w:pPr>
        <w:tabs>
          <w:tab w:val="num" w:pos="3600"/>
        </w:tabs>
        <w:ind w:left="3600" w:hanging="360"/>
      </w:pPr>
      <w:rPr>
        <w:rFonts w:ascii="Wingdings" w:hAnsi="Wingdings" w:hint="default"/>
        <w:sz w:val="20"/>
      </w:rPr>
    </w:lvl>
    <w:lvl w:ilvl="3">
      <w:start w:val="1"/>
      <w:numFmt w:val="bullet"/>
      <w:lvlText w:val=""/>
      <w:lvlJc w:val="left"/>
      <w:pPr>
        <w:tabs>
          <w:tab w:val="num" w:pos="4320"/>
        </w:tabs>
        <w:ind w:left="4320" w:hanging="360"/>
      </w:pPr>
      <w:rPr>
        <w:rFonts w:ascii="Wingdings" w:hAnsi="Wingdings" w:hint="default"/>
        <w:sz w:val="20"/>
      </w:rPr>
    </w:lvl>
    <w:lvl w:ilvl="4">
      <w:numFmt w:val="bullet"/>
      <w:lvlText w:val="-"/>
      <w:lvlJc w:val="left"/>
      <w:pPr>
        <w:ind w:left="5040" w:hanging="360"/>
      </w:pPr>
      <w:rPr>
        <w:rFonts w:ascii="Calibri" w:eastAsia="Times New Roman" w:hAnsi="Calibri" w:cs="Times New Roman" w:hint="default"/>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9" w15:restartNumberingAfterBreak="0">
    <w:nsid w:val="73F6689E"/>
    <w:multiLevelType w:val="hybridMultilevel"/>
    <w:tmpl w:val="9C8E8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32548B"/>
    <w:multiLevelType w:val="hybridMultilevel"/>
    <w:tmpl w:val="42483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3E3762"/>
    <w:multiLevelType w:val="multilevel"/>
    <w:tmpl w:val="02E0B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8"/>
  </w:num>
  <w:num w:numId="3">
    <w:abstractNumId w:val="26"/>
  </w:num>
  <w:num w:numId="4">
    <w:abstractNumId w:val="10"/>
  </w:num>
  <w:num w:numId="5">
    <w:abstractNumId w:val="2"/>
  </w:num>
  <w:num w:numId="6">
    <w:abstractNumId w:val="28"/>
  </w:num>
  <w:num w:numId="7">
    <w:abstractNumId w:val="14"/>
  </w:num>
  <w:num w:numId="8">
    <w:abstractNumId w:val="31"/>
  </w:num>
  <w:num w:numId="9">
    <w:abstractNumId w:val="21"/>
  </w:num>
  <w:num w:numId="10">
    <w:abstractNumId w:val="16"/>
  </w:num>
  <w:num w:numId="11">
    <w:abstractNumId w:val="7"/>
  </w:num>
  <w:num w:numId="12">
    <w:abstractNumId w:val="6"/>
  </w:num>
  <w:num w:numId="13">
    <w:abstractNumId w:val="22"/>
  </w:num>
  <w:num w:numId="14">
    <w:abstractNumId w:val="11"/>
  </w:num>
  <w:num w:numId="15">
    <w:abstractNumId w:val="15"/>
  </w:num>
  <w:num w:numId="16">
    <w:abstractNumId w:val="0"/>
  </w:num>
  <w:num w:numId="17">
    <w:abstractNumId w:val="25"/>
  </w:num>
  <w:num w:numId="18">
    <w:abstractNumId w:val="13"/>
  </w:num>
  <w:num w:numId="19">
    <w:abstractNumId w:val="17"/>
  </w:num>
  <w:num w:numId="20">
    <w:abstractNumId w:val="23"/>
  </w:num>
  <w:num w:numId="21">
    <w:abstractNumId w:val="20"/>
  </w:num>
  <w:num w:numId="22">
    <w:abstractNumId w:val="12"/>
  </w:num>
  <w:num w:numId="23">
    <w:abstractNumId w:val="8"/>
  </w:num>
  <w:num w:numId="24">
    <w:abstractNumId w:val="4"/>
  </w:num>
  <w:num w:numId="25">
    <w:abstractNumId w:val="27"/>
  </w:num>
  <w:num w:numId="26">
    <w:abstractNumId w:val="19"/>
  </w:num>
  <w:num w:numId="27">
    <w:abstractNumId w:val="29"/>
  </w:num>
  <w:num w:numId="28">
    <w:abstractNumId w:val="9"/>
  </w:num>
  <w:num w:numId="29">
    <w:abstractNumId w:val="1"/>
  </w:num>
  <w:num w:numId="30">
    <w:abstractNumId w:val="30"/>
  </w:num>
  <w:num w:numId="31">
    <w:abstractNumId w:val="3"/>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proofState w:spelling="clean"/>
  <w:defaultTabStop w:val="720"/>
  <w:characterSpacingControl w:val="doNotCompress"/>
  <w:hdrShapeDefaults>
    <o:shapedefaults v:ext="edit" spidmax="276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935"/>
    <w:rsid w:val="000043DC"/>
    <w:rsid w:val="00005C2B"/>
    <w:rsid w:val="0001038E"/>
    <w:rsid w:val="00010831"/>
    <w:rsid w:val="00012373"/>
    <w:rsid w:val="00015CC8"/>
    <w:rsid w:val="00030C29"/>
    <w:rsid w:val="00036A3D"/>
    <w:rsid w:val="00040C45"/>
    <w:rsid w:val="000422B2"/>
    <w:rsid w:val="00047EC8"/>
    <w:rsid w:val="00050C99"/>
    <w:rsid w:val="00052605"/>
    <w:rsid w:val="0005698E"/>
    <w:rsid w:val="00057AF7"/>
    <w:rsid w:val="00060504"/>
    <w:rsid w:val="000609CB"/>
    <w:rsid w:val="00061CE8"/>
    <w:rsid w:val="000646FE"/>
    <w:rsid w:val="00071343"/>
    <w:rsid w:val="00071BDA"/>
    <w:rsid w:val="0007548B"/>
    <w:rsid w:val="00075E21"/>
    <w:rsid w:val="00077676"/>
    <w:rsid w:val="000810DA"/>
    <w:rsid w:val="000871C1"/>
    <w:rsid w:val="0008726B"/>
    <w:rsid w:val="00091394"/>
    <w:rsid w:val="00093463"/>
    <w:rsid w:val="000A31E5"/>
    <w:rsid w:val="000A4483"/>
    <w:rsid w:val="000A4DB8"/>
    <w:rsid w:val="000B0854"/>
    <w:rsid w:val="000B4653"/>
    <w:rsid w:val="000B52BB"/>
    <w:rsid w:val="000C21F7"/>
    <w:rsid w:val="000C3B12"/>
    <w:rsid w:val="000C6432"/>
    <w:rsid w:val="000D0C46"/>
    <w:rsid w:val="000D0F5A"/>
    <w:rsid w:val="000D1315"/>
    <w:rsid w:val="000D1E71"/>
    <w:rsid w:val="000D68B0"/>
    <w:rsid w:val="000E1E3C"/>
    <w:rsid w:val="000E3008"/>
    <w:rsid w:val="000F3A85"/>
    <w:rsid w:val="001027CA"/>
    <w:rsid w:val="00103588"/>
    <w:rsid w:val="00107847"/>
    <w:rsid w:val="00115C53"/>
    <w:rsid w:val="00122D6B"/>
    <w:rsid w:val="00131910"/>
    <w:rsid w:val="001319D2"/>
    <w:rsid w:val="00135848"/>
    <w:rsid w:val="00135D4B"/>
    <w:rsid w:val="001501E5"/>
    <w:rsid w:val="00156F63"/>
    <w:rsid w:val="00157BCC"/>
    <w:rsid w:val="001614FB"/>
    <w:rsid w:val="00163CAA"/>
    <w:rsid w:val="00165608"/>
    <w:rsid w:val="00180D79"/>
    <w:rsid w:val="00184B11"/>
    <w:rsid w:val="00184BBF"/>
    <w:rsid w:val="00185AF9"/>
    <w:rsid w:val="00186766"/>
    <w:rsid w:val="00191A7A"/>
    <w:rsid w:val="00193164"/>
    <w:rsid w:val="001A3FD0"/>
    <w:rsid w:val="001A4F2D"/>
    <w:rsid w:val="001A6240"/>
    <w:rsid w:val="001B390A"/>
    <w:rsid w:val="001B3E82"/>
    <w:rsid w:val="001C09A8"/>
    <w:rsid w:val="001C4B05"/>
    <w:rsid w:val="001C4E0A"/>
    <w:rsid w:val="001C57EE"/>
    <w:rsid w:val="001D0630"/>
    <w:rsid w:val="001D1A21"/>
    <w:rsid w:val="001D7289"/>
    <w:rsid w:val="001D79B1"/>
    <w:rsid w:val="001E6D61"/>
    <w:rsid w:val="001F0C5F"/>
    <w:rsid w:val="001F1052"/>
    <w:rsid w:val="001F1A27"/>
    <w:rsid w:val="001F2C17"/>
    <w:rsid w:val="001F2DD6"/>
    <w:rsid w:val="002046C5"/>
    <w:rsid w:val="0020548C"/>
    <w:rsid w:val="00207719"/>
    <w:rsid w:val="0020798C"/>
    <w:rsid w:val="00220ADB"/>
    <w:rsid w:val="0022140D"/>
    <w:rsid w:val="00223C84"/>
    <w:rsid w:val="00227E7A"/>
    <w:rsid w:val="0023675E"/>
    <w:rsid w:val="00236BC0"/>
    <w:rsid w:val="002443DE"/>
    <w:rsid w:val="00256098"/>
    <w:rsid w:val="0025750D"/>
    <w:rsid w:val="00257D9E"/>
    <w:rsid w:val="0026017A"/>
    <w:rsid w:val="00262E21"/>
    <w:rsid w:val="00263F95"/>
    <w:rsid w:val="00265C94"/>
    <w:rsid w:val="0028102B"/>
    <w:rsid w:val="002873B1"/>
    <w:rsid w:val="00290BCE"/>
    <w:rsid w:val="00291B61"/>
    <w:rsid w:val="00291D50"/>
    <w:rsid w:val="00293934"/>
    <w:rsid w:val="00293989"/>
    <w:rsid w:val="002A0C6D"/>
    <w:rsid w:val="002A1F9E"/>
    <w:rsid w:val="002A51CE"/>
    <w:rsid w:val="002A73D4"/>
    <w:rsid w:val="002B4143"/>
    <w:rsid w:val="002C2B6A"/>
    <w:rsid w:val="002C6A07"/>
    <w:rsid w:val="002D1D45"/>
    <w:rsid w:val="002D6A7D"/>
    <w:rsid w:val="002E5A33"/>
    <w:rsid w:val="002E7277"/>
    <w:rsid w:val="002F072C"/>
    <w:rsid w:val="002F58BB"/>
    <w:rsid w:val="00301391"/>
    <w:rsid w:val="00302007"/>
    <w:rsid w:val="00302CED"/>
    <w:rsid w:val="0030506F"/>
    <w:rsid w:val="003059F6"/>
    <w:rsid w:val="003100A5"/>
    <w:rsid w:val="003204C0"/>
    <w:rsid w:val="00320A49"/>
    <w:rsid w:val="003254B6"/>
    <w:rsid w:val="00325890"/>
    <w:rsid w:val="00326C4C"/>
    <w:rsid w:val="00327153"/>
    <w:rsid w:val="00327434"/>
    <w:rsid w:val="003320E3"/>
    <w:rsid w:val="00332BE7"/>
    <w:rsid w:val="003332B4"/>
    <w:rsid w:val="00336B34"/>
    <w:rsid w:val="00343C1D"/>
    <w:rsid w:val="0034550E"/>
    <w:rsid w:val="00350F1F"/>
    <w:rsid w:val="00352BAD"/>
    <w:rsid w:val="0036687B"/>
    <w:rsid w:val="003675CA"/>
    <w:rsid w:val="00370314"/>
    <w:rsid w:val="003706FC"/>
    <w:rsid w:val="00370DAF"/>
    <w:rsid w:val="003805E4"/>
    <w:rsid w:val="00381766"/>
    <w:rsid w:val="00381905"/>
    <w:rsid w:val="00384D4C"/>
    <w:rsid w:val="0038556F"/>
    <w:rsid w:val="00392CA5"/>
    <w:rsid w:val="003930D8"/>
    <w:rsid w:val="003975DF"/>
    <w:rsid w:val="003A1A3E"/>
    <w:rsid w:val="003A2D1E"/>
    <w:rsid w:val="003A2E4A"/>
    <w:rsid w:val="003A3404"/>
    <w:rsid w:val="003A3700"/>
    <w:rsid w:val="003A52CD"/>
    <w:rsid w:val="003B2A06"/>
    <w:rsid w:val="003B2D7B"/>
    <w:rsid w:val="003B2FFE"/>
    <w:rsid w:val="003B31BB"/>
    <w:rsid w:val="003B34D5"/>
    <w:rsid w:val="003B3B54"/>
    <w:rsid w:val="003C5D1E"/>
    <w:rsid w:val="003D1720"/>
    <w:rsid w:val="003D33F2"/>
    <w:rsid w:val="003D4779"/>
    <w:rsid w:val="003D4AF9"/>
    <w:rsid w:val="003E2098"/>
    <w:rsid w:val="003E4444"/>
    <w:rsid w:val="003E5A59"/>
    <w:rsid w:val="003E6D6E"/>
    <w:rsid w:val="003F59E4"/>
    <w:rsid w:val="00406D1D"/>
    <w:rsid w:val="004100A6"/>
    <w:rsid w:val="00411667"/>
    <w:rsid w:val="00414BD4"/>
    <w:rsid w:val="00417B24"/>
    <w:rsid w:val="00422038"/>
    <w:rsid w:val="004265B7"/>
    <w:rsid w:val="00436D9C"/>
    <w:rsid w:val="004419EC"/>
    <w:rsid w:val="00443BD7"/>
    <w:rsid w:val="004458C9"/>
    <w:rsid w:val="0045593A"/>
    <w:rsid w:val="00457545"/>
    <w:rsid w:val="00462D69"/>
    <w:rsid w:val="00465D0E"/>
    <w:rsid w:val="0046673D"/>
    <w:rsid w:val="00471BF1"/>
    <w:rsid w:val="00473E84"/>
    <w:rsid w:val="00477B89"/>
    <w:rsid w:val="00480AC2"/>
    <w:rsid w:val="0048294B"/>
    <w:rsid w:val="004830AD"/>
    <w:rsid w:val="0048467F"/>
    <w:rsid w:val="0048516D"/>
    <w:rsid w:val="004865EB"/>
    <w:rsid w:val="00487EDE"/>
    <w:rsid w:val="004A3494"/>
    <w:rsid w:val="004A55DF"/>
    <w:rsid w:val="004B0082"/>
    <w:rsid w:val="004B371A"/>
    <w:rsid w:val="004B5327"/>
    <w:rsid w:val="004B5E67"/>
    <w:rsid w:val="004C16B1"/>
    <w:rsid w:val="004C367D"/>
    <w:rsid w:val="004E1141"/>
    <w:rsid w:val="004E1BDC"/>
    <w:rsid w:val="004E4A39"/>
    <w:rsid w:val="004F61AA"/>
    <w:rsid w:val="00501860"/>
    <w:rsid w:val="005018BD"/>
    <w:rsid w:val="00506439"/>
    <w:rsid w:val="00506F4B"/>
    <w:rsid w:val="00512451"/>
    <w:rsid w:val="0051340C"/>
    <w:rsid w:val="0051431B"/>
    <w:rsid w:val="00520729"/>
    <w:rsid w:val="00520938"/>
    <w:rsid w:val="00523218"/>
    <w:rsid w:val="00531BB8"/>
    <w:rsid w:val="00547D0D"/>
    <w:rsid w:val="00555BFD"/>
    <w:rsid w:val="00555CFE"/>
    <w:rsid w:val="0055663C"/>
    <w:rsid w:val="00561456"/>
    <w:rsid w:val="00561D11"/>
    <w:rsid w:val="005626A2"/>
    <w:rsid w:val="00562DC1"/>
    <w:rsid w:val="00580C85"/>
    <w:rsid w:val="00582B25"/>
    <w:rsid w:val="005859C3"/>
    <w:rsid w:val="00586339"/>
    <w:rsid w:val="005911A4"/>
    <w:rsid w:val="005914B6"/>
    <w:rsid w:val="005927DF"/>
    <w:rsid w:val="0059685C"/>
    <w:rsid w:val="005A6F1A"/>
    <w:rsid w:val="005B04B8"/>
    <w:rsid w:val="005B5DE1"/>
    <w:rsid w:val="005C10F7"/>
    <w:rsid w:val="005C2D6A"/>
    <w:rsid w:val="005D5A7F"/>
    <w:rsid w:val="005E278F"/>
    <w:rsid w:val="005E3725"/>
    <w:rsid w:val="005E400C"/>
    <w:rsid w:val="005F379F"/>
    <w:rsid w:val="0060142C"/>
    <w:rsid w:val="00602384"/>
    <w:rsid w:val="006023A9"/>
    <w:rsid w:val="00603CBF"/>
    <w:rsid w:val="006073FC"/>
    <w:rsid w:val="00611A52"/>
    <w:rsid w:val="00613608"/>
    <w:rsid w:val="00620D80"/>
    <w:rsid w:val="0062425B"/>
    <w:rsid w:val="00626814"/>
    <w:rsid w:val="00627376"/>
    <w:rsid w:val="0064112E"/>
    <w:rsid w:val="00642E78"/>
    <w:rsid w:val="006433B0"/>
    <w:rsid w:val="00643EB6"/>
    <w:rsid w:val="006457F1"/>
    <w:rsid w:val="00645E86"/>
    <w:rsid w:val="00647C23"/>
    <w:rsid w:val="00652E6D"/>
    <w:rsid w:val="0065599A"/>
    <w:rsid w:val="006562CE"/>
    <w:rsid w:val="00657D67"/>
    <w:rsid w:val="00673709"/>
    <w:rsid w:val="006745E5"/>
    <w:rsid w:val="006759C5"/>
    <w:rsid w:val="0068103C"/>
    <w:rsid w:val="00681935"/>
    <w:rsid w:val="006836A5"/>
    <w:rsid w:val="006849D4"/>
    <w:rsid w:val="006864D0"/>
    <w:rsid w:val="00686EE9"/>
    <w:rsid w:val="006964D5"/>
    <w:rsid w:val="0069670B"/>
    <w:rsid w:val="00696B8F"/>
    <w:rsid w:val="00697E2A"/>
    <w:rsid w:val="006A18A7"/>
    <w:rsid w:val="006A3EFD"/>
    <w:rsid w:val="006A5424"/>
    <w:rsid w:val="006A612F"/>
    <w:rsid w:val="006B252B"/>
    <w:rsid w:val="006B26A8"/>
    <w:rsid w:val="006C080A"/>
    <w:rsid w:val="006C23C6"/>
    <w:rsid w:val="006C23ED"/>
    <w:rsid w:val="006C2B4D"/>
    <w:rsid w:val="006C7C86"/>
    <w:rsid w:val="006D1667"/>
    <w:rsid w:val="006D1D86"/>
    <w:rsid w:val="006D2BC5"/>
    <w:rsid w:val="006D377F"/>
    <w:rsid w:val="006D5621"/>
    <w:rsid w:val="006E0E5F"/>
    <w:rsid w:val="006E2508"/>
    <w:rsid w:val="006E310F"/>
    <w:rsid w:val="006E6459"/>
    <w:rsid w:val="006F09F3"/>
    <w:rsid w:val="006F0E34"/>
    <w:rsid w:val="006F1F79"/>
    <w:rsid w:val="006F47EC"/>
    <w:rsid w:val="006F6936"/>
    <w:rsid w:val="00703246"/>
    <w:rsid w:val="00705B30"/>
    <w:rsid w:val="00720663"/>
    <w:rsid w:val="0072299D"/>
    <w:rsid w:val="00723969"/>
    <w:rsid w:val="007278E4"/>
    <w:rsid w:val="00731067"/>
    <w:rsid w:val="0073696B"/>
    <w:rsid w:val="00736DDF"/>
    <w:rsid w:val="00737910"/>
    <w:rsid w:val="00740C86"/>
    <w:rsid w:val="007456D9"/>
    <w:rsid w:val="00752DA9"/>
    <w:rsid w:val="007557B5"/>
    <w:rsid w:val="00756D4A"/>
    <w:rsid w:val="00757AE3"/>
    <w:rsid w:val="0076104B"/>
    <w:rsid w:val="00761945"/>
    <w:rsid w:val="00761DD6"/>
    <w:rsid w:val="00761E12"/>
    <w:rsid w:val="0076229C"/>
    <w:rsid w:val="00773EC0"/>
    <w:rsid w:val="0079189A"/>
    <w:rsid w:val="007963BD"/>
    <w:rsid w:val="007A0682"/>
    <w:rsid w:val="007A5D80"/>
    <w:rsid w:val="007A7CC3"/>
    <w:rsid w:val="007B0A50"/>
    <w:rsid w:val="007C0251"/>
    <w:rsid w:val="007D10F0"/>
    <w:rsid w:val="007D631D"/>
    <w:rsid w:val="007D7B54"/>
    <w:rsid w:val="007E1A1D"/>
    <w:rsid w:val="007E3781"/>
    <w:rsid w:val="007E6347"/>
    <w:rsid w:val="007E65BE"/>
    <w:rsid w:val="007F06C8"/>
    <w:rsid w:val="00801E4A"/>
    <w:rsid w:val="00802450"/>
    <w:rsid w:val="00804726"/>
    <w:rsid w:val="00811ACB"/>
    <w:rsid w:val="00815D22"/>
    <w:rsid w:val="0082181C"/>
    <w:rsid w:val="0083216D"/>
    <w:rsid w:val="0084212D"/>
    <w:rsid w:val="00843CB5"/>
    <w:rsid w:val="00843E1D"/>
    <w:rsid w:val="00846A05"/>
    <w:rsid w:val="00853EEE"/>
    <w:rsid w:val="008562A1"/>
    <w:rsid w:val="00856399"/>
    <w:rsid w:val="00856E44"/>
    <w:rsid w:val="00860BB4"/>
    <w:rsid w:val="008637CB"/>
    <w:rsid w:val="0086603C"/>
    <w:rsid w:val="00870E6A"/>
    <w:rsid w:val="00873039"/>
    <w:rsid w:val="00873973"/>
    <w:rsid w:val="00875CFD"/>
    <w:rsid w:val="008815C7"/>
    <w:rsid w:val="00885E6F"/>
    <w:rsid w:val="008A3ECC"/>
    <w:rsid w:val="008A43FC"/>
    <w:rsid w:val="008A4AFE"/>
    <w:rsid w:val="008A4D71"/>
    <w:rsid w:val="008C1DE0"/>
    <w:rsid w:val="008C3B33"/>
    <w:rsid w:val="008D716F"/>
    <w:rsid w:val="008D7BF9"/>
    <w:rsid w:val="008D7EF0"/>
    <w:rsid w:val="008F41E1"/>
    <w:rsid w:val="008F4B43"/>
    <w:rsid w:val="008F7047"/>
    <w:rsid w:val="009011AC"/>
    <w:rsid w:val="00901F4C"/>
    <w:rsid w:val="009045EA"/>
    <w:rsid w:val="00906DAD"/>
    <w:rsid w:val="009078CB"/>
    <w:rsid w:val="009112C0"/>
    <w:rsid w:val="00911A4B"/>
    <w:rsid w:val="00922992"/>
    <w:rsid w:val="0093409E"/>
    <w:rsid w:val="009375C9"/>
    <w:rsid w:val="009411EE"/>
    <w:rsid w:val="00943E75"/>
    <w:rsid w:val="00944BEA"/>
    <w:rsid w:val="00945239"/>
    <w:rsid w:val="00947171"/>
    <w:rsid w:val="00947A86"/>
    <w:rsid w:val="00952C43"/>
    <w:rsid w:val="009542CA"/>
    <w:rsid w:val="0096363B"/>
    <w:rsid w:val="009636BE"/>
    <w:rsid w:val="009637A5"/>
    <w:rsid w:val="00964870"/>
    <w:rsid w:val="00965B69"/>
    <w:rsid w:val="00967E75"/>
    <w:rsid w:val="00971FF4"/>
    <w:rsid w:val="009738F3"/>
    <w:rsid w:val="00973D43"/>
    <w:rsid w:val="00977071"/>
    <w:rsid w:val="00987189"/>
    <w:rsid w:val="009921F8"/>
    <w:rsid w:val="00992281"/>
    <w:rsid w:val="00993A51"/>
    <w:rsid w:val="009947CE"/>
    <w:rsid w:val="009A3535"/>
    <w:rsid w:val="009A47F6"/>
    <w:rsid w:val="009A534A"/>
    <w:rsid w:val="009A68EA"/>
    <w:rsid w:val="009A75EB"/>
    <w:rsid w:val="009B02B7"/>
    <w:rsid w:val="009B52E8"/>
    <w:rsid w:val="009B5642"/>
    <w:rsid w:val="009C3BE8"/>
    <w:rsid w:val="009C4577"/>
    <w:rsid w:val="009C6C88"/>
    <w:rsid w:val="009C6E83"/>
    <w:rsid w:val="009C7155"/>
    <w:rsid w:val="009D4685"/>
    <w:rsid w:val="009D616C"/>
    <w:rsid w:val="009E02BD"/>
    <w:rsid w:val="009E0AA7"/>
    <w:rsid w:val="009E1107"/>
    <w:rsid w:val="009E291C"/>
    <w:rsid w:val="009E483F"/>
    <w:rsid w:val="009E4BF5"/>
    <w:rsid w:val="009F1573"/>
    <w:rsid w:val="009F4C9B"/>
    <w:rsid w:val="00A02254"/>
    <w:rsid w:val="00A04B85"/>
    <w:rsid w:val="00A06BF0"/>
    <w:rsid w:val="00A07F36"/>
    <w:rsid w:val="00A10208"/>
    <w:rsid w:val="00A21315"/>
    <w:rsid w:val="00A275C3"/>
    <w:rsid w:val="00A27D03"/>
    <w:rsid w:val="00A32FBD"/>
    <w:rsid w:val="00A40120"/>
    <w:rsid w:val="00A41FEE"/>
    <w:rsid w:val="00A45CAE"/>
    <w:rsid w:val="00A51338"/>
    <w:rsid w:val="00A517F8"/>
    <w:rsid w:val="00A62DA4"/>
    <w:rsid w:val="00A67D52"/>
    <w:rsid w:val="00A70C6A"/>
    <w:rsid w:val="00A723F7"/>
    <w:rsid w:val="00A736C3"/>
    <w:rsid w:val="00A74B29"/>
    <w:rsid w:val="00A76EB4"/>
    <w:rsid w:val="00A77809"/>
    <w:rsid w:val="00A81C56"/>
    <w:rsid w:val="00A829B7"/>
    <w:rsid w:val="00A8488D"/>
    <w:rsid w:val="00A91F39"/>
    <w:rsid w:val="00A923EE"/>
    <w:rsid w:val="00A9354B"/>
    <w:rsid w:val="00A951EF"/>
    <w:rsid w:val="00AA05EC"/>
    <w:rsid w:val="00AA7C8C"/>
    <w:rsid w:val="00AB0690"/>
    <w:rsid w:val="00AB15BF"/>
    <w:rsid w:val="00AB2142"/>
    <w:rsid w:val="00AC3234"/>
    <w:rsid w:val="00AC4C93"/>
    <w:rsid w:val="00AC516E"/>
    <w:rsid w:val="00AD346D"/>
    <w:rsid w:val="00AD5C77"/>
    <w:rsid w:val="00AD628E"/>
    <w:rsid w:val="00AE1968"/>
    <w:rsid w:val="00AE2AAC"/>
    <w:rsid w:val="00AE6E0A"/>
    <w:rsid w:val="00AE7BCE"/>
    <w:rsid w:val="00AF4AF1"/>
    <w:rsid w:val="00B02EC3"/>
    <w:rsid w:val="00B057F6"/>
    <w:rsid w:val="00B11A1C"/>
    <w:rsid w:val="00B14C17"/>
    <w:rsid w:val="00B1662B"/>
    <w:rsid w:val="00B17FF7"/>
    <w:rsid w:val="00B261CB"/>
    <w:rsid w:val="00B304DE"/>
    <w:rsid w:val="00B31972"/>
    <w:rsid w:val="00B33C07"/>
    <w:rsid w:val="00B3522B"/>
    <w:rsid w:val="00B3688C"/>
    <w:rsid w:val="00B472DA"/>
    <w:rsid w:val="00B52FB8"/>
    <w:rsid w:val="00B535AD"/>
    <w:rsid w:val="00B57F05"/>
    <w:rsid w:val="00B63155"/>
    <w:rsid w:val="00B63497"/>
    <w:rsid w:val="00B63A5A"/>
    <w:rsid w:val="00B63A7F"/>
    <w:rsid w:val="00B64E27"/>
    <w:rsid w:val="00B65122"/>
    <w:rsid w:val="00B657D0"/>
    <w:rsid w:val="00B731E5"/>
    <w:rsid w:val="00B75C13"/>
    <w:rsid w:val="00B7641C"/>
    <w:rsid w:val="00B808C5"/>
    <w:rsid w:val="00B818F5"/>
    <w:rsid w:val="00B947DE"/>
    <w:rsid w:val="00B94C5D"/>
    <w:rsid w:val="00BA2755"/>
    <w:rsid w:val="00BA435A"/>
    <w:rsid w:val="00BA70CB"/>
    <w:rsid w:val="00BB0C33"/>
    <w:rsid w:val="00BB3940"/>
    <w:rsid w:val="00BB3964"/>
    <w:rsid w:val="00BB7C2C"/>
    <w:rsid w:val="00BC0B26"/>
    <w:rsid w:val="00BC773C"/>
    <w:rsid w:val="00BD3059"/>
    <w:rsid w:val="00BE0DEA"/>
    <w:rsid w:val="00BE3839"/>
    <w:rsid w:val="00BF1178"/>
    <w:rsid w:val="00BF642A"/>
    <w:rsid w:val="00BF64E9"/>
    <w:rsid w:val="00C01418"/>
    <w:rsid w:val="00C0314B"/>
    <w:rsid w:val="00C06517"/>
    <w:rsid w:val="00C1042B"/>
    <w:rsid w:val="00C13CBE"/>
    <w:rsid w:val="00C1608E"/>
    <w:rsid w:val="00C17339"/>
    <w:rsid w:val="00C22B55"/>
    <w:rsid w:val="00C30676"/>
    <w:rsid w:val="00C315AC"/>
    <w:rsid w:val="00C31AC8"/>
    <w:rsid w:val="00C3326D"/>
    <w:rsid w:val="00C34886"/>
    <w:rsid w:val="00C34CD6"/>
    <w:rsid w:val="00C41595"/>
    <w:rsid w:val="00C419BE"/>
    <w:rsid w:val="00C439BA"/>
    <w:rsid w:val="00C469D2"/>
    <w:rsid w:val="00C53FDC"/>
    <w:rsid w:val="00C55E57"/>
    <w:rsid w:val="00C5668D"/>
    <w:rsid w:val="00C600E7"/>
    <w:rsid w:val="00C61A7A"/>
    <w:rsid w:val="00C6548C"/>
    <w:rsid w:val="00C66570"/>
    <w:rsid w:val="00C716FC"/>
    <w:rsid w:val="00C75A17"/>
    <w:rsid w:val="00C76B7B"/>
    <w:rsid w:val="00C773B6"/>
    <w:rsid w:val="00C81258"/>
    <w:rsid w:val="00C819A0"/>
    <w:rsid w:val="00C87C7C"/>
    <w:rsid w:val="00C91D87"/>
    <w:rsid w:val="00C92671"/>
    <w:rsid w:val="00C93AC0"/>
    <w:rsid w:val="00C956AB"/>
    <w:rsid w:val="00C9781D"/>
    <w:rsid w:val="00CA0DBD"/>
    <w:rsid w:val="00CA40EB"/>
    <w:rsid w:val="00CA63D2"/>
    <w:rsid w:val="00CB3635"/>
    <w:rsid w:val="00CB4B18"/>
    <w:rsid w:val="00CD25F3"/>
    <w:rsid w:val="00CE4EB5"/>
    <w:rsid w:val="00CF07F5"/>
    <w:rsid w:val="00CF1A8A"/>
    <w:rsid w:val="00CF1ABA"/>
    <w:rsid w:val="00CF4E94"/>
    <w:rsid w:val="00CF7F21"/>
    <w:rsid w:val="00D013BD"/>
    <w:rsid w:val="00D0446A"/>
    <w:rsid w:val="00D0523B"/>
    <w:rsid w:val="00D203A5"/>
    <w:rsid w:val="00D26459"/>
    <w:rsid w:val="00D27824"/>
    <w:rsid w:val="00D3000E"/>
    <w:rsid w:val="00D32EE9"/>
    <w:rsid w:val="00D43428"/>
    <w:rsid w:val="00D45852"/>
    <w:rsid w:val="00D56402"/>
    <w:rsid w:val="00D56AC8"/>
    <w:rsid w:val="00D56D71"/>
    <w:rsid w:val="00D61291"/>
    <w:rsid w:val="00D61A04"/>
    <w:rsid w:val="00D62348"/>
    <w:rsid w:val="00D63260"/>
    <w:rsid w:val="00D67F23"/>
    <w:rsid w:val="00D73402"/>
    <w:rsid w:val="00D7486A"/>
    <w:rsid w:val="00D76877"/>
    <w:rsid w:val="00D92167"/>
    <w:rsid w:val="00D93D14"/>
    <w:rsid w:val="00DA1F1C"/>
    <w:rsid w:val="00DA2967"/>
    <w:rsid w:val="00DA79AB"/>
    <w:rsid w:val="00DB3D1F"/>
    <w:rsid w:val="00DB632D"/>
    <w:rsid w:val="00DB7FC6"/>
    <w:rsid w:val="00DC31C1"/>
    <w:rsid w:val="00DC4121"/>
    <w:rsid w:val="00DC4CC6"/>
    <w:rsid w:val="00DD353A"/>
    <w:rsid w:val="00DD3D65"/>
    <w:rsid w:val="00DE3D5E"/>
    <w:rsid w:val="00DE3D6E"/>
    <w:rsid w:val="00DF7EAE"/>
    <w:rsid w:val="00E0492E"/>
    <w:rsid w:val="00E106BC"/>
    <w:rsid w:val="00E200BB"/>
    <w:rsid w:val="00E21380"/>
    <w:rsid w:val="00E2182B"/>
    <w:rsid w:val="00E30869"/>
    <w:rsid w:val="00E31086"/>
    <w:rsid w:val="00E31AFE"/>
    <w:rsid w:val="00E327F2"/>
    <w:rsid w:val="00E331FB"/>
    <w:rsid w:val="00E34AC7"/>
    <w:rsid w:val="00E36BF9"/>
    <w:rsid w:val="00E42CD3"/>
    <w:rsid w:val="00E43C7A"/>
    <w:rsid w:val="00E57C20"/>
    <w:rsid w:val="00E67B66"/>
    <w:rsid w:val="00E7371C"/>
    <w:rsid w:val="00E74500"/>
    <w:rsid w:val="00E76212"/>
    <w:rsid w:val="00E7696B"/>
    <w:rsid w:val="00E774DA"/>
    <w:rsid w:val="00E85430"/>
    <w:rsid w:val="00E86E70"/>
    <w:rsid w:val="00E90004"/>
    <w:rsid w:val="00E919E9"/>
    <w:rsid w:val="00EA0129"/>
    <w:rsid w:val="00EA1D32"/>
    <w:rsid w:val="00EA2F8B"/>
    <w:rsid w:val="00EB1960"/>
    <w:rsid w:val="00EB4B4B"/>
    <w:rsid w:val="00EB51DB"/>
    <w:rsid w:val="00ED3F55"/>
    <w:rsid w:val="00ED4CBA"/>
    <w:rsid w:val="00EE0FC4"/>
    <w:rsid w:val="00EE46C6"/>
    <w:rsid w:val="00EE4959"/>
    <w:rsid w:val="00EE4C49"/>
    <w:rsid w:val="00EE7693"/>
    <w:rsid w:val="00EF057E"/>
    <w:rsid w:val="00EF1346"/>
    <w:rsid w:val="00EF1F0B"/>
    <w:rsid w:val="00EF571D"/>
    <w:rsid w:val="00EF6027"/>
    <w:rsid w:val="00F02244"/>
    <w:rsid w:val="00F062A4"/>
    <w:rsid w:val="00F114EA"/>
    <w:rsid w:val="00F25A30"/>
    <w:rsid w:val="00F27FDA"/>
    <w:rsid w:val="00F3281F"/>
    <w:rsid w:val="00F331F5"/>
    <w:rsid w:val="00F35A33"/>
    <w:rsid w:val="00F37998"/>
    <w:rsid w:val="00F52DEA"/>
    <w:rsid w:val="00F54D86"/>
    <w:rsid w:val="00F5581F"/>
    <w:rsid w:val="00F602B0"/>
    <w:rsid w:val="00F6108F"/>
    <w:rsid w:val="00F671EB"/>
    <w:rsid w:val="00F673CF"/>
    <w:rsid w:val="00F7192B"/>
    <w:rsid w:val="00F72482"/>
    <w:rsid w:val="00F73459"/>
    <w:rsid w:val="00F843F9"/>
    <w:rsid w:val="00FA2523"/>
    <w:rsid w:val="00FA25B0"/>
    <w:rsid w:val="00FA44F6"/>
    <w:rsid w:val="00FA5290"/>
    <w:rsid w:val="00FA5EE4"/>
    <w:rsid w:val="00FA641F"/>
    <w:rsid w:val="00FB2625"/>
    <w:rsid w:val="00FB5B0B"/>
    <w:rsid w:val="00FC037D"/>
    <w:rsid w:val="00FC4FFC"/>
    <w:rsid w:val="00FD3F8D"/>
    <w:rsid w:val="00FD50BF"/>
    <w:rsid w:val="00FD707B"/>
    <w:rsid w:val="00FE1B45"/>
    <w:rsid w:val="00FE369E"/>
    <w:rsid w:val="00FF0147"/>
    <w:rsid w:val="00FF08A8"/>
    <w:rsid w:val="00FF7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1A24C2AD"/>
  <w15:chartTrackingRefBased/>
  <w15:docId w15:val="{3EDF96A9-238D-45FC-88AB-C88CE7565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53"/>
  </w:style>
  <w:style w:type="paragraph" w:styleId="Heading1">
    <w:name w:val="heading 1"/>
    <w:basedOn w:val="Normal"/>
    <w:next w:val="Normal"/>
    <w:link w:val="Heading1Char"/>
    <w:uiPriority w:val="9"/>
    <w:qFormat/>
    <w:rsid w:val="00115C53"/>
    <w:pPr>
      <w:keepNext/>
      <w:keepLines/>
      <w:pBdr>
        <w:bottom w:val="single" w:sz="4" w:space="1" w:color="006F44" w:themeColor="accent1"/>
      </w:pBdr>
      <w:spacing w:before="400" w:after="40" w:line="240" w:lineRule="auto"/>
      <w:outlineLvl w:val="0"/>
    </w:pPr>
    <w:rPr>
      <w:rFonts w:asciiTheme="majorHAnsi" w:eastAsiaTheme="majorEastAsia" w:hAnsiTheme="majorHAnsi" w:cstheme="majorBidi"/>
      <w:color w:val="005332" w:themeColor="accent1" w:themeShade="BF"/>
      <w:sz w:val="36"/>
      <w:szCs w:val="36"/>
    </w:rPr>
  </w:style>
  <w:style w:type="paragraph" w:styleId="Heading2">
    <w:name w:val="heading 2"/>
    <w:basedOn w:val="Normal"/>
    <w:next w:val="Normal"/>
    <w:link w:val="Heading2Char"/>
    <w:uiPriority w:val="9"/>
    <w:unhideWhenUsed/>
    <w:qFormat/>
    <w:rsid w:val="00115C53"/>
    <w:pPr>
      <w:keepNext/>
      <w:keepLines/>
      <w:spacing w:before="160" w:after="0" w:line="240" w:lineRule="auto"/>
      <w:outlineLvl w:val="1"/>
    </w:pPr>
    <w:rPr>
      <w:rFonts w:asciiTheme="majorHAnsi" w:eastAsiaTheme="majorEastAsia" w:hAnsiTheme="majorHAnsi" w:cstheme="majorBidi"/>
      <w:color w:val="005332" w:themeColor="accent1" w:themeShade="BF"/>
      <w:sz w:val="28"/>
      <w:szCs w:val="28"/>
    </w:rPr>
  </w:style>
  <w:style w:type="paragraph" w:styleId="Heading3">
    <w:name w:val="heading 3"/>
    <w:basedOn w:val="Normal"/>
    <w:next w:val="Normal"/>
    <w:link w:val="Heading3Char"/>
    <w:uiPriority w:val="9"/>
    <w:unhideWhenUsed/>
    <w:qFormat/>
    <w:rsid w:val="00115C5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115C5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115C5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115C5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115C5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115C5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115C5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3246"/>
    <w:pPr>
      <w:ind w:left="720"/>
      <w:contextualSpacing/>
    </w:pPr>
  </w:style>
  <w:style w:type="paragraph" w:customStyle="1" w:styleId="Bullet">
    <w:name w:val="Bullet"/>
    <w:basedOn w:val="Normal"/>
    <w:link w:val="BulletChar"/>
    <w:rsid w:val="00C22B55"/>
    <w:pPr>
      <w:numPr>
        <w:numId w:val="4"/>
      </w:numPr>
      <w:spacing w:before="120" w:after="0" w:line="240" w:lineRule="auto"/>
      <w:ind w:left="357" w:hanging="357"/>
      <w:contextualSpacing/>
    </w:pPr>
    <w:rPr>
      <w:rFonts w:ascii="Verdana" w:eastAsia="Times New Roman" w:hAnsi="Verdana"/>
      <w:sz w:val="24"/>
      <w:szCs w:val="24"/>
      <w:lang w:val="x-none" w:eastAsia="en-GB"/>
    </w:rPr>
  </w:style>
  <w:style w:type="character" w:customStyle="1" w:styleId="BulletChar">
    <w:name w:val="Bullet Char"/>
    <w:link w:val="Bullet"/>
    <w:rsid w:val="00C22B55"/>
    <w:rPr>
      <w:rFonts w:ascii="Verdana" w:eastAsia="Times New Roman" w:hAnsi="Verdana" w:cs="Verdana"/>
      <w:sz w:val="24"/>
      <w:szCs w:val="24"/>
      <w:lang w:eastAsia="en-GB"/>
    </w:rPr>
  </w:style>
  <w:style w:type="paragraph" w:styleId="Header">
    <w:name w:val="header"/>
    <w:basedOn w:val="Normal"/>
    <w:link w:val="HeaderChar"/>
    <w:uiPriority w:val="99"/>
    <w:unhideWhenUsed/>
    <w:rsid w:val="003A37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700"/>
  </w:style>
  <w:style w:type="paragraph" w:styleId="Footer">
    <w:name w:val="footer"/>
    <w:basedOn w:val="Normal"/>
    <w:link w:val="FooterChar"/>
    <w:uiPriority w:val="99"/>
    <w:unhideWhenUsed/>
    <w:rsid w:val="003A37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700"/>
  </w:style>
  <w:style w:type="paragraph" w:styleId="BalloonText">
    <w:name w:val="Balloon Text"/>
    <w:basedOn w:val="Normal"/>
    <w:link w:val="BalloonTextChar"/>
    <w:uiPriority w:val="99"/>
    <w:semiHidden/>
    <w:unhideWhenUsed/>
    <w:rsid w:val="003A3700"/>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A3700"/>
    <w:rPr>
      <w:rFonts w:ascii="Tahoma" w:hAnsi="Tahoma" w:cs="Tahoma"/>
      <w:sz w:val="16"/>
      <w:szCs w:val="16"/>
    </w:rPr>
  </w:style>
  <w:style w:type="table" w:styleId="TableGrid">
    <w:name w:val="Table Grid"/>
    <w:basedOn w:val="TableNormal"/>
    <w:uiPriority w:val="59"/>
    <w:rsid w:val="00C926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E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uiPriority w:val="99"/>
    <w:unhideWhenUsed/>
    <w:rsid w:val="00F5581F"/>
    <w:rPr>
      <w:color w:val="0000FF"/>
      <w:u w:val="single"/>
    </w:rPr>
  </w:style>
  <w:style w:type="paragraph" w:customStyle="1" w:styleId="Default">
    <w:name w:val="Default"/>
    <w:rsid w:val="00302CED"/>
    <w:pPr>
      <w:autoSpaceDE w:val="0"/>
      <w:autoSpaceDN w:val="0"/>
      <w:adjustRightInd w:val="0"/>
    </w:pPr>
    <w:rPr>
      <w:rFonts w:ascii="Helvetica Neue LT Std" w:hAnsi="Helvetica Neue LT Std" w:cs="Helvetica Neue LT Std"/>
      <w:color w:val="000000"/>
      <w:sz w:val="24"/>
      <w:szCs w:val="24"/>
      <w:lang w:eastAsia="en-GB"/>
    </w:rPr>
  </w:style>
  <w:style w:type="paragraph" w:customStyle="1" w:styleId="CM4">
    <w:name w:val="CM4"/>
    <w:basedOn w:val="Default"/>
    <w:next w:val="Default"/>
    <w:uiPriority w:val="99"/>
    <w:rsid w:val="00302CED"/>
    <w:pPr>
      <w:spacing w:line="240" w:lineRule="atLeast"/>
    </w:pPr>
    <w:rPr>
      <w:rFonts w:cs="Times New Roman"/>
      <w:color w:val="auto"/>
    </w:rPr>
  </w:style>
  <w:style w:type="character" w:styleId="CommentReference">
    <w:name w:val="annotation reference"/>
    <w:uiPriority w:val="99"/>
    <w:semiHidden/>
    <w:unhideWhenUsed/>
    <w:rsid w:val="008D716F"/>
    <w:rPr>
      <w:sz w:val="16"/>
      <w:szCs w:val="16"/>
    </w:rPr>
  </w:style>
  <w:style w:type="paragraph" w:styleId="CommentText">
    <w:name w:val="annotation text"/>
    <w:basedOn w:val="Normal"/>
    <w:link w:val="CommentTextChar"/>
    <w:uiPriority w:val="99"/>
    <w:semiHidden/>
    <w:unhideWhenUsed/>
    <w:rsid w:val="008D716F"/>
    <w:rPr>
      <w:sz w:val="20"/>
      <w:szCs w:val="20"/>
      <w:lang w:val="x-none"/>
    </w:rPr>
  </w:style>
  <w:style w:type="character" w:customStyle="1" w:styleId="CommentTextChar">
    <w:name w:val="Comment Text Char"/>
    <w:link w:val="CommentText"/>
    <w:uiPriority w:val="99"/>
    <w:semiHidden/>
    <w:rsid w:val="008D716F"/>
    <w:rPr>
      <w:lang w:eastAsia="en-US"/>
    </w:rPr>
  </w:style>
  <w:style w:type="paragraph" w:styleId="CommentSubject">
    <w:name w:val="annotation subject"/>
    <w:basedOn w:val="CommentText"/>
    <w:next w:val="CommentText"/>
    <w:link w:val="CommentSubjectChar"/>
    <w:uiPriority w:val="99"/>
    <w:semiHidden/>
    <w:unhideWhenUsed/>
    <w:rsid w:val="008D716F"/>
    <w:rPr>
      <w:b/>
      <w:bCs/>
    </w:rPr>
  </w:style>
  <w:style w:type="character" w:customStyle="1" w:styleId="CommentSubjectChar">
    <w:name w:val="Comment Subject Char"/>
    <w:link w:val="CommentSubject"/>
    <w:uiPriority w:val="99"/>
    <w:semiHidden/>
    <w:rsid w:val="008D716F"/>
    <w:rPr>
      <w:b/>
      <w:bCs/>
      <w:lang w:eastAsia="en-US"/>
    </w:rPr>
  </w:style>
  <w:style w:type="paragraph" w:styleId="NoSpacing">
    <w:name w:val="No Spacing"/>
    <w:link w:val="NoSpacingChar"/>
    <w:uiPriority w:val="1"/>
    <w:qFormat/>
    <w:rsid w:val="00115C53"/>
    <w:pPr>
      <w:spacing w:after="0" w:line="240" w:lineRule="auto"/>
    </w:pPr>
  </w:style>
  <w:style w:type="character" w:customStyle="1" w:styleId="Heading1Char">
    <w:name w:val="Heading 1 Char"/>
    <w:basedOn w:val="DefaultParagraphFont"/>
    <w:link w:val="Heading1"/>
    <w:uiPriority w:val="9"/>
    <w:rsid w:val="00115C53"/>
    <w:rPr>
      <w:rFonts w:asciiTheme="majorHAnsi" w:eastAsiaTheme="majorEastAsia" w:hAnsiTheme="majorHAnsi" w:cstheme="majorBidi"/>
      <w:color w:val="005332" w:themeColor="accent1" w:themeShade="BF"/>
      <w:sz w:val="36"/>
      <w:szCs w:val="36"/>
    </w:rPr>
  </w:style>
  <w:style w:type="character" w:customStyle="1" w:styleId="Heading2Char">
    <w:name w:val="Heading 2 Char"/>
    <w:basedOn w:val="DefaultParagraphFont"/>
    <w:link w:val="Heading2"/>
    <w:uiPriority w:val="9"/>
    <w:rsid w:val="00115C53"/>
    <w:rPr>
      <w:rFonts w:asciiTheme="majorHAnsi" w:eastAsiaTheme="majorEastAsia" w:hAnsiTheme="majorHAnsi" w:cstheme="majorBidi"/>
      <w:color w:val="005332" w:themeColor="accent1" w:themeShade="BF"/>
      <w:sz w:val="28"/>
      <w:szCs w:val="28"/>
    </w:rPr>
  </w:style>
  <w:style w:type="character" w:customStyle="1" w:styleId="Heading3Char">
    <w:name w:val="Heading 3 Char"/>
    <w:basedOn w:val="DefaultParagraphFont"/>
    <w:link w:val="Heading3"/>
    <w:uiPriority w:val="9"/>
    <w:rsid w:val="00115C53"/>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115C53"/>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115C5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115C53"/>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15C5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15C5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15C53"/>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115C53"/>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115C53"/>
    <w:pPr>
      <w:spacing w:after="0" w:line="240" w:lineRule="auto"/>
      <w:contextualSpacing/>
    </w:pPr>
    <w:rPr>
      <w:rFonts w:asciiTheme="majorHAnsi" w:eastAsiaTheme="majorEastAsia" w:hAnsiTheme="majorHAnsi" w:cstheme="majorBidi"/>
      <w:color w:val="005332" w:themeColor="accent1" w:themeShade="BF"/>
      <w:spacing w:val="-7"/>
      <w:sz w:val="80"/>
      <w:szCs w:val="80"/>
    </w:rPr>
  </w:style>
  <w:style w:type="character" w:customStyle="1" w:styleId="TitleChar">
    <w:name w:val="Title Char"/>
    <w:basedOn w:val="DefaultParagraphFont"/>
    <w:link w:val="Title"/>
    <w:uiPriority w:val="10"/>
    <w:rsid w:val="00115C53"/>
    <w:rPr>
      <w:rFonts w:asciiTheme="majorHAnsi" w:eastAsiaTheme="majorEastAsia" w:hAnsiTheme="majorHAnsi" w:cstheme="majorBidi"/>
      <w:color w:val="005332" w:themeColor="accent1" w:themeShade="BF"/>
      <w:spacing w:val="-7"/>
      <w:sz w:val="80"/>
      <w:szCs w:val="80"/>
    </w:rPr>
  </w:style>
  <w:style w:type="paragraph" w:styleId="Subtitle">
    <w:name w:val="Subtitle"/>
    <w:basedOn w:val="Normal"/>
    <w:next w:val="Normal"/>
    <w:link w:val="SubtitleChar"/>
    <w:uiPriority w:val="11"/>
    <w:qFormat/>
    <w:rsid w:val="00115C5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115C53"/>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15C53"/>
    <w:rPr>
      <w:b/>
      <w:bCs/>
    </w:rPr>
  </w:style>
  <w:style w:type="character" w:styleId="Emphasis">
    <w:name w:val="Emphasis"/>
    <w:basedOn w:val="DefaultParagraphFont"/>
    <w:uiPriority w:val="20"/>
    <w:qFormat/>
    <w:rsid w:val="00115C53"/>
    <w:rPr>
      <w:i/>
      <w:iCs/>
    </w:rPr>
  </w:style>
  <w:style w:type="paragraph" w:styleId="Quote">
    <w:name w:val="Quote"/>
    <w:basedOn w:val="Normal"/>
    <w:next w:val="Normal"/>
    <w:link w:val="QuoteChar"/>
    <w:uiPriority w:val="29"/>
    <w:qFormat/>
    <w:rsid w:val="00115C5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15C53"/>
    <w:rPr>
      <w:i/>
      <w:iCs/>
    </w:rPr>
  </w:style>
  <w:style w:type="paragraph" w:styleId="IntenseQuote">
    <w:name w:val="Intense Quote"/>
    <w:basedOn w:val="Normal"/>
    <w:next w:val="Normal"/>
    <w:link w:val="IntenseQuoteChar"/>
    <w:uiPriority w:val="30"/>
    <w:qFormat/>
    <w:rsid w:val="00115C53"/>
    <w:pPr>
      <w:spacing w:before="100" w:beforeAutospacing="1" w:after="240"/>
      <w:ind w:left="864" w:right="864"/>
      <w:jc w:val="center"/>
    </w:pPr>
    <w:rPr>
      <w:rFonts w:asciiTheme="majorHAnsi" w:eastAsiaTheme="majorEastAsia" w:hAnsiTheme="majorHAnsi" w:cstheme="majorBidi"/>
      <w:color w:val="006F44" w:themeColor="accent1"/>
      <w:sz w:val="28"/>
      <w:szCs w:val="28"/>
    </w:rPr>
  </w:style>
  <w:style w:type="character" w:customStyle="1" w:styleId="IntenseQuoteChar">
    <w:name w:val="Intense Quote Char"/>
    <w:basedOn w:val="DefaultParagraphFont"/>
    <w:link w:val="IntenseQuote"/>
    <w:uiPriority w:val="30"/>
    <w:rsid w:val="00115C53"/>
    <w:rPr>
      <w:rFonts w:asciiTheme="majorHAnsi" w:eastAsiaTheme="majorEastAsia" w:hAnsiTheme="majorHAnsi" w:cstheme="majorBidi"/>
      <w:color w:val="006F44" w:themeColor="accent1"/>
      <w:sz w:val="28"/>
      <w:szCs w:val="28"/>
    </w:rPr>
  </w:style>
  <w:style w:type="character" w:styleId="SubtleEmphasis">
    <w:name w:val="Subtle Emphasis"/>
    <w:basedOn w:val="DefaultParagraphFont"/>
    <w:uiPriority w:val="19"/>
    <w:qFormat/>
    <w:rsid w:val="00115C53"/>
    <w:rPr>
      <w:i/>
      <w:iCs/>
      <w:color w:val="595959" w:themeColor="text1" w:themeTint="A6"/>
    </w:rPr>
  </w:style>
  <w:style w:type="character" w:styleId="IntenseEmphasis">
    <w:name w:val="Intense Emphasis"/>
    <w:basedOn w:val="DefaultParagraphFont"/>
    <w:uiPriority w:val="21"/>
    <w:qFormat/>
    <w:rsid w:val="00115C53"/>
    <w:rPr>
      <w:b/>
      <w:bCs/>
      <w:i/>
      <w:iCs/>
    </w:rPr>
  </w:style>
  <w:style w:type="character" w:styleId="SubtleReference">
    <w:name w:val="Subtle Reference"/>
    <w:basedOn w:val="DefaultParagraphFont"/>
    <w:uiPriority w:val="31"/>
    <w:qFormat/>
    <w:rsid w:val="00115C53"/>
    <w:rPr>
      <w:smallCaps/>
      <w:color w:val="404040" w:themeColor="text1" w:themeTint="BF"/>
    </w:rPr>
  </w:style>
  <w:style w:type="character" w:styleId="IntenseReference">
    <w:name w:val="Intense Reference"/>
    <w:basedOn w:val="DefaultParagraphFont"/>
    <w:uiPriority w:val="32"/>
    <w:qFormat/>
    <w:rsid w:val="00115C53"/>
    <w:rPr>
      <w:b/>
      <w:bCs/>
      <w:smallCaps/>
      <w:u w:val="single"/>
    </w:rPr>
  </w:style>
  <w:style w:type="character" w:styleId="BookTitle">
    <w:name w:val="Book Title"/>
    <w:basedOn w:val="DefaultParagraphFont"/>
    <w:uiPriority w:val="33"/>
    <w:qFormat/>
    <w:rsid w:val="00115C53"/>
    <w:rPr>
      <w:b/>
      <w:bCs/>
      <w:smallCaps/>
    </w:rPr>
  </w:style>
  <w:style w:type="paragraph" w:styleId="TOCHeading">
    <w:name w:val="TOC Heading"/>
    <w:basedOn w:val="Heading1"/>
    <w:next w:val="Normal"/>
    <w:uiPriority w:val="39"/>
    <w:semiHidden/>
    <w:unhideWhenUsed/>
    <w:qFormat/>
    <w:rsid w:val="00115C53"/>
    <w:pPr>
      <w:outlineLvl w:val="9"/>
    </w:pPr>
  </w:style>
  <w:style w:type="character" w:customStyle="1" w:styleId="NoSpacingChar">
    <w:name w:val="No Spacing Char"/>
    <w:basedOn w:val="DefaultParagraphFont"/>
    <w:link w:val="NoSpacing"/>
    <w:uiPriority w:val="1"/>
    <w:rsid w:val="00115C53"/>
  </w:style>
  <w:style w:type="table" w:styleId="ListTable6Colorful-Accent4">
    <w:name w:val="List Table 6 Colorful Accent 4"/>
    <w:basedOn w:val="TableNormal"/>
    <w:uiPriority w:val="51"/>
    <w:rsid w:val="00BB3964"/>
    <w:pPr>
      <w:spacing w:after="0" w:line="240" w:lineRule="auto"/>
    </w:pPr>
    <w:rPr>
      <w:color w:val="AF7E00" w:themeColor="accent4" w:themeShade="BF"/>
    </w:rPr>
    <w:tblPr>
      <w:tblStyleRowBandSize w:val="1"/>
      <w:tblStyleColBandSize w:val="1"/>
      <w:tblBorders>
        <w:top w:val="single" w:sz="4" w:space="0" w:color="EAAA00" w:themeColor="accent4"/>
        <w:bottom w:val="single" w:sz="4" w:space="0" w:color="EAAA00" w:themeColor="accent4"/>
      </w:tblBorders>
    </w:tblPr>
    <w:tblStylePr w:type="firstRow">
      <w:rPr>
        <w:b/>
        <w:bCs/>
      </w:rPr>
      <w:tblPr/>
      <w:tcPr>
        <w:tcBorders>
          <w:bottom w:val="single" w:sz="4" w:space="0" w:color="EAAA00" w:themeColor="accent4"/>
        </w:tcBorders>
      </w:tcPr>
    </w:tblStylePr>
    <w:tblStylePr w:type="lastRow">
      <w:rPr>
        <w:b/>
        <w:bCs/>
      </w:rPr>
      <w:tblPr/>
      <w:tcPr>
        <w:tcBorders>
          <w:top w:val="double" w:sz="4" w:space="0" w:color="EAAA00" w:themeColor="accent4"/>
        </w:tcBorders>
      </w:tcPr>
    </w:tblStylePr>
    <w:tblStylePr w:type="firstCol">
      <w:rPr>
        <w:b/>
        <w:bCs/>
      </w:rPr>
    </w:tblStylePr>
    <w:tblStylePr w:type="lastCol">
      <w:rPr>
        <w:b/>
        <w:bCs/>
      </w:rPr>
    </w:tblStylePr>
    <w:tblStylePr w:type="band1Vert">
      <w:tblPr/>
      <w:tcPr>
        <w:shd w:val="clear" w:color="auto" w:fill="FFEFC7" w:themeFill="accent4" w:themeFillTint="33"/>
      </w:tcPr>
    </w:tblStylePr>
    <w:tblStylePr w:type="band1Horz">
      <w:tblPr/>
      <w:tcPr>
        <w:shd w:val="clear" w:color="auto" w:fill="FFEFC7" w:themeFill="accent4" w:themeFillTint="33"/>
      </w:tcPr>
    </w:tblStylePr>
  </w:style>
  <w:style w:type="table" w:styleId="GridTable5Dark-Accent6">
    <w:name w:val="Grid Table 5 Dark Accent 6"/>
    <w:basedOn w:val="TableNormal"/>
    <w:uiPriority w:val="50"/>
    <w:rsid w:val="004E4A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1">
    <w:name w:val="Grid Table 5 Dark Accent 1"/>
    <w:basedOn w:val="TableNormal"/>
    <w:uiPriority w:val="50"/>
    <w:rsid w:val="005927D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FFD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F4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F4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F4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F44" w:themeFill="accent1"/>
      </w:tcPr>
    </w:tblStylePr>
    <w:tblStylePr w:type="band1Vert">
      <w:tblPr/>
      <w:tcPr>
        <w:shd w:val="clear" w:color="auto" w:fill="5FFFC1" w:themeFill="accent1" w:themeFillTint="66"/>
      </w:tcPr>
    </w:tblStylePr>
    <w:tblStylePr w:type="band1Horz">
      <w:tblPr/>
      <w:tcPr>
        <w:shd w:val="clear" w:color="auto" w:fill="5FFFC1" w:themeFill="accent1" w:themeFillTint="66"/>
      </w:tcPr>
    </w:tblStylePr>
  </w:style>
  <w:style w:type="table" w:styleId="ListTable4-Accent6">
    <w:name w:val="List Table 4 Accent 6"/>
    <w:basedOn w:val="TableNormal"/>
    <w:uiPriority w:val="49"/>
    <w:rsid w:val="00E31AF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Accent6">
    <w:name w:val="List Table 6 Colorful Accent 6"/>
    <w:basedOn w:val="TableNormal"/>
    <w:uiPriority w:val="51"/>
    <w:rsid w:val="00C34CD6"/>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5">
    <w:name w:val="Grid Table 5 Dark Accent 5"/>
    <w:basedOn w:val="TableNormal"/>
    <w:uiPriority w:val="50"/>
    <w:rsid w:val="00F610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21018">
      <w:bodyDiv w:val="1"/>
      <w:marLeft w:val="0"/>
      <w:marRight w:val="0"/>
      <w:marTop w:val="0"/>
      <w:marBottom w:val="0"/>
      <w:divBdr>
        <w:top w:val="none" w:sz="0" w:space="0" w:color="auto"/>
        <w:left w:val="none" w:sz="0" w:space="0" w:color="auto"/>
        <w:bottom w:val="none" w:sz="0" w:space="0" w:color="auto"/>
        <w:right w:val="none" w:sz="0" w:space="0" w:color="auto"/>
      </w:divBdr>
    </w:div>
    <w:div w:id="135728631">
      <w:bodyDiv w:val="1"/>
      <w:marLeft w:val="0"/>
      <w:marRight w:val="0"/>
      <w:marTop w:val="0"/>
      <w:marBottom w:val="0"/>
      <w:divBdr>
        <w:top w:val="none" w:sz="0" w:space="0" w:color="auto"/>
        <w:left w:val="none" w:sz="0" w:space="0" w:color="auto"/>
        <w:bottom w:val="none" w:sz="0" w:space="0" w:color="auto"/>
        <w:right w:val="none" w:sz="0" w:space="0" w:color="auto"/>
      </w:divBdr>
    </w:div>
    <w:div w:id="314798145">
      <w:bodyDiv w:val="1"/>
      <w:marLeft w:val="0"/>
      <w:marRight w:val="0"/>
      <w:marTop w:val="0"/>
      <w:marBottom w:val="0"/>
      <w:divBdr>
        <w:top w:val="none" w:sz="0" w:space="0" w:color="auto"/>
        <w:left w:val="none" w:sz="0" w:space="0" w:color="auto"/>
        <w:bottom w:val="none" w:sz="0" w:space="0" w:color="auto"/>
        <w:right w:val="none" w:sz="0" w:space="0" w:color="auto"/>
      </w:divBdr>
    </w:div>
    <w:div w:id="324551025">
      <w:bodyDiv w:val="1"/>
      <w:marLeft w:val="0"/>
      <w:marRight w:val="0"/>
      <w:marTop w:val="0"/>
      <w:marBottom w:val="0"/>
      <w:divBdr>
        <w:top w:val="none" w:sz="0" w:space="0" w:color="auto"/>
        <w:left w:val="none" w:sz="0" w:space="0" w:color="auto"/>
        <w:bottom w:val="none" w:sz="0" w:space="0" w:color="auto"/>
        <w:right w:val="none" w:sz="0" w:space="0" w:color="auto"/>
      </w:divBdr>
    </w:div>
    <w:div w:id="477109444">
      <w:bodyDiv w:val="1"/>
      <w:marLeft w:val="0"/>
      <w:marRight w:val="0"/>
      <w:marTop w:val="0"/>
      <w:marBottom w:val="0"/>
      <w:divBdr>
        <w:top w:val="none" w:sz="0" w:space="0" w:color="auto"/>
        <w:left w:val="none" w:sz="0" w:space="0" w:color="auto"/>
        <w:bottom w:val="none" w:sz="0" w:space="0" w:color="auto"/>
        <w:right w:val="none" w:sz="0" w:space="0" w:color="auto"/>
      </w:divBdr>
    </w:div>
    <w:div w:id="499853679">
      <w:bodyDiv w:val="1"/>
      <w:marLeft w:val="0"/>
      <w:marRight w:val="0"/>
      <w:marTop w:val="0"/>
      <w:marBottom w:val="0"/>
      <w:divBdr>
        <w:top w:val="none" w:sz="0" w:space="0" w:color="auto"/>
        <w:left w:val="none" w:sz="0" w:space="0" w:color="auto"/>
        <w:bottom w:val="none" w:sz="0" w:space="0" w:color="auto"/>
        <w:right w:val="none" w:sz="0" w:space="0" w:color="auto"/>
      </w:divBdr>
    </w:div>
    <w:div w:id="643389709">
      <w:bodyDiv w:val="1"/>
      <w:marLeft w:val="134"/>
      <w:marRight w:val="134"/>
      <w:marTop w:val="0"/>
      <w:marBottom w:val="0"/>
      <w:divBdr>
        <w:top w:val="none" w:sz="0" w:space="0" w:color="auto"/>
        <w:left w:val="none" w:sz="0" w:space="0" w:color="auto"/>
        <w:bottom w:val="none" w:sz="0" w:space="0" w:color="auto"/>
        <w:right w:val="none" w:sz="0" w:space="0" w:color="auto"/>
      </w:divBdr>
      <w:divsChild>
        <w:div w:id="635456758">
          <w:marLeft w:val="0"/>
          <w:marRight w:val="0"/>
          <w:marTop w:val="0"/>
          <w:marBottom w:val="0"/>
          <w:divBdr>
            <w:top w:val="none" w:sz="0" w:space="0" w:color="auto"/>
            <w:left w:val="none" w:sz="0" w:space="0" w:color="auto"/>
            <w:bottom w:val="none" w:sz="0" w:space="0" w:color="auto"/>
            <w:right w:val="none" w:sz="0" w:space="0" w:color="auto"/>
          </w:divBdr>
          <w:divsChild>
            <w:div w:id="16533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54373">
      <w:bodyDiv w:val="1"/>
      <w:marLeft w:val="0"/>
      <w:marRight w:val="0"/>
      <w:marTop w:val="0"/>
      <w:marBottom w:val="0"/>
      <w:divBdr>
        <w:top w:val="none" w:sz="0" w:space="0" w:color="auto"/>
        <w:left w:val="none" w:sz="0" w:space="0" w:color="auto"/>
        <w:bottom w:val="none" w:sz="0" w:space="0" w:color="auto"/>
        <w:right w:val="none" w:sz="0" w:space="0" w:color="auto"/>
      </w:divBdr>
    </w:div>
    <w:div w:id="770050432">
      <w:bodyDiv w:val="1"/>
      <w:marLeft w:val="0"/>
      <w:marRight w:val="0"/>
      <w:marTop w:val="0"/>
      <w:marBottom w:val="0"/>
      <w:divBdr>
        <w:top w:val="none" w:sz="0" w:space="0" w:color="auto"/>
        <w:left w:val="none" w:sz="0" w:space="0" w:color="auto"/>
        <w:bottom w:val="none" w:sz="0" w:space="0" w:color="auto"/>
        <w:right w:val="none" w:sz="0" w:space="0" w:color="auto"/>
      </w:divBdr>
    </w:div>
    <w:div w:id="797259997">
      <w:bodyDiv w:val="1"/>
      <w:marLeft w:val="0"/>
      <w:marRight w:val="0"/>
      <w:marTop w:val="0"/>
      <w:marBottom w:val="0"/>
      <w:divBdr>
        <w:top w:val="none" w:sz="0" w:space="0" w:color="auto"/>
        <w:left w:val="none" w:sz="0" w:space="0" w:color="auto"/>
        <w:bottom w:val="none" w:sz="0" w:space="0" w:color="auto"/>
        <w:right w:val="none" w:sz="0" w:space="0" w:color="auto"/>
      </w:divBdr>
    </w:div>
    <w:div w:id="843545938">
      <w:bodyDiv w:val="1"/>
      <w:marLeft w:val="0"/>
      <w:marRight w:val="0"/>
      <w:marTop w:val="0"/>
      <w:marBottom w:val="0"/>
      <w:divBdr>
        <w:top w:val="none" w:sz="0" w:space="0" w:color="auto"/>
        <w:left w:val="none" w:sz="0" w:space="0" w:color="auto"/>
        <w:bottom w:val="none" w:sz="0" w:space="0" w:color="auto"/>
        <w:right w:val="none" w:sz="0" w:space="0" w:color="auto"/>
      </w:divBdr>
    </w:div>
    <w:div w:id="945625099">
      <w:bodyDiv w:val="1"/>
      <w:marLeft w:val="0"/>
      <w:marRight w:val="0"/>
      <w:marTop w:val="0"/>
      <w:marBottom w:val="0"/>
      <w:divBdr>
        <w:top w:val="none" w:sz="0" w:space="0" w:color="auto"/>
        <w:left w:val="none" w:sz="0" w:space="0" w:color="auto"/>
        <w:bottom w:val="none" w:sz="0" w:space="0" w:color="auto"/>
        <w:right w:val="none" w:sz="0" w:space="0" w:color="auto"/>
      </w:divBdr>
    </w:div>
    <w:div w:id="1057704442">
      <w:bodyDiv w:val="1"/>
      <w:marLeft w:val="0"/>
      <w:marRight w:val="0"/>
      <w:marTop w:val="0"/>
      <w:marBottom w:val="0"/>
      <w:divBdr>
        <w:top w:val="none" w:sz="0" w:space="0" w:color="auto"/>
        <w:left w:val="none" w:sz="0" w:space="0" w:color="auto"/>
        <w:bottom w:val="none" w:sz="0" w:space="0" w:color="auto"/>
        <w:right w:val="none" w:sz="0" w:space="0" w:color="auto"/>
      </w:divBdr>
    </w:div>
    <w:div w:id="1161238435">
      <w:bodyDiv w:val="1"/>
      <w:marLeft w:val="120"/>
      <w:marRight w:val="120"/>
      <w:marTop w:val="0"/>
      <w:marBottom w:val="0"/>
      <w:divBdr>
        <w:top w:val="none" w:sz="0" w:space="0" w:color="auto"/>
        <w:left w:val="none" w:sz="0" w:space="0" w:color="auto"/>
        <w:bottom w:val="none" w:sz="0" w:space="0" w:color="auto"/>
        <w:right w:val="none" w:sz="0" w:space="0" w:color="auto"/>
      </w:divBdr>
      <w:divsChild>
        <w:div w:id="2052460730">
          <w:marLeft w:val="0"/>
          <w:marRight w:val="0"/>
          <w:marTop w:val="0"/>
          <w:marBottom w:val="0"/>
          <w:divBdr>
            <w:top w:val="none" w:sz="0" w:space="0" w:color="auto"/>
            <w:left w:val="none" w:sz="0" w:space="0" w:color="auto"/>
            <w:bottom w:val="none" w:sz="0" w:space="0" w:color="auto"/>
            <w:right w:val="none" w:sz="0" w:space="0" w:color="auto"/>
          </w:divBdr>
          <w:divsChild>
            <w:div w:id="80767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703012">
      <w:bodyDiv w:val="1"/>
      <w:marLeft w:val="0"/>
      <w:marRight w:val="0"/>
      <w:marTop w:val="0"/>
      <w:marBottom w:val="0"/>
      <w:divBdr>
        <w:top w:val="none" w:sz="0" w:space="0" w:color="auto"/>
        <w:left w:val="none" w:sz="0" w:space="0" w:color="auto"/>
        <w:bottom w:val="none" w:sz="0" w:space="0" w:color="auto"/>
        <w:right w:val="none" w:sz="0" w:space="0" w:color="auto"/>
      </w:divBdr>
    </w:div>
    <w:div w:id="1427657325">
      <w:bodyDiv w:val="1"/>
      <w:marLeft w:val="0"/>
      <w:marRight w:val="0"/>
      <w:marTop w:val="0"/>
      <w:marBottom w:val="0"/>
      <w:divBdr>
        <w:top w:val="none" w:sz="0" w:space="0" w:color="auto"/>
        <w:left w:val="none" w:sz="0" w:space="0" w:color="auto"/>
        <w:bottom w:val="none" w:sz="0" w:space="0" w:color="auto"/>
        <w:right w:val="none" w:sz="0" w:space="0" w:color="auto"/>
      </w:divBdr>
    </w:div>
    <w:div w:id="1458451729">
      <w:bodyDiv w:val="1"/>
      <w:marLeft w:val="0"/>
      <w:marRight w:val="0"/>
      <w:marTop w:val="0"/>
      <w:marBottom w:val="0"/>
      <w:divBdr>
        <w:top w:val="none" w:sz="0" w:space="0" w:color="auto"/>
        <w:left w:val="none" w:sz="0" w:space="0" w:color="auto"/>
        <w:bottom w:val="none" w:sz="0" w:space="0" w:color="auto"/>
        <w:right w:val="none" w:sz="0" w:space="0" w:color="auto"/>
      </w:divBdr>
    </w:div>
    <w:div w:id="1548446824">
      <w:bodyDiv w:val="1"/>
      <w:marLeft w:val="0"/>
      <w:marRight w:val="0"/>
      <w:marTop w:val="0"/>
      <w:marBottom w:val="0"/>
      <w:divBdr>
        <w:top w:val="none" w:sz="0" w:space="0" w:color="auto"/>
        <w:left w:val="none" w:sz="0" w:space="0" w:color="auto"/>
        <w:bottom w:val="none" w:sz="0" w:space="0" w:color="auto"/>
        <w:right w:val="none" w:sz="0" w:space="0" w:color="auto"/>
      </w:divBdr>
    </w:div>
    <w:div w:id="1585993215">
      <w:bodyDiv w:val="1"/>
      <w:marLeft w:val="0"/>
      <w:marRight w:val="0"/>
      <w:marTop w:val="0"/>
      <w:marBottom w:val="0"/>
      <w:divBdr>
        <w:top w:val="none" w:sz="0" w:space="0" w:color="auto"/>
        <w:left w:val="none" w:sz="0" w:space="0" w:color="auto"/>
        <w:bottom w:val="none" w:sz="0" w:space="0" w:color="auto"/>
        <w:right w:val="none" w:sz="0" w:space="0" w:color="auto"/>
      </w:divBdr>
    </w:div>
    <w:div w:id="1648126781">
      <w:bodyDiv w:val="1"/>
      <w:marLeft w:val="0"/>
      <w:marRight w:val="0"/>
      <w:marTop w:val="0"/>
      <w:marBottom w:val="0"/>
      <w:divBdr>
        <w:top w:val="none" w:sz="0" w:space="0" w:color="auto"/>
        <w:left w:val="none" w:sz="0" w:space="0" w:color="auto"/>
        <w:bottom w:val="none" w:sz="0" w:space="0" w:color="auto"/>
        <w:right w:val="none" w:sz="0" w:space="0" w:color="auto"/>
      </w:divBdr>
    </w:div>
    <w:div w:id="1715351712">
      <w:bodyDiv w:val="1"/>
      <w:marLeft w:val="0"/>
      <w:marRight w:val="0"/>
      <w:marTop w:val="0"/>
      <w:marBottom w:val="0"/>
      <w:divBdr>
        <w:top w:val="none" w:sz="0" w:space="0" w:color="auto"/>
        <w:left w:val="none" w:sz="0" w:space="0" w:color="auto"/>
        <w:bottom w:val="none" w:sz="0" w:space="0" w:color="auto"/>
        <w:right w:val="none" w:sz="0" w:space="0" w:color="auto"/>
      </w:divBdr>
    </w:div>
    <w:div w:id="1775174320">
      <w:bodyDiv w:val="1"/>
      <w:marLeft w:val="0"/>
      <w:marRight w:val="0"/>
      <w:marTop w:val="0"/>
      <w:marBottom w:val="0"/>
      <w:divBdr>
        <w:top w:val="none" w:sz="0" w:space="0" w:color="auto"/>
        <w:left w:val="none" w:sz="0" w:space="0" w:color="auto"/>
        <w:bottom w:val="none" w:sz="0" w:space="0" w:color="auto"/>
        <w:right w:val="none" w:sz="0" w:space="0" w:color="auto"/>
      </w:divBdr>
      <w:divsChild>
        <w:div w:id="437332627">
          <w:marLeft w:val="0"/>
          <w:marRight w:val="0"/>
          <w:marTop w:val="0"/>
          <w:marBottom w:val="0"/>
          <w:divBdr>
            <w:top w:val="none" w:sz="0" w:space="0" w:color="auto"/>
            <w:left w:val="none" w:sz="0" w:space="0" w:color="auto"/>
            <w:bottom w:val="none" w:sz="0" w:space="0" w:color="auto"/>
            <w:right w:val="none" w:sz="0" w:space="0" w:color="auto"/>
          </w:divBdr>
        </w:div>
      </w:divsChild>
    </w:div>
    <w:div w:id="1812794150">
      <w:bodyDiv w:val="1"/>
      <w:marLeft w:val="0"/>
      <w:marRight w:val="0"/>
      <w:marTop w:val="0"/>
      <w:marBottom w:val="0"/>
      <w:divBdr>
        <w:top w:val="none" w:sz="0" w:space="0" w:color="auto"/>
        <w:left w:val="none" w:sz="0" w:space="0" w:color="auto"/>
        <w:bottom w:val="none" w:sz="0" w:space="0" w:color="auto"/>
        <w:right w:val="none" w:sz="0" w:space="0" w:color="auto"/>
      </w:divBdr>
    </w:div>
    <w:div w:id="1841701381">
      <w:bodyDiv w:val="1"/>
      <w:marLeft w:val="0"/>
      <w:marRight w:val="0"/>
      <w:marTop w:val="0"/>
      <w:marBottom w:val="0"/>
      <w:divBdr>
        <w:top w:val="none" w:sz="0" w:space="0" w:color="auto"/>
        <w:left w:val="none" w:sz="0" w:space="0" w:color="auto"/>
        <w:bottom w:val="none" w:sz="0" w:space="0" w:color="auto"/>
        <w:right w:val="none" w:sz="0" w:space="0" w:color="auto"/>
      </w:divBdr>
    </w:div>
    <w:div w:id="1851027111">
      <w:bodyDiv w:val="1"/>
      <w:marLeft w:val="0"/>
      <w:marRight w:val="0"/>
      <w:marTop w:val="0"/>
      <w:marBottom w:val="0"/>
      <w:divBdr>
        <w:top w:val="none" w:sz="0" w:space="0" w:color="auto"/>
        <w:left w:val="none" w:sz="0" w:space="0" w:color="auto"/>
        <w:bottom w:val="none" w:sz="0" w:space="0" w:color="auto"/>
        <w:right w:val="none" w:sz="0" w:space="0" w:color="auto"/>
      </w:divBdr>
    </w:div>
    <w:div w:id="1884057016">
      <w:bodyDiv w:val="1"/>
      <w:marLeft w:val="0"/>
      <w:marRight w:val="0"/>
      <w:marTop w:val="0"/>
      <w:marBottom w:val="0"/>
      <w:divBdr>
        <w:top w:val="none" w:sz="0" w:space="0" w:color="auto"/>
        <w:left w:val="none" w:sz="0" w:space="0" w:color="auto"/>
        <w:bottom w:val="none" w:sz="0" w:space="0" w:color="auto"/>
        <w:right w:val="none" w:sz="0" w:space="0" w:color="auto"/>
      </w:divBdr>
    </w:div>
    <w:div w:id="1934125507">
      <w:bodyDiv w:val="1"/>
      <w:marLeft w:val="0"/>
      <w:marRight w:val="0"/>
      <w:marTop w:val="0"/>
      <w:marBottom w:val="0"/>
      <w:divBdr>
        <w:top w:val="none" w:sz="0" w:space="0" w:color="auto"/>
        <w:left w:val="none" w:sz="0" w:space="0" w:color="auto"/>
        <w:bottom w:val="none" w:sz="0" w:space="0" w:color="auto"/>
        <w:right w:val="none" w:sz="0" w:space="0" w:color="auto"/>
      </w:divBdr>
    </w:div>
    <w:div w:id="1990985425">
      <w:bodyDiv w:val="1"/>
      <w:marLeft w:val="0"/>
      <w:marRight w:val="0"/>
      <w:marTop w:val="0"/>
      <w:marBottom w:val="0"/>
      <w:divBdr>
        <w:top w:val="none" w:sz="0" w:space="0" w:color="auto"/>
        <w:left w:val="none" w:sz="0" w:space="0" w:color="auto"/>
        <w:bottom w:val="none" w:sz="0" w:space="0" w:color="auto"/>
        <w:right w:val="none" w:sz="0" w:space="0" w:color="auto"/>
      </w:divBdr>
    </w:div>
    <w:div w:id="208051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diagramLayout" Target="diagrams/layout1.xml"/><Relationship Id="rId39" Type="http://schemas.openxmlformats.org/officeDocument/2006/relationships/chart" Target="charts/chart7.xm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chart" Target="charts/chart5.xml"/><Relationship Id="rId42" Type="http://schemas.openxmlformats.org/officeDocument/2006/relationships/diagramQuickStyle" Target="diagrams/quickStyle2.xml"/><Relationship Id="rId47" Type="http://schemas.openxmlformats.org/officeDocument/2006/relationships/diagramData" Target="diagrams/data3.xml"/><Relationship Id="rId50" Type="http://schemas.openxmlformats.org/officeDocument/2006/relationships/diagramColors" Target="diagrams/colors3.xml"/><Relationship Id="rId55" Type="http://schemas.openxmlformats.org/officeDocument/2006/relationships/diagramColors" Target="diagrams/colors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Data" Target="diagrams/data1.xml"/><Relationship Id="rId25" Type="http://schemas.openxmlformats.org/officeDocument/2006/relationships/image" Target="media/image4.png"/><Relationship Id="rId33" Type="http://schemas.openxmlformats.org/officeDocument/2006/relationships/image" Target="media/image10.png"/><Relationship Id="rId38" Type="http://schemas.microsoft.com/office/2007/relationships/hdphoto" Target="media/hdphoto1.wdp"/><Relationship Id="rId46" Type="http://schemas.openxmlformats.org/officeDocument/2006/relationships/chart" Target="charts/chart9.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diagramColors" Target="diagrams/colors1.xml"/><Relationship Id="rId41" Type="http://schemas.openxmlformats.org/officeDocument/2006/relationships/diagramLayout" Target="diagrams/layout2.xml"/><Relationship Id="rId54"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diagramData" Target="diagrams/data2.xml"/><Relationship Id="rId45" Type="http://schemas.openxmlformats.org/officeDocument/2006/relationships/chart" Target="charts/chart8.xml"/><Relationship Id="rId53" Type="http://schemas.openxmlformats.org/officeDocument/2006/relationships/diagramLayout" Target="diagrams/layout4.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hart" Target="charts/chart3.xml"/><Relationship Id="rId23" Type="http://schemas.openxmlformats.org/officeDocument/2006/relationships/footer" Target="footer1.xml"/><Relationship Id="rId36" Type="http://schemas.openxmlformats.org/officeDocument/2006/relationships/image" Target="media/image6.png"/><Relationship Id="rId49" Type="http://schemas.openxmlformats.org/officeDocument/2006/relationships/diagramQuickStyle" Target="diagrams/quickStyle3.xm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diagramQuickStyle" Target="diagrams/quickStyle1.xml"/><Relationship Id="rId31" Type="http://schemas.openxmlformats.org/officeDocument/2006/relationships/image" Target="media/image8.png"/><Relationship Id="rId44" Type="http://schemas.microsoft.com/office/2007/relationships/diagramDrawing" Target="diagrams/drawing2.xml"/><Relationship Id="rId52" Type="http://schemas.openxmlformats.org/officeDocument/2006/relationships/diagramData" Target="diagrams/data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header" Target="header1.xml"/><Relationship Id="rId30" Type="http://schemas.openxmlformats.org/officeDocument/2006/relationships/image" Target="media/image7.png"/><Relationship Id="rId35" Type="http://schemas.openxmlformats.org/officeDocument/2006/relationships/chart" Target="charts/chart6.xml"/><Relationship Id="rId43" Type="http://schemas.openxmlformats.org/officeDocument/2006/relationships/diagramColors" Target="diagrams/colors2.xml"/><Relationship Id="rId48" Type="http://schemas.openxmlformats.org/officeDocument/2006/relationships/diagramLayout" Target="diagrams/layout3.xml"/><Relationship Id="rId56" Type="http://schemas.microsoft.com/office/2007/relationships/diagramDrawing" Target="diagrams/drawing4.xml"/><Relationship Id="rId8" Type="http://schemas.openxmlformats.org/officeDocument/2006/relationships/settings" Target="settings.xml"/><Relationship Id="rId51" Type="http://schemas.microsoft.com/office/2007/relationships/diagramDrawing" Target="diagrams/drawing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Males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Corporate</c:v>
                </c:pt>
                <c:pt idx="1">
                  <c:v>Wholetime</c:v>
                </c:pt>
                <c:pt idx="2">
                  <c:v>On Call</c:v>
                </c:pt>
                <c:pt idx="3">
                  <c:v>Control</c:v>
                </c:pt>
                <c:pt idx="4">
                  <c:v>Contingency</c:v>
                </c:pt>
              </c:strCache>
            </c:strRef>
          </c:cat>
          <c:val>
            <c:numRef>
              <c:f>Sheet1!$B$2:$B$6</c:f>
              <c:numCache>
                <c:formatCode>0%</c:formatCode>
                <c:ptCount val="5"/>
                <c:pt idx="0">
                  <c:v>0.43</c:v>
                </c:pt>
                <c:pt idx="1">
                  <c:v>0.91</c:v>
                </c:pt>
                <c:pt idx="2">
                  <c:v>0.87</c:v>
                </c:pt>
                <c:pt idx="3">
                  <c:v>0.22</c:v>
                </c:pt>
                <c:pt idx="4">
                  <c:v>0.98</c:v>
                </c:pt>
              </c:numCache>
            </c:numRef>
          </c:val>
          <c:extLst>
            <c:ext xmlns:c16="http://schemas.microsoft.com/office/drawing/2014/chart" uri="{C3380CC4-5D6E-409C-BE32-E72D297353CC}">
              <c16:uniqueId val="{00000000-EBF7-49E7-85DC-9606DD155BAE}"/>
            </c:ext>
          </c:extLst>
        </c:ser>
        <c:ser>
          <c:idx val="1"/>
          <c:order val="1"/>
          <c:tx>
            <c:strRef>
              <c:f>Sheet1!$C$1</c:f>
              <c:strCache>
                <c:ptCount val="1"/>
                <c:pt idx="0">
                  <c:v>Females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Corporate</c:v>
                </c:pt>
                <c:pt idx="1">
                  <c:v>Wholetime</c:v>
                </c:pt>
                <c:pt idx="2">
                  <c:v>On Call</c:v>
                </c:pt>
                <c:pt idx="3">
                  <c:v>Control</c:v>
                </c:pt>
                <c:pt idx="4">
                  <c:v>Contingency</c:v>
                </c:pt>
              </c:strCache>
            </c:strRef>
          </c:cat>
          <c:val>
            <c:numRef>
              <c:f>Sheet1!$C$2:$C$6</c:f>
              <c:numCache>
                <c:formatCode>0%</c:formatCode>
                <c:ptCount val="5"/>
                <c:pt idx="0">
                  <c:v>0.56999999999999995</c:v>
                </c:pt>
                <c:pt idx="1">
                  <c:v>0.09</c:v>
                </c:pt>
                <c:pt idx="2">
                  <c:v>0.13</c:v>
                </c:pt>
                <c:pt idx="3">
                  <c:v>0.78</c:v>
                </c:pt>
                <c:pt idx="4">
                  <c:v>0.04</c:v>
                </c:pt>
              </c:numCache>
            </c:numRef>
          </c:val>
          <c:extLst>
            <c:ext xmlns:c16="http://schemas.microsoft.com/office/drawing/2014/chart" uri="{C3380CC4-5D6E-409C-BE32-E72D297353CC}">
              <c16:uniqueId val="{00000001-EBF7-49E7-85DC-9606DD155BAE}"/>
            </c:ext>
          </c:extLst>
        </c:ser>
        <c:dLbls>
          <c:dLblPos val="ctr"/>
          <c:showLegendKey val="0"/>
          <c:showVal val="1"/>
          <c:showCatName val="0"/>
          <c:showSerName val="0"/>
          <c:showPercent val="0"/>
          <c:showBubbleSize val="0"/>
        </c:dLbls>
        <c:gapWidth val="25"/>
        <c:overlap val="100"/>
        <c:axId val="767466864"/>
        <c:axId val="767460624"/>
      </c:barChart>
      <c:catAx>
        <c:axId val="76746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7460624"/>
        <c:crosses val="autoZero"/>
        <c:auto val="1"/>
        <c:lblAlgn val="ctr"/>
        <c:lblOffset val="100"/>
        <c:noMultiLvlLbl val="0"/>
      </c:catAx>
      <c:valAx>
        <c:axId val="767460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746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b="0"/>
              <a:t>Gender Split: Whole Organisation</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850566518691342E-2"/>
          <c:y val="0.22332569188345128"/>
          <c:w val="0.49254787595994948"/>
          <c:h val="0.7575261636599222"/>
        </c:manualLayout>
      </c:layout>
      <c:pieChart>
        <c:varyColors val="1"/>
        <c:ser>
          <c:idx val="0"/>
          <c:order val="0"/>
          <c:tx>
            <c:strRef>
              <c:f>Sheet1!$B$1</c:f>
              <c:strCache>
                <c:ptCount val="1"/>
                <c:pt idx="0">
                  <c:v>Sales</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C6D8-4562-837C-20559F7B9C91}"/>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C6D8-4562-837C-20559F7B9C9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1-C6D8-4562-837C-20559F7B9C91}"/>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3-C6D8-4562-837C-20559F7B9C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Males</c:v>
                </c:pt>
                <c:pt idx="1">
                  <c:v>Females</c:v>
                </c:pt>
              </c:strCache>
            </c:strRef>
          </c:cat>
          <c:val>
            <c:numRef>
              <c:f>Sheet1!$B$2:$B$3</c:f>
              <c:numCache>
                <c:formatCode>General</c:formatCode>
                <c:ptCount val="2"/>
                <c:pt idx="0">
                  <c:v>819</c:v>
                </c:pt>
                <c:pt idx="1">
                  <c:v>247</c:v>
                </c:pt>
              </c:numCache>
            </c:numRef>
          </c:val>
          <c:extLst>
            <c:ext xmlns:c16="http://schemas.microsoft.com/office/drawing/2014/chart" uri="{C3380CC4-5D6E-409C-BE32-E72D297353CC}">
              <c16:uniqueId val="{00000004-C6D8-4562-837C-20559F7B9C91}"/>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759E-4EA4-96D4-DA6507EB6C57}"/>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1-759E-4EA4-96D4-DA6507EB6C57}"/>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2-759E-4EA4-96D4-DA6507EB6C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Sheet1!$A$2:$A$3</c:f>
              <c:strCache>
                <c:ptCount val="2"/>
                <c:pt idx="0">
                  <c:v>Full Pay Relevant Employees</c:v>
                </c:pt>
                <c:pt idx="1">
                  <c:v>Relevant Employees</c:v>
                </c:pt>
              </c:strCache>
            </c:strRef>
          </c:cat>
          <c:val>
            <c:numRef>
              <c:f>Sheet1!$B$2:$B$3</c:f>
              <c:numCache>
                <c:formatCode>General</c:formatCode>
                <c:ptCount val="2"/>
                <c:pt idx="0">
                  <c:v>994</c:v>
                </c:pt>
                <c:pt idx="1">
                  <c:v>72</c:v>
                </c:pt>
              </c:numCache>
            </c:numRef>
          </c:val>
          <c:extLst>
            <c:ext xmlns:c16="http://schemas.microsoft.com/office/drawing/2014/chart" uri="{C3380CC4-5D6E-409C-BE32-E72D297353CC}">
              <c16:uniqueId val="{00000000-759E-4EA4-96D4-DA6507EB6C57}"/>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l"/>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Ref>
          </c:tx>
          <c:cat>
            <c:multiLvlStrRef>
              <c:f>Sheet1!$A$2:$A$3</c:f>
            </c:multiLvlStrRef>
          </c:cat>
          <c:val>
            <c:numRef>
              <c:f>Sheet1!$B$2:$B$3</c:f>
            </c:numRef>
          </c:val>
          <c:extLst>
            <c:ext xmlns:c16="http://schemas.microsoft.com/office/drawing/2014/chart" uri="{C3380CC4-5D6E-409C-BE32-E72D297353CC}">
              <c16:uniqueId val="{00000000-AD04-4D45-9778-A8C7F259C90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5.6849948841140613E-2"/>
          <c:y val="0.15182180042064278"/>
          <c:w val="0.91454868988834037"/>
          <c:h val="0.71468043315777585"/>
        </c:manualLayout>
      </c:layout>
      <c:doughnutChart>
        <c:varyColors val="1"/>
        <c:ser>
          <c:idx val="0"/>
          <c:order val="0"/>
          <c:tx>
            <c:strRef>
              <c:f>Sheet1!$B$1</c:f>
              <c:strCache>
                <c:ptCount val="1"/>
                <c:pt idx="0">
                  <c:v>Male</c:v>
                </c:pt>
              </c:strCache>
            </c:strRef>
          </c:tx>
          <c:dPt>
            <c:idx val="0"/>
            <c:bubble3D val="0"/>
            <c:spPr>
              <a:pattFill prst="ltUpDiag">
                <a:fgClr>
                  <a:schemeClr val="accent2">
                    <a:shade val="76000"/>
                  </a:schemeClr>
                </a:fgClr>
                <a:bgClr>
                  <a:schemeClr val="accent2">
                    <a:shade val="76000"/>
                    <a:lumMod val="20000"/>
                    <a:lumOff val="80000"/>
                  </a:schemeClr>
                </a:bgClr>
              </a:pattFill>
              <a:ln w="19050">
                <a:solidFill>
                  <a:schemeClr val="lt1"/>
                </a:solidFill>
              </a:ln>
              <a:effectLst>
                <a:innerShdw blurRad="114300">
                  <a:schemeClr val="accent2">
                    <a:shade val="76000"/>
                  </a:schemeClr>
                </a:innerShdw>
              </a:effectLst>
            </c:spPr>
            <c:extLst>
              <c:ext xmlns:c16="http://schemas.microsoft.com/office/drawing/2014/chart" uri="{C3380CC4-5D6E-409C-BE32-E72D297353CC}">
                <c16:uniqueId val="{00000001-48F5-4286-B0DC-1E842ADFD0D9}"/>
              </c:ext>
            </c:extLst>
          </c:dPt>
          <c:dPt>
            <c:idx val="1"/>
            <c:bubble3D val="0"/>
            <c:spPr>
              <a:pattFill prst="ltUpDiag">
                <a:fgClr>
                  <a:schemeClr val="accent2">
                    <a:tint val="77000"/>
                  </a:schemeClr>
                </a:fgClr>
                <a:bgClr>
                  <a:schemeClr val="accent2">
                    <a:tint val="77000"/>
                    <a:lumMod val="20000"/>
                    <a:lumOff val="80000"/>
                  </a:schemeClr>
                </a:bgClr>
              </a:pattFill>
              <a:ln w="19050">
                <a:solidFill>
                  <a:schemeClr val="lt1"/>
                </a:solidFill>
              </a:ln>
              <a:effectLst>
                <a:innerShdw blurRad="114300">
                  <a:schemeClr val="accent2">
                    <a:tint val="77000"/>
                  </a:schemeClr>
                </a:innerShdw>
              </a:effectLst>
            </c:spPr>
            <c:extLst>
              <c:ext xmlns:c16="http://schemas.microsoft.com/office/drawing/2014/chart" uri="{C3380CC4-5D6E-409C-BE32-E72D297353CC}">
                <c16:uniqueId val="{00000003-48F5-4286-B0DC-1E842ADFD0D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Receiving Bonus</c:v>
                </c:pt>
                <c:pt idx="1">
                  <c:v>Other Employees</c:v>
                </c:pt>
              </c:strCache>
            </c:strRef>
          </c:cat>
          <c:val>
            <c:numRef>
              <c:f>Sheet1!$B$2:$B$3</c:f>
              <c:numCache>
                <c:formatCode>General</c:formatCode>
                <c:ptCount val="2"/>
                <c:pt idx="0">
                  <c:v>447</c:v>
                </c:pt>
                <c:pt idx="1">
                  <c:v>372</c:v>
                </c:pt>
              </c:numCache>
            </c:numRef>
          </c:val>
          <c:extLst>
            <c:ext xmlns:c16="http://schemas.microsoft.com/office/drawing/2014/chart" uri="{C3380CC4-5D6E-409C-BE32-E72D297353CC}">
              <c16:uniqueId val="{00000000-C05B-4766-A289-BEB0B40146AE}"/>
            </c:ext>
          </c:extLst>
        </c:ser>
        <c:dLbls>
          <c:showLegendKey val="0"/>
          <c:showVal val="0"/>
          <c:showCatName val="0"/>
          <c:showSerName val="0"/>
          <c:showPercent val="0"/>
          <c:showBubbleSize val="0"/>
          <c:showLeaderLines val="0"/>
        </c:dLbls>
        <c:firstSliceAng val="0"/>
        <c:holeSize val="7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1" i="0" u="none" strike="noStrike" kern="1200" cap="none" spc="150" baseline="0">
                <a:solidFill>
                  <a:sysClr val="windowText" lastClr="000000"/>
                </a:solidFill>
                <a:latin typeface="+mn-lt"/>
                <a:ea typeface="+mn-ea"/>
                <a:cs typeface="+mn-cs"/>
              </a:defRPr>
            </a:pPr>
            <a:r>
              <a:rPr lang="en-GB"/>
              <a:t>Female</a:t>
            </a:r>
          </a:p>
        </c:rich>
      </c:tx>
      <c:overlay val="0"/>
      <c:spPr>
        <a:noFill/>
        <a:ln>
          <a:noFill/>
        </a:ln>
        <a:effectLst/>
      </c:spPr>
      <c:txPr>
        <a:bodyPr rot="0" spcFirstLastPara="1" vertOverflow="ellipsis" vert="horz" wrap="square" anchor="ctr" anchorCtr="1"/>
        <a:lstStyle/>
        <a:p>
          <a:pPr>
            <a:defRPr sz="1400" b="1" i="0" u="none" strike="noStrike" kern="1200" cap="none"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5.6849948841140613E-2"/>
          <c:y val="0.15182180042064278"/>
          <c:w val="0.91454868988834037"/>
          <c:h val="0.71468043315777585"/>
        </c:manualLayout>
      </c:layout>
      <c:doughnutChart>
        <c:varyColors val="1"/>
        <c:ser>
          <c:idx val="0"/>
          <c:order val="0"/>
          <c:tx>
            <c:strRef>
              <c:f>Sheet1!$B$1</c:f>
              <c:strCache>
                <c:ptCount val="1"/>
                <c:pt idx="0">
                  <c:v>Female</c:v>
                </c:pt>
              </c:strCache>
            </c:strRef>
          </c:tx>
          <c:dPt>
            <c:idx val="0"/>
            <c:bubble3D val="0"/>
            <c:spPr>
              <a:pattFill prst="ltUpDiag">
                <a:fgClr>
                  <a:schemeClr val="accent3">
                    <a:shade val="76000"/>
                  </a:schemeClr>
                </a:fgClr>
                <a:bgClr>
                  <a:schemeClr val="accent3">
                    <a:shade val="76000"/>
                    <a:lumMod val="20000"/>
                    <a:lumOff val="80000"/>
                  </a:schemeClr>
                </a:bgClr>
              </a:pattFill>
              <a:ln w="19050">
                <a:solidFill>
                  <a:schemeClr val="lt1"/>
                </a:solidFill>
              </a:ln>
              <a:effectLst>
                <a:innerShdw blurRad="114300">
                  <a:schemeClr val="accent3">
                    <a:shade val="76000"/>
                  </a:schemeClr>
                </a:innerShdw>
              </a:effectLst>
            </c:spPr>
            <c:extLst>
              <c:ext xmlns:c16="http://schemas.microsoft.com/office/drawing/2014/chart" uri="{C3380CC4-5D6E-409C-BE32-E72D297353CC}">
                <c16:uniqueId val="{00000001-CDC7-4F3A-A0E4-F058C678A5CC}"/>
              </c:ext>
            </c:extLst>
          </c:dPt>
          <c:dPt>
            <c:idx val="1"/>
            <c:bubble3D val="0"/>
            <c:spPr>
              <a:pattFill prst="ltUpDiag">
                <a:fgClr>
                  <a:schemeClr val="accent3">
                    <a:tint val="77000"/>
                  </a:schemeClr>
                </a:fgClr>
                <a:bgClr>
                  <a:schemeClr val="accent3">
                    <a:tint val="77000"/>
                    <a:lumMod val="20000"/>
                    <a:lumOff val="80000"/>
                  </a:schemeClr>
                </a:bgClr>
              </a:pattFill>
              <a:ln w="19050">
                <a:solidFill>
                  <a:schemeClr val="lt1"/>
                </a:solidFill>
              </a:ln>
              <a:effectLst>
                <a:innerShdw blurRad="114300">
                  <a:schemeClr val="accent3">
                    <a:tint val="77000"/>
                  </a:schemeClr>
                </a:innerShdw>
              </a:effectLst>
            </c:spPr>
            <c:extLst>
              <c:ext xmlns:c16="http://schemas.microsoft.com/office/drawing/2014/chart" uri="{C3380CC4-5D6E-409C-BE32-E72D297353CC}">
                <c16:uniqueId val="{00000003-CDC7-4F3A-A0E4-F058C678A5C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Receiving Bonus</c:v>
                </c:pt>
                <c:pt idx="1">
                  <c:v>Other Employees</c:v>
                </c:pt>
              </c:strCache>
            </c:strRef>
          </c:cat>
          <c:val>
            <c:numRef>
              <c:f>Sheet1!$B$2:$B$3</c:f>
              <c:numCache>
                <c:formatCode>General</c:formatCode>
                <c:ptCount val="2"/>
                <c:pt idx="0">
                  <c:v>48</c:v>
                </c:pt>
                <c:pt idx="1">
                  <c:v>199</c:v>
                </c:pt>
              </c:numCache>
            </c:numRef>
          </c:val>
          <c:extLst>
            <c:ext xmlns:c16="http://schemas.microsoft.com/office/drawing/2014/chart" uri="{C3380CC4-5D6E-409C-BE32-E72D297353CC}">
              <c16:uniqueId val="{00000004-CDC7-4F3A-A0E4-F058C678A5CC}"/>
            </c:ext>
          </c:extLst>
        </c:ser>
        <c:dLbls>
          <c:showLegendKey val="0"/>
          <c:showVal val="0"/>
          <c:showCatName val="0"/>
          <c:showSerName val="0"/>
          <c:showPercent val="0"/>
          <c:showBubbleSize val="0"/>
          <c:showLeaderLines val="0"/>
        </c:dLbls>
        <c:firstSliceAng val="0"/>
        <c:holeSize val="7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Upper Quartile</c:v>
                </c:pt>
                <c:pt idx="1">
                  <c:v>Upper Middle Quartile</c:v>
                </c:pt>
                <c:pt idx="2">
                  <c:v>Lower  Middle Quartile</c:v>
                </c:pt>
                <c:pt idx="3">
                  <c:v>Lower Quartile</c:v>
                </c:pt>
              </c:strCache>
            </c:strRef>
          </c:cat>
          <c:val>
            <c:numRef>
              <c:f>Sheet1!$B$2:$B$5</c:f>
              <c:numCache>
                <c:formatCode>0.00%</c:formatCode>
                <c:ptCount val="4"/>
                <c:pt idx="0">
                  <c:v>0.2056</c:v>
                </c:pt>
                <c:pt idx="1">
                  <c:v>0.1807</c:v>
                </c:pt>
                <c:pt idx="2">
                  <c:v>0.254</c:v>
                </c:pt>
                <c:pt idx="3">
                  <c:v>0.30520000000000003</c:v>
                </c:pt>
              </c:numCache>
            </c:numRef>
          </c:val>
          <c:extLst>
            <c:ext xmlns:c16="http://schemas.microsoft.com/office/drawing/2014/chart" uri="{C3380CC4-5D6E-409C-BE32-E72D297353CC}">
              <c16:uniqueId val="{00000000-8B88-4DBF-8F38-9D0CD5AE5A1A}"/>
            </c:ext>
          </c:extLst>
        </c:ser>
        <c:ser>
          <c:idx val="1"/>
          <c:order val="1"/>
          <c:tx>
            <c:strRef>
              <c:f>Sheet1!$C$1</c:f>
              <c:strCache>
                <c:ptCount val="1"/>
                <c:pt idx="0">
                  <c:v>Male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Upper Quartile</c:v>
                </c:pt>
                <c:pt idx="1">
                  <c:v>Upper Middle Quartile</c:v>
                </c:pt>
                <c:pt idx="2">
                  <c:v>Lower  Middle Quartile</c:v>
                </c:pt>
                <c:pt idx="3">
                  <c:v>Lower Quartile</c:v>
                </c:pt>
              </c:strCache>
            </c:strRef>
          </c:cat>
          <c:val>
            <c:numRef>
              <c:f>Sheet1!$C$2:$C$5</c:f>
              <c:numCache>
                <c:formatCode>0.00%</c:formatCode>
                <c:ptCount val="4"/>
                <c:pt idx="0">
                  <c:v>0.7944</c:v>
                </c:pt>
                <c:pt idx="1">
                  <c:v>0.81930000000000003</c:v>
                </c:pt>
                <c:pt idx="2">
                  <c:v>0.746</c:v>
                </c:pt>
                <c:pt idx="3">
                  <c:v>0.69479999999999997</c:v>
                </c:pt>
              </c:numCache>
            </c:numRef>
          </c:val>
          <c:extLst>
            <c:ext xmlns:c16="http://schemas.microsoft.com/office/drawing/2014/chart" uri="{C3380CC4-5D6E-409C-BE32-E72D297353CC}">
              <c16:uniqueId val="{00000001-8B88-4DBF-8F38-9D0CD5AE5A1A}"/>
            </c:ext>
          </c:extLst>
        </c:ser>
        <c:dLbls>
          <c:dLblPos val="ctr"/>
          <c:showLegendKey val="0"/>
          <c:showVal val="1"/>
          <c:showCatName val="0"/>
          <c:showSerName val="0"/>
          <c:showPercent val="0"/>
          <c:showBubbleSize val="0"/>
        </c:dLbls>
        <c:gapWidth val="25"/>
        <c:overlap val="100"/>
        <c:axId val="477479983"/>
        <c:axId val="477476239"/>
      </c:barChart>
      <c:catAx>
        <c:axId val="47747998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476239"/>
        <c:crosses val="autoZero"/>
        <c:auto val="1"/>
        <c:lblAlgn val="ctr"/>
        <c:lblOffset val="100"/>
        <c:noMultiLvlLbl val="0"/>
      </c:catAx>
      <c:valAx>
        <c:axId val="47747623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479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1" u="none" strike="noStrike" kern="1200" spc="0" baseline="0">
                <a:solidFill>
                  <a:schemeClr val="tx1">
                    <a:lumMod val="65000"/>
                    <a:lumOff val="35000"/>
                  </a:schemeClr>
                </a:solidFill>
                <a:latin typeface="+mn-lt"/>
                <a:ea typeface="+mn-ea"/>
                <a:cs typeface="+mn-cs"/>
              </a:defRPr>
            </a:pPr>
            <a:r>
              <a:rPr lang="en-GB" sz="1200" i="1"/>
              <a:t>Median Gender Pay Gap Over Time</a:t>
            </a:r>
          </a:p>
        </c:rich>
      </c:tx>
      <c:layout/>
      <c:overlay val="0"/>
      <c:spPr>
        <a:noFill/>
        <a:ln>
          <a:noFill/>
        </a:ln>
        <a:effectLst/>
      </c:spPr>
      <c:txPr>
        <a:bodyPr rot="0" spcFirstLastPara="1" vertOverflow="ellipsis" vert="horz" wrap="square" anchor="ctr" anchorCtr="1"/>
        <a:lstStyle/>
        <a:p>
          <a:pPr>
            <a:defRPr sz="1200" b="0" i="1"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SYFR Pay Gap</c:v>
                </c:pt>
              </c:strCache>
            </c:strRef>
          </c:tx>
          <c:spPr>
            <a:solidFill>
              <a:schemeClr val="accent1"/>
            </a:solidFill>
            <a:ln>
              <a:noFill/>
            </a:ln>
            <a:effectLst/>
          </c:spPr>
          <c:invertIfNegative val="0"/>
          <c:cat>
            <c:numRef>
              <c:f>Sheet1!$A$2:$A$9</c:f>
              <c:numCache>
                <c:formatCode>General</c:formatCode>
                <c:ptCount val="8"/>
                <c:pt idx="0">
                  <c:v>2017</c:v>
                </c:pt>
                <c:pt idx="1">
                  <c:v>2018</c:v>
                </c:pt>
                <c:pt idx="2">
                  <c:v>2019</c:v>
                </c:pt>
                <c:pt idx="3">
                  <c:v>2020</c:v>
                </c:pt>
                <c:pt idx="4">
                  <c:v>2021</c:v>
                </c:pt>
                <c:pt idx="5">
                  <c:v>2022</c:v>
                </c:pt>
                <c:pt idx="6">
                  <c:v>2023</c:v>
                </c:pt>
                <c:pt idx="7">
                  <c:v>2024</c:v>
                </c:pt>
              </c:numCache>
            </c:numRef>
          </c:cat>
          <c:val>
            <c:numRef>
              <c:f>Sheet1!$B$2:$B$9</c:f>
              <c:numCache>
                <c:formatCode>0.00%</c:formatCode>
                <c:ptCount val="8"/>
                <c:pt idx="0" formatCode="0%">
                  <c:v>7.0000000000000007E-2</c:v>
                </c:pt>
                <c:pt idx="1">
                  <c:v>0.10299999999999999</c:v>
                </c:pt>
                <c:pt idx="2">
                  <c:v>0.1197</c:v>
                </c:pt>
                <c:pt idx="3">
                  <c:v>0.10970000000000001</c:v>
                </c:pt>
                <c:pt idx="4">
                  <c:v>7.3400000000000007E-2</c:v>
                </c:pt>
                <c:pt idx="5">
                  <c:v>8.7900000000000006E-2</c:v>
                </c:pt>
                <c:pt idx="6">
                  <c:v>4.9099999999999998E-2</c:v>
                </c:pt>
                <c:pt idx="7">
                  <c:v>5.7000000000000002E-2</c:v>
                </c:pt>
              </c:numCache>
            </c:numRef>
          </c:val>
          <c:extLst>
            <c:ext xmlns:c16="http://schemas.microsoft.com/office/drawing/2014/chart" uri="{C3380CC4-5D6E-409C-BE32-E72D297353CC}">
              <c16:uniqueId val="{00000000-2F31-42DA-9518-47D522A00C93}"/>
            </c:ext>
          </c:extLst>
        </c:ser>
        <c:dLbls>
          <c:showLegendKey val="0"/>
          <c:showVal val="0"/>
          <c:showCatName val="0"/>
          <c:showSerName val="0"/>
          <c:showPercent val="0"/>
          <c:showBubbleSize val="0"/>
        </c:dLbls>
        <c:gapWidth val="50"/>
        <c:axId val="677755439"/>
        <c:axId val="677756687"/>
      </c:barChart>
      <c:lineChart>
        <c:grouping val="standard"/>
        <c:varyColors val="0"/>
        <c:ser>
          <c:idx val="1"/>
          <c:order val="1"/>
          <c:tx>
            <c:strRef>
              <c:f>Sheet1!$C$1</c:f>
              <c:strCache>
                <c:ptCount val="1"/>
                <c:pt idx="0">
                  <c:v>AHSE National Pay Gap</c:v>
                </c:pt>
              </c:strCache>
            </c:strRef>
          </c:tx>
          <c:spPr>
            <a:ln w="28575" cap="rnd">
              <a:solidFill>
                <a:schemeClr val="accent2"/>
              </a:solidFill>
              <a:round/>
            </a:ln>
            <a:effectLst/>
          </c:spPr>
          <c:marker>
            <c:symbol val="none"/>
          </c:marker>
          <c:cat>
            <c:numRef>
              <c:f>Sheet1!$A$2:$A$9</c:f>
              <c:numCache>
                <c:formatCode>General</c:formatCode>
                <c:ptCount val="8"/>
                <c:pt idx="0">
                  <c:v>2017</c:v>
                </c:pt>
                <c:pt idx="1">
                  <c:v>2018</c:v>
                </c:pt>
                <c:pt idx="2">
                  <c:v>2019</c:v>
                </c:pt>
                <c:pt idx="3">
                  <c:v>2020</c:v>
                </c:pt>
                <c:pt idx="4">
                  <c:v>2021</c:v>
                </c:pt>
                <c:pt idx="5">
                  <c:v>2022</c:v>
                </c:pt>
                <c:pt idx="6">
                  <c:v>2023</c:v>
                </c:pt>
                <c:pt idx="7">
                  <c:v>2024</c:v>
                </c:pt>
              </c:numCache>
            </c:numRef>
          </c:cat>
          <c:val>
            <c:numRef>
              <c:f>Sheet1!$C$2:$C$9</c:f>
              <c:numCache>
                <c:formatCode>0.00%</c:formatCode>
                <c:ptCount val="8"/>
                <c:pt idx="0">
                  <c:v>0.184</c:v>
                </c:pt>
                <c:pt idx="1">
                  <c:v>0.17799999999999999</c:v>
                </c:pt>
                <c:pt idx="2">
                  <c:v>0.17399999999999999</c:v>
                </c:pt>
                <c:pt idx="3">
                  <c:v>0.14899999999999999</c:v>
                </c:pt>
                <c:pt idx="4">
                  <c:v>0.151</c:v>
                </c:pt>
                <c:pt idx="5">
                  <c:v>0.14399999999999999</c:v>
                </c:pt>
                <c:pt idx="6">
                  <c:v>0.14299999999999999</c:v>
                </c:pt>
                <c:pt idx="7">
                  <c:v>0.14199999999999999</c:v>
                </c:pt>
              </c:numCache>
            </c:numRef>
          </c:val>
          <c:smooth val="0"/>
          <c:extLst>
            <c:ext xmlns:c16="http://schemas.microsoft.com/office/drawing/2014/chart" uri="{C3380CC4-5D6E-409C-BE32-E72D297353CC}">
              <c16:uniqueId val="{00000001-2F31-42DA-9518-47D522A00C93}"/>
            </c:ext>
          </c:extLst>
        </c:ser>
        <c:dLbls>
          <c:showLegendKey val="0"/>
          <c:showVal val="0"/>
          <c:showCatName val="0"/>
          <c:showSerName val="0"/>
          <c:showPercent val="0"/>
          <c:showBubbleSize val="0"/>
        </c:dLbls>
        <c:marker val="1"/>
        <c:smooth val="0"/>
        <c:axId val="677755439"/>
        <c:axId val="677756687"/>
      </c:lineChart>
      <c:catAx>
        <c:axId val="677755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756687"/>
        <c:crosses val="autoZero"/>
        <c:auto val="1"/>
        <c:lblAlgn val="ctr"/>
        <c:lblOffset val="100"/>
        <c:noMultiLvlLbl val="0"/>
      </c:catAx>
      <c:valAx>
        <c:axId val="6777566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75543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1" u="none" strike="noStrike" kern="1200" spc="0" baseline="0">
                <a:solidFill>
                  <a:schemeClr val="tx1">
                    <a:lumMod val="65000"/>
                    <a:lumOff val="35000"/>
                  </a:schemeClr>
                </a:solidFill>
                <a:latin typeface="+mn-lt"/>
                <a:ea typeface="+mn-ea"/>
                <a:cs typeface="+mn-cs"/>
              </a:defRPr>
            </a:pPr>
            <a:r>
              <a:rPr lang="en-GB" sz="1200" i="1"/>
              <a:t>Median Gender Pay Gap Over Time</a:t>
            </a:r>
          </a:p>
        </c:rich>
      </c:tx>
      <c:layout/>
      <c:overlay val="0"/>
      <c:spPr>
        <a:noFill/>
        <a:ln>
          <a:noFill/>
        </a:ln>
        <a:effectLst/>
      </c:spPr>
      <c:txPr>
        <a:bodyPr rot="0" spcFirstLastPara="1" vertOverflow="ellipsis" vert="horz" wrap="square" anchor="ctr" anchorCtr="1"/>
        <a:lstStyle/>
        <a:p>
          <a:pPr>
            <a:defRPr sz="1200" b="0" i="1"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SYFR Pay Gap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Sheet1!$B$2:$B$8</c:f>
              <c:numCache>
                <c:formatCode>0.00%</c:formatCode>
                <c:ptCount val="7"/>
                <c:pt idx="0" formatCode="0%">
                  <c:v>7.0000000000000007E-2</c:v>
                </c:pt>
                <c:pt idx="1">
                  <c:v>0.10299999999999999</c:v>
                </c:pt>
                <c:pt idx="2">
                  <c:v>0.1197</c:v>
                </c:pt>
                <c:pt idx="3">
                  <c:v>0.10970000000000001</c:v>
                </c:pt>
                <c:pt idx="4">
                  <c:v>7.3400000000000007E-2</c:v>
                </c:pt>
                <c:pt idx="5">
                  <c:v>8.7900000000000006E-2</c:v>
                </c:pt>
                <c:pt idx="6">
                  <c:v>4.9000000000000002E-2</c:v>
                </c:pt>
              </c:numCache>
            </c:numRef>
          </c:val>
          <c:smooth val="0"/>
          <c:extLst>
            <c:ext xmlns:c16="http://schemas.microsoft.com/office/drawing/2014/chart" uri="{C3380CC4-5D6E-409C-BE32-E72D297353CC}">
              <c16:uniqueId val="{00000000-7C50-45F7-BF36-738BF2952CDE}"/>
            </c:ext>
          </c:extLst>
        </c:ser>
        <c:ser>
          <c:idx val="1"/>
          <c:order val="1"/>
          <c:tx>
            <c:strRef>
              <c:f>Sheet1!$C$1</c:f>
              <c:strCache>
                <c:ptCount val="1"/>
                <c:pt idx="0">
                  <c:v>Average of other FRS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Sheet1!$C$2:$C$8</c:f>
              <c:numCache>
                <c:formatCode>0.00%</c:formatCode>
                <c:ptCount val="7"/>
                <c:pt idx="0">
                  <c:v>8.7400000000000005E-2</c:v>
                </c:pt>
                <c:pt idx="1">
                  <c:v>9.0399999999999994E-2</c:v>
                </c:pt>
                <c:pt idx="2">
                  <c:v>0.1072</c:v>
                </c:pt>
                <c:pt idx="3">
                  <c:v>8.4099999999999994E-2</c:v>
                </c:pt>
                <c:pt idx="4">
                  <c:v>6.3299999999999995E-2</c:v>
                </c:pt>
                <c:pt idx="5">
                  <c:v>5.4600000000000003E-2</c:v>
                </c:pt>
                <c:pt idx="6">
                  <c:v>5.5300000000000002E-2</c:v>
                </c:pt>
              </c:numCache>
            </c:numRef>
          </c:val>
          <c:smooth val="0"/>
          <c:extLst>
            <c:ext xmlns:c16="http://schemas.microsoft.com/office/drawing/2014/chart" uri="{C3380CC4-5D6E-409C-BE32-E72D297353CC}">
              <c16:uniqueId val="{00000001-7C50-45F7-BF36-738BF2952CDE}"/>
            </c:ext>
          </c:extLst>
        </c:ser>
        <c:dLbls>
          <c:showLegendKey val="0"/>
          <c:showVal val="0"/>
          <c:showCatName val="0"/>
          <c:showSerName val="0"/>
          <c:showPercent val="0"/>
          <c:showBubbleSize val="0"/>
        </c:dLbls>
        <c:marker val="1"/>
        <c:smooth val="0"/>
        <c:axId val="677755439"/>
        <c:axId val="677756687"/>
      </c:lineChart>
      <c:catAx>
        <c:axId val="677755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756687"/>
        <c:crosses val="autoZero"/>
        <c:auto val="1"/>
        <c:lblAlgn val="ctr"/>
        <c:lblOffset val="100"/>
        <c:noMultiLvlLbl val="0"/>
      </c:catAx>
      <c:valAx>
        <c:axId val="6777566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75543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BAD083-207C-45A7-8B87-FE0F8A6B88A1}" type="doc">
      <dgm:prSet loTypeId="urn:microsoft.com/office/officeart/2005/8/layout/default" loCatId="list" qsTypeId="urn:microsoft.com/office/officeart/2005/8/quickstyle/simple5" qsCatId="simple" csTypeId="urn:microsoft.com/office/officeart/2005/8/colors/accent5_5" csCatId="accent5" phldr="1"/>
      <dgm:spPr/>
      <dgm:t>
        <a:bodyPr/>
        <a:lstStyle/>
        <a:p>
          <a:endParaRPr lang="en-US"/>
        </a:p>
      </dgm:t>
    </dgm:pt>
    <dgm:pt modelId="{256F6587-7E68-48C5-A478-4B94176C9311}">
      <dgm:prSet phldrT="[Text]" custT="1"/>
      <dgm:spPr/>
      <dgm:t>
        <a:bodyPr/>
        <a:lstStyle/>
        <a:p>
          <a:r>
            <a:rPr lang="en-US" sz="1200"/>
            <a:t>Recieved Pay relating to another period (4)</a:t>
          </a:r>
        </a:p>
      </dgm:t>
    </dgm:pt>
    <dgm:pt modelId="{ABA6F61C-CC9A-497C-88A4-98CE55CA2AD5}" type="parTrans" cxnId="{267D67E1-BBB9-4189-8D53-CA29503944CD}">
      <dgm:prSet/>
      <dgm:spPr/>
      <dgm:t>
        <a:bodyPr/>
        <a:lstStyle/>
        <a:p>
          <a:endParaRPr lang="en-US" sz="1200"/>
        </a:p>
      </dgm:t>
    </dgm:pt>
    <dgm:pt modelId="{24156340-9479-42A7-96E3-89B8B1020615}" type="sibTrans" cxnId="{267D67E1-BBB9-4189-8D53-CA29503944CD}">
      <dgm:prSet/>
      <dgm:spPr/>
      <dgm:t>
        <a:bodyPr/>
        <a:lstStyle/>
        <a:p>
          <a:endParaRPr lang="en-US" sz="1200"/>
        </a:p>
      </dgm:t>
    </dgm:pt>
    <dgm:pt modelId="{04E40D81-8649-4336-A96B-A4398A964FAE}">
      <dgm:prSet custT="1"/>
      <dgm:spPr/>
      <dgm:t>
        <a:bodyPr/>
        <a:lstStyle/>
        <a:p>
          <a:r>
            <a:rPr lang="en-GB" sz="1200"/>
            <a:t>Unpaid Leave (1)</a:t>
          </a:r>
        </a:p>
      </dgm:t>
    </dgm:pt>
    <dgm:pt modelId="{5D45A406-C6B1-42E2-AF1C-7256AAAAE333}" type="parTrans" cxnId="{E9660B13-90D2-439F-A737-9BBA4B6AB64E}">
      <dgm:prSet/>
      <dgm:spPr/>
      <dgm:t>
        <a:bodyPr/>
        <a:lstStyle/>
        <a:p>
          <a:endParaRPr lang="en-US" sz="1200"/>
        </a:p>
      </dgm:t>
    </dgm:pt>
    <dgm:pt modelId="{41013321-44E9-4DFD-827B-C48BA675A5F0}" type="sibTrans" cxnId="{E9660B13-90D2-439F-A737-9BBA4B6AB64E}">
      <dgm:prSet/>
      <dgm:spPr/>
      <dgm:t>
        <a:bodyPr/>
        <a:lstStyle/>
        <a:p>
          <a:endParaRPr lang="en-US" sz="1200"/>
        </a:p>
      </dgm:t>
    </dgm:pt>
    <dgm:pt modelId="{5A25EEB2-B987-48BF-8624-E3ED0003D98E}">
      <dgm:prSet custT="1"/>
      <dgm:spPr/>
      <dgm:t>
        <a:bodyPr/>
        <a:lstStyle/>
        <a:p>
          <a:r>
            <a:rPr lang="en-GB" sz="1200"/>
            <a:t>Contingency, no activity (45)</a:t>
          </a:r>
        </a:p>
      </dgm:t>
    </dgm:pt>
    <dgm:pt modelId="{D62ACC01-3E05-4820-A008-C991A4C58C2B}" type="parTrans" cxnId="{7EA3493C-32AA-4DAF-B699-DF362AAC797A}">
      <dgm:prSet/>
      <dgm:spPr/>
      <dgm:t>
        <a:bodyPr/>
        <a:lstStyle/>
        <a:p>
          <a:endParaRPr lang="en-US" sz="1200"/>
        </a:p>
      </dgm:t>
    </dgm:pt>
    <dgm:pt modelId="{5697A812-7B96-48E5-9D91-0607B29FE862}" type="sibTrans" cxnId="{7EA3493C-32AA-4DAF-B699-DF362AAC797A}">
      <dgm:prSet/>
      <dgm:spPr/>
      <dgm:t>
        <a:bodyPr/>
        <a:lstStyle/>
        <a:p>
          <a:endParaRPr lang="en-US" sz="1200"/>
        </a:p>
      </dgm:t>
    </dgm:pt>
    <dgm:pt modelId="{BB393770-6A5C-480E-857D-139737A85DA2}">
      <dgm:prSet custT="1"/>
      <dgm:spPr/>
      <dgm:t>
        <a:bodyPr/>
        <a:lstStyle/>
        <a:p>
          <a:r>
            <a:rPr lang="en-GB" sz="1200"/>
            <a:t>Not Employed for full pay period (3)</a:t>
          </a:r>
        </a:p>
      </dgm:t>
    </dgm:pt>
    <dgm:pt modelId="{311E79E6-1DE7-4B7A-9C78-9A91A70B4DD1}" type="parTrans" cxnId="{E42793A1-26E0-4989-AC48-63F1975E0014}">
      <dgm:prSet/>
      <dgm:spPr/>
      <dgm:t>
        <a:bodyPr/>
        <a:lstStyle/>
        <a:p>
          <a:endParaRPr lang="en-US" sz="1200"/>
        </a:p>
      </dgm:t>
    </dgm:pt>
    <dgm:pt modelId="{80304C15-545D-4A93-B308-8518CA92F7D8}" type="sibTrans" cxnId="{E42793A1-26E0-4989-AC48-63F1975E0014}">
      <dgm:prSet/>
      <dgm:spPr/>
      <dgm:t>
        <a:bodyPr/>
        <a:lstStyle/>
        <a:p>
          <a:endParaRPr lang="en-US" sz="1200"/>
        </a:p>
      </dgm:t>
    </dgm:pt>
    <dgm:pt modelId="{41969519-2F6B-4AB2-87C7-9C5320CE13B8}">
      <dgm:prSet custT="1"/>
      <dgm:spPr/>
      <dgm:t>
        <a:bodyPr/>
        <a:lstStyle/>
        <a:p>
          <a:r>
            <a:rPr lang="en-GB" sz="1200"/>
            <a:t>Long Term Sick (3)</a:t>
          </a:r>
        </a:p>
      </dgm:t>
    </dgm:pt>
    <dgm:pt modelId="{A80FDD6F-E75A-4C3C-9EB4-7548DE196D6D}" type="parTrans" cxnId="{7EAA53E1-5001-44C5-AD8D-9A46017DD8BF}">
      <dgm:prSet/>
      <dgm:spPr/>
      <dgm:t>
        <a:bodyPr/>
        <a:lstStyle/>
        <a:p>
          <a:endParaRPr lang="en-US" sz="1200"/>
        </a:p>
      </dgm:t>
    </dgm:pt>
    <dgm:pt modelId="{249499F1-D5BB-44DC-A0DA-36D2A9C2134D}" type="sibTrans" cxnId="{7EAA53E1-5001-44C5-AD8D-9A46017DD8BF}">
      <dgm:prSet/>
      <dgm:spPr/>
      <dgm:t>
        <a:bodyPr/>
        <a:lstStyle/>
        <a:p>
          <a:endParaRPr lang="en-US" sz="1200"/>
        </a:p>
      </dgm:t>
    </dgm:pt>
    <dgm:pt modelId="{F5455241-DF04-4E83-B2ED-146E9F83B1C8}">
      <dgm:prSet custT="1"/>
      <dgm:spPr/>
      <dgm:t>
        <a:bodyPr/>
        <a:lstStyle/>
        <a:p>
          <a:r>
            <a:rPr lang="en-GB" sz="1200"/>
            <a:t>Maternity Leave (2)</a:t>
          </a:r>
        </a:p>
      </dgm:t>
    </dgm:pt>
    <dgm:pt modelId="{3FFC6C3D-AB32-44B6-908E-8468B312B892}" type="parTrans" cxnId="{D43C7528-4E6A-40FC-B69F-74F0F4C6182A}">
      <dgm:prSet/>
      <dgm:spPr/>
      <dgm:t>
        <a:bodyPr/>
        <a:lstStyle/>
        <a:p>
          <a:endParaRPr lang="en-US" sz="1200"/>
        </a:p>
      </dgm:t>
    </dgm:pt>
    <dgm:pt modelId="{06EE13A6-97D0-47AC-ABD8-13F59D97854D}" type="sibTrans" cxnId="{D43C7528-4E6A-40FC-B69F-74F0F4C6182A}">
      <dgm:prSet/>
      <dgm:spPr/>
      <dgm:t>
        <a:bodyPr/>
        <a:lstStyle/>
        <a:p>
          <a:endParaRPr lang="en-US" sz="1200"/>
        </a:p>
      </dgm:t>
    </dgm:pt>
    <dgm:pt modelId="{4137521B-0DE3-4B7E-A60A-7B8B34735396}">
      <dgm:prSet custT="1"/>
      <dgm:spPr/>
      <dgm:t>
        <a:bodyPr/>
        <a:lstStyle/>
        <a:p>
          <a:r>
            <a:rPr lang="en-GB" sz="1200"/>
            <a:t>On Call, no activity or extended leave taken (12)</a:t>
          </a:r>
        </a:p>
      </dgm:t>
    </dgm:pt>
    <dgm:pt modelId="{2749F48D-8C6D-4F16-953D-F6F22909B7F8}" type="parTrans" cxnId="{DFE9A89A-2A8E-486F-A598-0AC178A7E9AA}">
      <dgm:prSet/>
      <dgm:spPr/>
      <dgm:t>
        <a:bodyPr/>
        <a:lstStyle/>
        <a:p>
          <a:endParaRPr lang="en-US" sz="1200"/>
        </a:p>
      </dgm:t>
    </dgm:pt>
    <dgm:pt modelId="{AE26E2D3-F097-4AD2-B31D-E11BA2A741EE}" type="sibTrans" cxnId="{DFE9A89A-2A8E-486F-A598-0AC178A7E9AA}">
      <dgm:prSet/>
      <dgm:spPr/>
      <dgm:t>
        <a:bodyPr/>
        <a:lstStyle/>
        <a:p>
          <a:endParaRPr lang="en-US" sz="1200"/>
        </a:p>
      </dgm:t>
    </dgm:pt>
    <dgm:pt modelId="{3F3F7F1D-8E91-48FC-8C58-68ADF1A1353A}">
      <dgm:prSet custT="1"/>
      <dgm:spPr/>
      <dgm:t>
        <a:bodyPr/>
        <a:lstStyle/>
        <a:p>
          <a:r>
            <a:rPr lang="en-GB" sz="1200"/>
            <a:t>Zero Hours Contract, no activity (2)</a:t>
          </a:r>
        </a:p>
      </dgm:t>
    </dgm:pt>
    <dgm:pt modelId="{59B71C94-3F8A-4281-8182-CFEB26AC326E}" type="parTrans" cxnId="{DA0A5770-6EB9-4534-83BD-6FABDA6DD753}">
      <dgm:prSet/>
      <dgm:spPr/>
      <dgm:t>
        <a:bodyPr/>
        <a:lstStyle/>
        <a:p>
          <a:endParaRPr lang="en-US" sz="1200"/>
        </a:p>
      </dgm:t>
    </dgm:pt>
    <dgm:pt modelId="{9BF06C46-4A65-42EA-9EB2-4199F2537F23}" type="sibTrans" cxnId="{DA0A5770-6EB9-4534-83BD-6FABDA6DD753}">
      <dgm:prSet/>
      <dgm:spPr/>
      <dgm:t>
        <a:bodyPr/>
        <a:lstStyle/>
        <a:p>
          <a:endParaRPr lang="en-US" sz="1200"/>
        </a:p>
      </dgm:t>
    </dgm:pt>
    <dgm:pt modelId="{DA5CE27F-8E8E-4D96-A946-20EB2D75FC1C}" type="pres">
      <dgm:prSet presAssocID="{D4BAD083-207C-45A7-8B87-FE0F8A6B88A1}" presName="diagram" presStyleCnt="0">
        <dgm:presLayoutVars>
          <dgm:dir/>
          <dgm:resizeHandles val="exact"/>
        </dgm:presLayoutVars>
      </dgm:prSet>
      <dgm:spPr/>
      <dgm:t>
        <a:bodyPr/>
        <a:lstStyle/>
        <a:p>
          <a:endParaRPr lang="en-US"/>
        </a:p>
      </dgm:t>
    </dgm:pt>
    <dgm:pt modelId="{16C69703-0425-487D-B1E1-75851756298A}" type="pres">
      <dgm:prSet presAssocID="{256F6587-7E68-48C5-A478-4B94176C9311}" presName="node" presStyleLbl="node1" presStyleIdx="0" presStyleCnt="8">
        <dgm:presLayoutVars>
          <dgm:bulletEnabled val="1"/>
        </dgm:presLayoutVars>
      </dgm:prSet>
      <dgm:spPr/>
      <dgm:t>
        <a:bodyPr/>
        <a:lstStyle/>
        <a:p>
          <a:endParaRPr lang="en-US"/>
        </a:p>
      </dgm:t>
    </dgm:pt>
    <dgm:pt modelId="{C4F3C453-6746-4088-9E8C-A505A26E7836}" type="pres">
      <dgm:prSet presAssocID="{24156340-9479-42A7-96E3-89B8B1020615}" presName="sibTrans" presStyleCnt="0"/>
      <dgm:spPr/>
      <dgm:t>
        <a:bodyPr/>
        <a:lstStyle/>
        <a:p>
          <a:endParaRPr lang="en-US"/>
        </a:p>
      </dgm:t>
    </dgm:pt>
    <dgm:pt modelId="{C2C5FF3C-4582-4055-97AC-B144429503D7}" type="pres">
      <dgm:prSet presAssocID="{04E40D81-8649-4336-A96B-A4398A964FAE}" presName="node" presStyleLbl="node1" presStyleIdx="1" presStyleCnt="8">
        <dgm:presLayoutVars>
          <dgm:bulletEnabled val="1"/>
        </dgm:presLayoutVars>
      </dgm:prSet>
      <dgm:spPr/>
      <dgm:t>
        <a:bodyPr/>
        <a:lstStyle/>
        <a:p>
          <a:endParaRPr lang="en-US"/>
        </a:p>
      </dgm:t>
    </dgm:pt>
    <dgm:pt modelId="{DBC970B9-6D4E-4A53-9E16-5D026E922E20}" type="pres">
      <dgm:prSet presAssocID="{41013321-44E9-4DFD-827B-C48BA675A5F0}" presName="sibTrans" presStyleCnt="0"/>
      <dgm:spPr/>
      <dgm:t>
        <a:bodyPr/>
        <a:lstStyle/>
        <a:p>
          <a:endParaRPr lang="en-US"/>
        </a:p>
      </dgm:t>
    </dgm:pt>
    <dgm:pt modelId="{D819B99F-8108-407E-90B3-4FBB4084CA1E}" type="pres">
      <dgm:prSet presAssocID="{5A25EEB2-B987-48BF-8624-E3ED0003D98E}" presName="node" presStyleLbl="node1" presStyleIdx="2" presStyleCnt="8">
        <dgm:presLayoutVars>
          <dgm:bulletEnabled val="1"/>
        </dgm:presLayoutVars>
      </dgm:prSet>
      <dgm:spPr/>
      <dgm:t>
        <a:bodyPr/>
        <a:lstStyle/>
        <a:p>
          <a:endParaRPr lang="en-US"/>
        </a:p>
      </dgm:t>
    </dgm:pt>
    <dgm:pt modelId="{859A24CD-8D11-44D3-9BD6-7601BD48FBD3}" type="pres">
      <dgm:prSet presAssocID="{5697A812-7B96-48E5-9D91-0607B29FE862}" presName="sibTrans" presStyleCnt="0"/>
      <dgm:spPr/>
      <dgm:t>
        <a:bodyPr/>
        <a:lstStyle/>
        <a:p>
          <a:endParaRPr lang="en-US"/>
        </a:p>
      </dgm:t>
    </dgm:pt>
    <dgm:pt modelId="{6AB223E4-B6EE-4E07-AA53-9D4D22F5EE12}" type="pres">
      <dgm:prSet presAssocID="{BB393770-6A5C-480E-857D-139737A85DA2}" presName="node" presStyleLbl="node1" presStyleIdx="3" presStyleCnt="8">
        <dgm:presLayoutVars>
          <dgm:bulletEnabled val="1"/>
        </dgm:presLayoutVars>
      </dgm:prSet>
      <dgm:spPr/>
      <dgm:t>
        <a:bodyPr/>
        <a:lstStyle/>
        <a:p>
          <a:endParaRPr lang="en-US"/>
        </a:p>
      </dgm:t>
    </dgm:pt>
    <dgm:pt modelId="{C98BAEDA-1E30-4DFD-A3E2-C2D5D8DB68D6}" type="pres">
      <dgm:prSet presAssocID="{80304C15-545D-4A93-B308-8518CA92F7D8}" presName="sibTrans" presStyleCnt="0"/>
      <dgm:spPr/>
      <dgm:t>
        <a:bodyPr/>
        <a:lstStyle/>
        <a:p>
          <a:endParaRPr lang="en-US"/>
        </a:p>
      </dgm:t>
    </dgm:pt>
    <dgm:pt modelId="{7285F2B8-8FAB-4524-9D7B-B5F4FE1F1F7C}" type="pres">
      <dgm:prSet presAssocID="{41969519-2F6B-4AB2-87C7-9C5320CE13B8}" presName="node" presStyleLbl="node1" presStyleIdx="4" presStyleCnt="8">
        <dgm:presLayoutVars>
          <dgm:bulletEnabled val="1"/>
        </dgm:presLayoutVars>
      </dgm:prSet>
      <dgm:spPr/>
      <dgm:t>
        <a:bodyPr/>
        <a:lstStyle/>
        <a:p>
          <a:endParaRPr lang="en-US"/>
        </a:p>
      </dgm:t>
    </dgm:pt>
    <dgm:pt modelId="{1FC69F68-B555-404E-8CCA-BFD5E5775C7B}" type="pres">
      <dgm:prSet presAssocID="{249499F1-D5BB-44DC-A0DA-36D2A9C2134D}" presName="sibTrans" presStyleCnt="0"/>
      <dgm:spPr/>
      <dgm:t>
        <a:bodyPr/>
        <a:lstStyle/>
        <a:p>
          <a:endParaRPr lang="en-US"/>
        </a:p>
      </dgm:t>
    </dgm:pt>
    <dgm:pt modelId="{79B2F14B-C99C-45B5-839A-FE4093847C4F}" type="pres">
      <dgm:prSet presAssocID="{F5455241-DF04-4E83-B2ED-146E9F83B1C8}" presName="node" presStyleLbl="node1" presStyleIdx="5" presStyleCnt="8">
        <dgm:presLayoutVars>
          <dgm:bulletEnabled val="1"/>
        </dgm:presLayoutVars>
      </dgm:prSet>
      <dgm:spPr/>
      <dgm:t>
        <a:bodyPr/>
        <a:lstStyle/>
        <a:p>
          <a:endParaRPr lang="en-US"/>
        </a:p>
      </dgm:t>
    </dgm:pt>
    <dgm:pt modelId="{E77550AE-63A1-4530-ACEE-713755841F92}" type="pres">
      <dgm:prSet presAssocID="{06EE13A6-97D0-47AC-ABD8-13F59D97854D}" presName="sibTrans" presStyleCnt="0"/>
      <dgm:spPr/>
      <dgm:t>
        <a:bodyPr/>
        <a:lstStyle/>
        <a:p>
          <a:endParaRPr lang="en-US"/>
        </a:p>
      </dgm:t>
    </dgm:pt>
    <dgm:pt modelId="{E67E4689-6BF6-4873-B212-8A4AF33B0C5F}" type="pres">
      <dgm:prSet presAssocID="{4137521B-0DE3-4B7E-A60A-7B8B34735396}" presName="node" presStyleLbl="node1" presStyleIdx="6" presStyleCnt="8">
        <dgm:presLayoutVars>
          <dgm:bulletEnabled val="1"/>
        </dgm:presLayoutVars>
      </dgm:prSet>
      <dgm:spPr/>
      <dgm:t>
        <a:bodyPr/>
        <a:lstStyle/>
        <a:p>
          <a:endParaRPr lang="en-US"/>
        </a:p>
      </dgm:t>
    </dgm:pt>
    <dgm:pt modelId="{85CC1037-5429-4ACD-B24B-DC4822509382}" type="pres">
      <dgm:prSet presAssocID="{AE26E2D3-F097-4AD2-B31D-E11BA2A741EE}" presName="sibTrans" presStyleCnt="0"/>
      <dgm:spPr/>
      <dgm:t>
        <a:bodyPr/>
        <a:lstStyle/>
        <a:p>
          <a:endParaRPr lang="en-US"/>
        </a:p>
      </dgm:t>
    </dgm:pt>
    <dgm:pt modelId="{F450A53A-DA45-4096-9E21-5CDC7420F1D7}" type="pres">
      <dgm:prSet presAssocID="{3F3F7F1D-8E91-48FC-8C58-68ADF1A1353A}" presName="node" presStyleLbl="node1" presStyleIdx="7" presStyleCnt="8">
        <dgm:presLayoutVars>
          <dgm:bulletEnabled val="1"/>
        </dgm:presLayoutVars>
      </dgm:prSet>
      <dgm:spPr/>
      <dgm:t>
        <a:bodyPr/>
        <a:lstStyle/>
        <a:p>
          <a:endParaRPr lang="en-US"/>
        </a:p>
      </dgm:t>
    </dgm:pt>
  </dgm:ptLst>
  <dgm:cxnLst>
    <dgm:cxn modelId="{267D67E1-BBB9-4189-8D53-CA29503944CD}" srcId="{D4BAD083-207C-45A7-8B87-FE0F8A6B88A1}" destId="{256F6587-7E68-48C5-A478-4B94176C9311}" srcOrd="0" destOrd="0" parTransId="{ABA6F61C-CC9A-497C-88A4-98CE55CA2AD5}" sibTransId="{24156340-9479-42A7-96E3-89B8B1020615}"/>
    <dgm:cxn modelId="{9DAEF79A-8A58-4569-8902-62DF5F0A533F}" type="presOf" srcId="{3F3F7F1D-8E91-48FC-8C58-68ADF1A1353A}" destId="{F450A53A-DA45-4096-9E21-5CDC7420F1D7}" srcOrd="0" destOrd="0" presId="urn:microsoft.com/office/officeart/2005/8/layout/default"/>
    <dgm:cxn modelId="{E9660B13-90D2-439F-A737-9BBA4B6AB64E}" srcId="{D4BAD083-207C-45A7-8B87-FE0F8A6B88A1}" destId="{04E40D81-8649-4336-A96B-A4398A964FAE}" srcOrd="1" destOrd="0" parTransId="{5D45A406-C6B1-42E2-AF1C-7256AAAAE333}" sibTransId="{41013321-44E9-4DFD-827B-C48BA675A5F0}"/>
    <dgm:cxn modelId="{E42793A1-26E0-4989-AC48-63F1975E0014}" srcId="{D4BAD083-207C-45A7-8B87-FE0F8A6B88A1}" destId="{BB393770-6A5C-480E-857D-139737A85DA2}" srcOrd="3" destOrd="0" parTransId="{311E79E6-1DE7-4B7A-9C78-9A91A70B4DD1}" sibTransId="{80304C15-545D-4A93-B308-8518CA92F7D8}"/>
    <dgm:cxn modelId="{F31561FD-A68B-45B7-84CE-EE72FAD88935}" type="presOf" srcId="{5A25EEB2-B987-48BF-8624-E3ED0003D98E}" destId="{D819B99F-8108-407E-90B3-4FBB4084CA1E}" srcOrd="0" destOrd="0" presId="urn:microsoft.com/office/officeart/2005/8/layout/default"/>
    <dgm:cxn modelId="{50178CED-BF0D-41DE-9F99-7329AF62A802}" type="presOf" srcId="{D4BAD083-207C-45A7-8B87-FE0F8A6B88A1}" destId="{DA5CE27F-8E8E-4D96-A946-20EB2D75FC1C}" srcOrd="0" destOrd="0" presId="urn:microsoft.com/office/officeart/2005/8/layout/default"/>
    <dgm:cxn modelId="{BC75176B-A629-45BC-93FC-EAF3F4EA153F}" type="presOf" srcId="{F5455241-DF04-4E83-B2ED-146E9F83B1C8}" destId="{79B2F14B-C99C-45B5-839A-FE4093847C4F}" srcOrd="0" destOrd="0" presId="urn:microsoft.com/office/officeart/2005/8/layout/default"/>
    <dgm:cxn modelId="{FA5E4B9B-6EA5-4C9C-8FDB-AFBA8BFD2E6A}" type="presOf" srcId="{41969519-2F6B-4AB2-87C7-9C5320CE13B8}" destId="{7285F2B8-8FAB-4524-9D7B-B5F4FE1F1F7C}" srcOrd="0" destOrd="0" presId="urn:microsoft.com/office/officeart/2005/8/layout/default"/>
    <dgm:cxn modelId="{71CB9091-C9D7-41CE-8E73-18ECA3E1298C}" type="presOf" srcId="{256F6587-7E68-48C5-A478-4B94176C9311}" destId="{16C69703-0425-487D-B1E1-75851756298A}" srcOrd="0" destOrd="0" presId="urn:microsoft.com/office/officeart/2005/8/layout/default"/>
    <dgm:cxn modelId="{D43C7528-4E6A-40FC-B69F-74F0F4C6182A}" srcId="{D4BAD083-207C-45A7-8B87-FE0F8A6B88A1}" destId="{F5455241-DF04-4E83-B2ED-146E9F83B1C8}" srcOrd="5" destOrd="0" parTransId="{3FFC6C3D-AB32-44B6-908E-8468B312B892}" sibTransId="{06EE13A6-97D0-47AC-ABD8-13F59D97854D}"/>
    <dgm:cxn modelId="{750A839C-870A-46CB-883C-248949F81E58}" type="presOf" srcId="{4137521B-0DE3-4B7E-A60A-7B8B34735396}" destId="{E67E4689-6BF6-4873-B212-8A4AF33B0C5F}" srcOrd="0" destOrd="0" presId="urn:microsoft.com/office/officeart/2005/8/layout/default"/>
    <dgm:cxn modelId="{7EA3493C-32AA-4DAF-B699-DF362AAC797A}" srcId="{D4BAD083-207C-45A7-8B87-FE0F8A6B88A1}" destId="{5A25EEB2-B987-48BF-8624-E3ED0003D98E}" srcOrd="2" destOrd="0" parTransId="{D62ACC01-3E05-4820-A008-C991A4C58C2B}" sibTransId="{5697A812-7B96-48E5-9D91-0607B29FE862}"/>
    <dgm:cxn modelId="{7EAA53E1-5001-44C5-AD8D-9A46017DD8BF}" srcId="{D4BAD083-207C-45A7-8B87-FE0F8A6B88A1}" destId="{41969519-2F6B-4AB2-87C7-9C5320CE13B8}" srcOrd="4" destOrd="0" parTransId="{A80FDD6F-E75A-4C3C-9EB4-7548DE196D6D}" sibTransId="{249499F1-D5BB-44DC-A0DA-36D2A9C2134D}"/>
    <dgm:cxn modelId="{1C6700C1-B6D6-4FFC-B16B-098B8A100DE1}" type="presOf" srcId="{04E40D81-8649-4336-A96B-A4398A964FAE}" destId="{C2C5FF3C-4582-4055-97AC-B144429503D7}" srcOrd="0" destOrd="0" presId="urn:microsoft.com/office/officeart/2005/8/layout/default"/>
    <dgm:cxn modelId="{DA0A5770-6EB9-4534-83BD-6FABDA6DD753}" srcId="{D4BAD083-207C-45A7-8B87-FE0F8A6B88A1}" destId="{3F3F7F1D-8E91-48FC-8C58-68ADF1A1353A}" srcOrd="7" destOrd="0" parTransId="{59B71C94-3F8A-4281-8182-CFEB26AC326E}" sibTransId="{9BF06C46-4A65-42EA-9EB2-4199F2537F23}"/>
    <dgm:cxn modelId="{DFE9A89A-2A8E-486F-A598-0AC178A7E9AA}" srcId="{D4BAD083-207C-45A7-8B87-FE0F8A6B88A1}" destId="{4137521B-0DE3-4B7E-A60A-7B8B34735396}" srcOrd="6" destOrd="0" parTransId="{2749F48D-8C6D-4F16-953D-F6F22909B7F8}" sibTransId="{AE26E2D3-F097-4AD2-B31D-E11BA2A741EE}"/>
    <dgm:cxn modelId="{6082F45A-4F29-4774-9C6B-846EF4042D74}" type="presOf" srcId="{BB393770-6A5C-480E-857D-139737A85DA2}" destId="{6AB223E4-B6EE-4E07-AA53-9D4D22F5EE12}" srcOrd="0" destOrd="0" presId="urn:microsoft.com/office/officeart/2005/8/layout/default"/>
    <dgm:cxn modelId="{9A931E6F-B9D5-4D4F-9E3E-01DF6E8531A6}" type="presParOf" srcId="{DA5CE27F-8E8E-4D96-A946-20EB2D75FC1C}" destId="{16C69703-0425-487D-B1E1-75851756298A}" srcOrd="0" destOrd="0" presId="urn:microsoft.com/office/officeart/2005/8/layout/default"/>
    <dgm:cxn modelId="{0EA9D5DF-B6E5-4A4E-B066-61DC4322EF6C}" type="presParOf" srcId="{DA5CE27F-8E8E-4D96-A946-20EB2D75FC1C}" destId="{C4F3C453-6746-4088-9E8C-A505A26E7836}" srcOrd="1" destOrd="0" presId="urn:microsoft.com/office/officeart/2005/8/layout/default"/>
    <dgm:cxn modelId="{9DF6B50A-6C28-4529-A32A-34B3118D26ED}" type="presParOf" srcId="{DA5CE27F-8E8E-4D96-A946-20EB2D75FC1C}" destId="{C2C5FF3C-4582-4055-97AC-B144429503D7}" srcOrd="2" destOrd="0" presId="urn:microsoft.com/office/officeart/2005/8/layout/default"/>
    <dgm:cxn modelId="{C7453160-6DCF-46A4-8841-FE7728EFD40D}" type="presParOf" srcId="{DA5CE27F-8E8E-4D96-A946-20EB2D75FC1C}" destId="{DBC970B9-6D4E-4A53-9E16-5D026E922E20}" srcOrd="3" destOrd="0" presId="urn:microsoft.com/office/officeart/2005/8/layout/default"/>
    <dgm:cxn modelId="{6BDAD497-A3D4-41E6-8E09-41EA013811B1}" type="presParOf" srcId="{DA5CE27F-8E8E-4D96-A946-20EB2D75FC1C}" destId="{D819B99F-8108-407E-90B3-4FBB4084CA1E}" srcOrd="4" destOrd="0" presId="urn:microsoft.com/office/officeart/2005/8/layout/default"/>
    <dgm:cxn modelId="{134DAB9A-0EB1-4E95-83D2-BFAA0DE6D45A}" type="presParOf" srcId="{DA5CE27F-8E8E-4D96-A946-20EB2D75FC1C}" destId="{859A24CD-8D11-44D3-9BD6-7601BD48FBD3}" srcOrd="5" destOrd="0" presId="urn:microsoft.com/office/officeart/2005/8/layout/default"/>
    <dgm:cxn modelId="{6B1FAFD8-5CA4-4FB2-A532-6FD9F4837DE8}" type="presParOf" srcId="{DA5CE27F-8E8E-4D96-A946-20EB2D75FC1C}" destId="{6AB223E4-B6EE-4E07-AA53-9D4D22F5EE12}" srcOrd="6" destOrd="0" presId="urn:microsoft.com/office/officeart/2005/8/layout/default"/>
    <dgm:cxn modelId="{0893F3C6-0EC2-4CF9-9649-8C39353C2FCC}" type="presParOf" srcId="{DA5CE27F-8E8E-4D96-A946-20EB2D75FC1C}" destId="{C98BAEDA-1E30-4DFD-A3E2-C2D5D8DB68D6}" srcOrd="7" destOrd="0" presId="urn:microsoft.com/office/officeart/2005/8/layout/default"/>
    <dgm:cxn modelId="{25F899C3-AB11-43E1-9F6A-E52D92F354EC}" type="presParOf" srcId="{DA5CE27F-8E8E-4D96-A946-20EB2D75FC1C}" destId="{7285F2B8-8FAB-4524-9D7B-B5F4FE1F1F7C}" srcOrd="8" destOrd="0" presId="urn:microsoft.com/office/officeart/2005/8/layout/default"/>
    <dgm:cxn modelId="{CC5AA5F9-5DF7-4B47-9259-0F1FF63CCDBE}" type="presParOf" srcId="{DA5CE27F-8E8E-4D96-A946-20EB2D75FC1C}" destId="{1FC69F68-B555-404E-8CCA-BFD5E5775C7B}" srcOrd="9" destOrd="0" presId="urn:microsoft.com/office/officeart/2005/8/layout/default"/>
    <dgm:cxn modelId="{6BAA044C-6939-40CE-A3B7-0800F6121FB4}" type="presParOf" srcId="{DA5CE27F-8E8E-4D96-A946-20EB2D75FC1C}" destId="{79B2F14B-C99C-45B5-839A-FE4093847C4F}" srcOrd="10" destOrd="0" presId="urn:microsoft.com/office/officeart/2005/8/layout/default"/>
    <dgm:cxn modelId="{DAC34801-AD91-4679-9C5F-F4C1138FE06F}" type="presParOf" srcId="{DA5CE27F-8E8E-4D96-A946-20EB2D75FC1C}" destId="{E77550AE-63A1-4530-ACEE-713755841F92}" srcOrd="11" destOrd="0" presId="urn:microsoft.com/office/officeart/2005/8/layout/default"/>
    <dgm:cxn modelId="{B017C8B9-000F-4969-BEAB-327990B9B8A3}" type="presParOf" srcId="{DA5CE27F-8E8E-4D96-A946-20EB2D75FC1C}" destId="{E67E4689-6BF6-4873-B212-8A4AF33B0C5F}" srcOrd="12" destOrd="0" presId="urn:microsoft.com/office/officeart/2005/8/layout/default"/>
    <dgm:cxn modelId="{28903F48-3427-4FD7-B4EB-F1CE985E2523}" type="presParOf" srcId="{DA5CE27F-8E8E-4D96-A946-20EB2D75FC1C}" destId="{85CC1037-5429-4ACD-B24B-DC4822509382}" srcOrd="13" destOrd="0" presId="urn:microsoft.com/office/officeart/2005/8/layout/default"/>
    <dgm:cxn modelId="{118D3DB1-0189-4D82-AB94-AA199B0C511A}" type="presParOf" srcId="{DA5CE27F-8E8E-4D96-A946-20EB2D75FC1C}" destId="{F450A53A-DA45-4096-9E21-5CDC7420F1D7}" srcOrd="14"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E07E51-2DD1-458D-AE2A-E715B935716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C6155E52-DB00-4E0D-838F-AD01432FC36F}">
      <dgm:prSet phldrT="[Text]"/>
      <dgm:spPr/>
      <dgm:t>
        <a:bodyPr/>
        <a:lstStyle/>
        <a:p>
          <a:r>
            <a:rPr lang="en-GB"/>
            <a:t>Female Starters</a:t>
          </a:r>
          <a:endParaRPr lang="en-US"/>
        </a:p>
      </dgm:t>
    </dgm:pt>
    <dgm:pt modelId="{455210CF-A921-4295-8DDC-0FB7ECE16D3C}" type="parTrans" cxnId="{E1B8B048-86E5-4004-94AA-77EE72AC5A52}">
      <dgm:prSet/>
      <dgm:spPr/>
      <dgm:t>
        <a:bodyPr/>
        <a:lstStyle/>
        <a:p>
          <a:endParaRPr lang="en-US"/>
        </a:p>
      </dgm:t>
    </dgm:pt>
    <dgm:pt modelId="{E514199F-A1C8-469F-857E-8DEEE7FD1F4E}" type="sibTrans" cxnId="{E1B8B048-86E5-4004-94AA-77EE72AC5A52}">
      <dgm:prSet/>
      <dgm:spPr/>
      <dgm:t>
        <a:bodyPr/>
        <a:lstStyle/>
        <a:p>
          <a:endParaRPr lang="en-US"/>
        </a:p>
      </dgm:t>
    </dgm:pt>
    <dgm:pt modelId="{10107556-175C-4AB2-BA7D-11DF40C25F5C}">
      <dgm:prSet/>
      <dgm:spPr/>
      <dgm:t>
        <a:bodyPr/>
        <a:lstStyle/>
        <a:p>
          <a:r>
            <a:rPr lang="en-GB">
              <a:latin typeface="Verdana" panose="020B0604030504040204" pitchFamily="34" charset="0"/>
              <a:ea typeface="Verdana" panose="020B0604030504040204" pitchFamily="34" charset="0"/>
            </a:rPr>
            <a:t>5 On-Call Firefighter</a:t>
          </a:r>
        </a:p>
      </dgm:t>
    </dgm:pt>
    <dgm:pt modelId="{7E99AF72-D179-4123-B713-296EFBD3CE5C}" type="parTrans" cxnId="{E3C1BE76-2688-4051-B672-10E3870B0B5D}">
      <dgm:prSet/>
      <dgm:spPr/>
      <dgm:t>
        <a:bodyPr/>
        <a:lstStyle/>
        <a:p>
          <a:endParaRPr lang="en-US"/>
        </a:p>
      </dgm:t>
    </dgm:pt>
    <dgm:pt modelId="{4D19DBA1-0940-4546-9A0D-03A49ABBB24B}" type="sibTrans" cxnId="{E3C1BE76-2688-4051-B672-10E3870B0B5D}">
      <dgm:prSet/>
      <dgm:spPr/>
      <dgm:t>
        <a:bodyPr/>
        <a:lstStyle/>
        <a:p>
          <a:endParaRPr lang="en-US"/>
        </a:p>
      </dgm:t>
    </dgm:pt>
    <dgm:pt modelId="{59A5F834-E1BD-4E23-8AD1-10D8AF957B7E}">
      <dgm:prSet/>
      <dgm:spPr/>
      <dgm:t>
        <a:bodyPr/>
        <a:lstStyle/>
        <a:p>
          <a:r>
            <a:rPr lang="en-GB">
              <a:latin typeface="Verdana" panose="020B0604030504040204" pitchFamily="34" charset="0"/>
              <a:ea typeface="Verdana" panose="020B0604030504040204" pitchFamily="34" charset="0"/>
            </a:rPr>
            <a:t>20 Corporate staff</a:t>
          </a:r>
        </a:p>
      </dgm:t>
    </dgm:pt>
    <dgm:pt modelId="{FBB05E98-7B3E-4BCE-A041-CE3439B18F0F}" type="parTrans" cxnId="{D333DDA2-51CC-4C95-B003-A5C8346CB3F0}">
      <dgm:prSet/>
      <dgm:spPr/>
      <dgm:t>
        <a:bodyPr/>
        <a:lstStyle/>
        <a:p>
          <a:endParaRPr lang="en-US"/>
        </a:p>
      </dgm:t>
    </dgm:pt>
    <dgm:pt modelId="{3DA7859B-B49A-498F-B57B-A65D3ACA2E0B}" type="sibTrans" cxnId="{D333DDA2-51CC-4C95-B003-A5C8346CB3F0}">
      <dgm:prSet/>
      <dgm:spPr/>
      <dgm:t>
        <a:bodyPr/>
        <a:lstStyle/>
        <a:p>
          <a:endParaRPr lang="en-US"/>
        </a:p>
      </dgm:t>
    </dgm:pt>
    <dgm:pt modelId="{FB2536D5-7FED-44DD-BFD4-0A9FA820CA80}">
      <dgm:prSet/>
      <dgm:spPr/>
      <dgm:t>
        <a:bodyPr/>
        <a:lstStyle/>
        <a:p>
          <a:r>
            <a:rPr lang="en-GB">
              <a:latin typeface="Verdana" panose="020B0604030504040204" pitchFamily="34" charset="0"/>
              <a:ea typeface="Verdana" panose="020B0604030504040204" pitchFamily="34" charset="0"/>
            </a:rPr>
            <a:t>8 at Grade 6 or above</a:t>
          </a:r>
        </a:p>
      </dgm:t>
    </dgm:pt>
    <dgm:pt modelId="{69749BCF-C445-46A6-AAE0-5C955C0F6DC8}" type="parTrans" cxnId="{360C1760-19DF-4757-97FA-E6F27CF2CCFF}">
      <dgm:prSet/>
      <dgm:spPr/>
      <dgm:t>
        <a:bodyPr/>
        <a:lstStyle/>
        <a:p>
          <a:endParaRPr lang="en-US"/>
        </a:p>
      </dgm:t>
    </dgm:pt>
    <dgm:pt modelId="{D163E9C5-58EE-42A3-91EC-E61344167A3E}" type="sibTrans" cxnId="{360C1760-19DF-4757-97FA-E6F27CF2CCFF}">
      <dgm:prSet/>
      <dgm:spPr/>
      <dgm:t>
        <a:bodyPr/>
        <a:lstStyle/>
        <a:p>
          <a:endParaRPr lang="en-US"/>
        </a:p>
      </dgm:t>
    </dgm:pt>
    <dgm:pt modelId="{3582B06D-5DB2-4776-8B6A-68E45EB86855}">
      <dgm:prSet/>
      <dgm:spPr/>
      <dgm:t>
        <a:bodyPr/>
        <a:lstStyle/>
        <a:p>
          <a:r>
            <a:rPr lang="en-GB">
              <a:latin typeface="Verdana" panose="020B0604030504040204" pitchFamily="34" charset="0"/>
              <a:ea typeface="Verdana" panose="020B0604030504040204" pitchFamily="34" charset="0"/>
            </a:rPr>
            <a:t>14 at grades between Apprentice &amp; Grade 5</a:t>
          </a:r>
        </a:p>
      </dgm:t>
    </dgm:pt>
    <dgm:pt modelId="{8BDFDBAB-971B-45CD-BE17-600DA086021A}" type="parTrans" cxnId="{55497894-3139-4F5B-A594-790FC807FEA8}">
      <dgm:prSet/>
      <dgm:spPr/>
      <dgm:t>
        <a:bodyPr/>
        <a:lstStyle/>
        <a:p>
          <a:endParaRPr lang="en-US"/>
        </a:p>
      </dgm:t>
    </dgm:pt>
    <dgm:pt modelId="{7C14563B-D0CE-4A0C-B672-4E7B840D38A9}" type="sibTrans" cxnId="{55497894-3139-4F5B-A594-790FC807FEA8}">
      <dgm:prSet/>
      <dgm:spPr/>
      <dgm:t>
        <a:bodyPr/>
        <a:lstStyle/>
        <a:p>
          <a:endParaRPr lang="en-US"/>
        </a:p>
      </dgm:t>
    </dgm:pt>
    <dgm:pt modelId="{8ED7D320-7024-4FFA-B27A-299317BA6E32}">
      <dgm:prSet phldrT="[Text]"/>
      <dgm:spPr/>
      <dgm:t>
        <a:bodyPr/>
        <a:lstStyle/>
        <a:p>
          <a:r>
            <a:rPr lang="en-GB">
              <a:latin typeface="Verdana" panose="020B0604030504040204" pitchFamily="34" charset="0"/>
              <a:ea typeface="Verdana" panose="020B0604030504040204" pitchFamily="34" charset="0"/>
            </a:rPr>
            <a:t>3 Wholetime Firefighters</a:t>
          </a:r>
          <a:endParaRPr lang="en-US">
            <a:latin typeface="Verdana" panose="020B0604030504040204" pitchFamily="34" charset="0"/>
            <a:ea typeface="Verdana" panose="020B0604030504040204" pitchFamily="34" charset="0"/>
          </a:endParaRPr>
        </a:p>
      </dgm:t>
    </dgm:pt>
    <dgm:pt modelId="{69A5E20A-D8CA-4F5A-B960-06445B863D7C}" type="parTrans" cxnId="{A4306E90-2265-4A53-9B31-9C1FBF63B5F0}">
      <dgm:prSet/>
      <dgm:spPr/>
      <dgm:t>
        <a:bodyPr/>
        <a:lstStyle/>
        <a:p>
          <a:endParaRPr lang="en-US"/>
        </a:p>
      </dgm:t>
    </dgm:pt>
    <dgm:pt modelId="{76E112BA-8692-42B8-B1F6-F07853B4D867}" type="sibTrans" cxnId="{A4306E90-2265-4A53-9B31-9C1FBF63B5F0}">
      <dgm:prSet/>
      <dgm:spPr/>
      <dgm:t>
        <a:bodyPr/>
        <a:lstStyle/>
        <a:p>
          <a:endParaRPr lang="en-US"/>
        </a:p>
      </dgm:t>
    </dgm:pt>
    <dgm:pt modelId="{F01D1056-DC09-434C-B2FC-0D9990F1A4D5}">
      <dgm:prSet/>
      <dgm:spPr/>
      <dgm:t>
        <a:bodyPr/>
        <a:lstStyle/>
        <a:p>
          <a:r>
            <a:rPr lang="en-GB"/>
            <a:t>Female Leavers</a:t>
          </a:r>
        </a:p>
      </dgm:t>
    </dgm:pt>
    <dgm:pt modelId="{9D4088E8-F2B7-4D7D-9B20-8B95FA4AA4C6}" type="parTrans" cxnId="{61C1B699-C4E0-4CE5-89D6-F0829D0652EA}">
      <dgm:prSet/>
      <dgm:spPr/>
      <dgm:t>
        <a:bodyPr/>
        <a:lstStyle/>
        <a:p>
          <a:endParaRPr lang="en-US"/>
        </a:p>
      </dgm:t>
    </dgm:pt>
    <dgm:pt modelId="{6784F690-91BB-41CB-BA95-224C48EC28F6}" type="sibTrans" cxnId="{61C1B699-C4E0-4CE5-89D6-F0829D0652EA}">
      <dgm:prSet/>
      <dgm:spPr/>
      <dgm:t>
        <a:bodyPr/>
        <a:lstStyle/>
        <a:p>
          <a:endParaRPr lang="en-US"/>
        </a:p>
      </dgm:t>
    </dgm:pt>
    <dgm:pt modelId="{6E86D1C4-9338-46D1-9445-CE7889ABD9BD}">
      <dgm:prSet/>
      <dgm:spPr/>
      <dgm:t>
        <a:bodyPr/>
        <a:lstStyle/>
        <a:p>
          <a:r>
            <a:rPr lang="en-GB">
              <a:latin typeface="Verdana" panose="020B0604030504040204" pitchFamily="34" charset="0"/>
              <a:ea typeface="Verdana" panose="020B0604030504040204" pitchFamily="34" charset="0"/>
            </a:rPr>
            <a:t>1 On-call Firefighters</a:t>
          </a:r>
        </a:p>
      </dgm:t>
    </dgm:pt>
    <dgm:pt modelId="{EEEC7542-59C6-42D5-8351-66137941AA77}" type="parTrans" cxnId="{F4C918F4-961B-482A-B23E-D9DE36EF6787}">
      <dgm:prSet/>
      <dgm:spPr/>
      <dgm:t>
        <a:bodyPr/>
        <a:lstStyle/>
        <a:p>
          <a:endParaRPr lang="en-US"/>
        </a:p>
      </dgm:t>
    </dgm:pt>
    <dgm:pt modelId="{724E8D4B-7A65-4C56-B057-22735E67D8AC}" type="sibTrans" cxnId="{F4C918F4-961B-482A-B23E-D9DE36EF6787}">
      <dgm:prSet/>
      <dgm:spPr/>
      <dgm:t>
        <a:bodyPr/>
        <a:lstStyle/>
        <a:p>
          <a:endParaRPr lang="en-US"/>
        </a:p>
      </dgm:t>
    </dgm:pt>
    <dgm:pt modelId="{88EDEE88-4A4D-466D-B73D-0BF256C2D6CB}">
      <dgm:prSet/>
      <dgm:spPr/>
      <dgm:t>
        <a:bodyPr/>
        <a:lstStyle/>
        <a:p>
          <a:r>
            <a:rPr lang="en-GB">
              <a:latin typeface="Verdana" panose="020B0604030504040204" pitchFamily="34" charset="0"/>
              <a:ea typeface="Verdana" panose="020B0604030504040204" pitchFamily="34" charset="0"/>
            </a:rPr>
            <a:t>1 Contingency FF</a:t>
          </a:r>
        </a:p>
      </dgm:t>
    </dgm:pt>
    <dgm:pt modelId="{26374C74-40F5-4FF7-AD63-9BC2940D0181}" type="parTrans" cxnId="{05CF04A7-1589-425C-8C70-A20AB2F2DE21}">
      <dgm:prSet/>
      <dgm:spPr/>
      <dgm:t>
        <a:bodyPr/>
        <a:lstStyle/>
        <a:p>
          <a:endParaRPr lang="en-US"/>
        </a:p>
      </dgm:t>
    </dgm:pt>
    <dgm:pt modelId="{BA159347-D7BF-4D01-9CAC-123F2B8E09C6}" type="sibTrans" cxnId="{05CF04A7-1589-425C-8C70-A20AB2F2DE21}">
      <dgm:prSet/>
      <dgm:spPr/>
      <dgm:t>
        <a:bodyPr/>
        <a:lstStyle/>
        <a:p>
          <a:endParaRPr lang="en-US"/>
        </a:p>
      </dgm:t>
    </dgm:pt>
    <dgm:pt modelId="{335C2625-B432-4A38-AE23-34FE0F4CBE13}">
      <dgm:prSet/>
      <dgm:spPr/>
      <dgm:t>
        <a:bodyPr/>
        <a:lstStyle/>
        <a:p>
          <a:r>
            <a:rPr lang="en-GB">
              <a:latin typeface="Verdana" panose="020B0604030504040204" pitchFamily="34" charset="0"/>
              <a:ea typeface="Verdana" panose="020B0604030504040204" pitchFamily="34" charset="0"/>
            </a:rPr>
            <a:t>16 corporate staff (10 at Grade 6 &amp; above)</a:t>
          </a:r>
        </a:p>
      </dgm:t>
    </dgm:pt>
    <dgm:pt modelId="{5CB871D3-3EAF-45C4-A5EC-1EA2ACE8F180}" type="parTrans" cxnId="{E991D1EF-254D-4995-BFD2-1115118F904A}">
      <dgm:prSet/>
      <dgm:spPr/>
      <dgm:t>
        <a:bodyPr/>
        <a:lstStyle/>
        <a:p>
          <a:endParaRPr lang="en-US"/>
        </a:p>
      </dgm:t>
    </dgm:pt>
    <dgm:pt modelId="{56DC7D27-D0B1-461E-870E-BC55232EB944}" type="sibTrans" cxnId="{E991D1EF-254D-4995-BFD2-1115118F904A}">
      <dgm:prSet/>
      <dgm:spPr/>
      <dgm:t>
        <a:bodyPr/>
        <a:lstStyle/>
        <a:p>
          <a:endParaRPr lang="en-US"/>
        </a:p>
      </dgm:t>
    </dgm:pt>
    <dgm:pt modelId="{C3AB66FB-F281-477C-BE40-C0391F4BF268}">
      <dgm:prSet/>
      <dgm:spPr/>
      <dgm:t>
        <a:bodyPr/>
        <a:lstStyle/>
        <a:p>
          <a:r>
            <a:rPr lang="en-GB">
              <a:latin typeface="Verdana" panose="020B0604030504040204" pitchFamily="34" charset="0"/>
              <a:ea typeface="Verdana" panose="020B0604030504040204" pitchFamily="34" charset="0"/>
            </a:rPr>
            <a:t>1 Director</a:t>
          </a:r>
        </a:p>
      </dgm:t>
    </dgm:pt>
    <dgm:pt modelId="{F63D0BBE-1427-4DB8-8484-BE6E2F640A8B}" type="parTrans" cxnId="{39548931-5D07-4276-8DFC-83642DDD4006}">
      <dgm:prSet/>
      <dgm:spPr/>
      <dgm:t>
        <a:bodyPr/>
        <a:lstStyle/>
        <a:p>
          <a:endParaRPr lang="en-US"/>
        </a:p>
      </dgm:t>
    </dgm:pt>
    <dgm:pt modelId="{6AB02CF4-ACE5-4ADA-A7FB-AC97D503F902}" type="sibTrans" cxnId="{39548931-5D07-4276-8DFC-83642DDD4006}">
      <dgm:prSet/>
      <dgm:spPr/>
      <dgm:t>
        <a:bodyPr/>
        <a:lstStyle/>
        <a:p>
          <a:endParaRPr lang="en-US"/>
        </a:p>
      </dgm:t>
    </dgm:pt>
    <dgm:pt modelId="{8B90186B-AD61-4F92-96E5-C19504890CA8}">
      <dgm:prSet/>
      <dgm:spPr/>
      <dgm:t>
        <a:bodyPr/>
        <a:lstStyle/>
        <a:p>
          <a:r>
            <a:rPr lang="en-GB">
              <a:latin typeface="Verdana" panose="020B0604030504040204" pitchFamily="34" charset="0"/>
              <a:ea typeface="Verdana" panose="020B0604030504040204" pitchFamily="34" charset="0"/>
            </a:rPr>
            <a:t> 1 Wholetime CM</a:t>
          </a:r>
        </a:p>
      </dgm:t>
    </dgm:pt>
    <dgm:pt modelId="{BD365031-25CC-4BF5-9CAE-46D0659C4233}" type="parTrans" cxnId="{6C3320EC-E9D0-4F3C-A340-76F5F4F0DD9B}">
      <dgm:prSet/>
      <dgm:spPr/>
      <dgm:t>
        <a:bodyPr/>
        <a:lstStyle/>
        <a:p>
          <a:endParaRPr lang="en-US"/>
        </a:p>
      </dgm:t>
    </dgm:pt>
    <dgm:pt modelId="{7C133B5C-F53F-4803-B85E-76FEE271D348}" type="sibTrans" cxnId="{6C3320EC-E9D0-4F3C-A340-76F5F4F0DD9B}">
      <dgm:prSet/>
      <dgm:spPr/>
      <dgm:t>
        <a:bodyPr/>
        <a:lstStyle/>
        <a:p>
          <a:endParaRPr lang="en-US"/>
        </a:p>
      </dgm:t>
    </dgm:pt>
    <dgm:pt modelId="{EAA44700-D3A0-4ADB-AC9E-44428B40B957}" type="pres">
      <dgm:prSet presAssocID="{53E07E51-2DD1-458D-AE2A-E715B9357160}" presName="Name0" presStyleCnt="0">
        <dgm:presLayoutVars>
          <dgm:dir/>
          <dgm:animLvl val="lvl"/>
          <dgm:resizeHandles val="exact"/>
        </dgm:presLayoutVars>
      </dgm:prSet>
      <dgm:spPr/>
      <dgm:t>
        <a:bodyPr/>
        <a:lstStyle/>
        <a:p>
          <a:endParaRPr lang="en-US"/>
        </a:p>
      </dgm:t>
    </dgm:pt>
    <dgm:pt modelId="{8CEE9AD2-99EB-4F4F-BC51-966BFA87574F}" type="pres">
      <dgm:prSet presAssocID="{C6155E52-DB00-4E0D-838F-AD01432FC36F}" presName="composite" presStyleCnt="0"/>
      <dgm:spPr/>
    </dgm:pt>
    <dgm:pt modelId="{619996D5-ABF9-4BA6-B315-08AC1049B736}" type="pres">
      <dgm:prSet presAssocID="{C6155E52-DB00-4E0D-838F-AD01432FC36F}" presName="parTx" presStyleLbl="alignNode1" presStyleIdx="0" presStyleCnt="2">
        <dgm:presLayoutVars>
          <dgm:chMax val="0"/>
          <dgm:chPref val="0"/>
          <dgm:bulletEnabled val="1"/>
        </dgm:presLayoutVars>
      </dgm:prSet>
      <dgm:spPr/>
      <dgm:t>
        <a:bodyPr/>
        <a:lstStyle/>
        <a:p>
          <a:endParaRPr lang="en-US"/>
        </a:p>
      </dgm:t>
    </dgm:pt>
    <dgm:pt modelId="{25472EC9-659A-4CC3-BA2C-9D70BF1D378F}" type="pres">
      <dgm:prSet presAssocID="{C6155E52-DB00-4E0D-838F-AD01432FC36F}" presName="desTx" presStyleLbl="alignAccFollowNode1" presStyleIdx="0" presStyleCnt="2">
        <dgm:presLayoutVars>
          <dgm:bulletEnabled val="1"/>
        </dgm:presLayoutVars>
      </dgm:prSet>
      <dgm:spPr/>
      <dgm:t>
        <a:bodyPr/>
        <a:lstStyle/>
        <a:p>
          <a:endParaRPr lang="en-US"/>
        </a:p>
      </dgm:t>
    </dgm:pt>
    <dgm:pt modelId="{82DE80B7-45FD-418A-AE0C-02E5022996EC}" type="pres">
      <dgm:prSet presAssocID="{E514199F-A1C8-469F-857E-8DEEE7FD1F4E}" presName="space" presStyleCnt="0"/>
      <dgm:spPr/>
    </dgm:pt>
    <dgm:pt modelId="{ADD60E4D-16B9-42EF-BC64-BD9784A6FA65}" type="pres">
      <dgm:prSet presAssocID="{F01D1056-DC09-434C-B2FC-0D9990F1A4D5}" presName="composite" presStyleCnt="0"/>
      <dgm:spPr/>
    </dgm:pt>
    <dgm:pt modelId="{DCE8C5B1-288D-41AF-9C00-C88A7D070891}" type="pres">
      <dgm:prSet presAssocID="{F01D1056-DC09-434C-B2FC-0D9990F1A4D5}" presName="parTx" presStyleLbl="alignNode1" presStyleIdx="1" presStyleCnt="2">
        <dgm:presLayoutVars>
          <dgm:chMax val="0"/>
          <dgm:chPref val="0"/>
          <dgm:bulletEnabled val="1"/>
        </dgm:presLayoutVars>
      </dgm:prSet>
      <dgm:spPr/>
      <dgm:t>
        <a:bodyPr/>
        <a:lstStyle/>
        <a:p>
          <a:endParaRPr lang="en-US"/>
        </a:p>
      </dgm:t>
    </dgm:pt>
    <dgm:pt modelId="{09E0685E-D977-4B3B-B3B4-28CE8E074545}" type="pres">
      <dgm:prSet presAssocID="{F01D1056-DC09-434C-B2FC-0D9990F1A4D5}" presName="desTx" presStyleLbl="alignAccFollowNode1" presStyleIdx="1" presStyleCnt="2">
        <dgm:presLayoutVars>
          <dgm:bulletEnabled val="1"/>
        </dgm:presLayoutVars>
      </dgm:prSet>
      <dgm:spPr/>
      <dgm:t>
        <a:bodyPr/>
        <a:lstStyle/>
        <a:p>
          <a:endParaRPr lang="en-US"/>
        </a:p>
      </dgm:t>
    </dgm:pt>
  </dgm:ptLst>
  <dgm:cxnLst>
    <dgm:cxn modelId="{61C1B699-C4E0-4CE5-89D6-F0829D0652EA}" srcId="{53E07E51-2DD1-458D-AE2A-E715B9357160}" destId="{F01D1056-DC09-434C-B2FC-0D9990F1A4D5}" srcOrd="1" destOrd="0" parTransId="{9D4088E8-F2B7-4D7D-9B20-8B95FA4AA4C6}" sibTransId="{6784F690-91BB-41CB-BA95-224C48EC28F6}"/>
    <dgm:cxn modelId="{05CF04A7-1589-425C-8C70-A20AB2F2DE21}" srcId="{F01D1056-DC09-434C-B2FC-0D9990F1A4D5}" destId="{88EDEE88-4A4D-466D-B73D-0BF256C2D6CB}" srcOrd="2" destOrd="0" parTransId="{26374C74-40F5-4FF7-AD63-9BC2940D0181}" sibTransId="{BA159347-D7BF-4D01-9CAC-123F2B8E09C6}"/>
    <dgm:cxn modelId="{E4B0D85C-816C-4D27-A008-B7F72DB827AD}" type="presOf" srcId="{C6155E52-DB00-4E0D-838F-AD01432FC36F}" destId="{619996D5-ABF9-4BA6-B315-08AC1049B736}" srcOrd="0" destOrd="0" presId="urn:microsoft.com/office/officeart/2005/8/layout/hList1"/>
    <dgm:cxn modelId="{A4306E90-2265-4A53-9B31-9C1FBF63B5F0}" srcId="{C6155E52-DB00-4E0D-838F-AD01432FC36F}" destId="{8ED7D320-7024-4FFA-B27A-299317BA6E32}" srcOrd="0" destOrd="0" parTransId="{69A5E20A-D8CA-4F5A-B960-06445B863D7C}" sibTransId="{76E112BA-8692-42B8-B1F6-F07853B4D867}"/>
    <dgm:cxn modelId="{360C1760-19DF-4757-97FA-E6F27CF2CCFF}" srcId="{59A5F834-E1BD-4E23-8AD1-10D8AF957B7E}" destId="{FB2536D5-7FED-44DD-BFD4-0A9FA820CA80}" srcOrd="1" destOrd="0" parTransId="{69749BCF-C445-46A6-AAE0-5C955C0F6DC8}" sibTransId="{D163E9C5-58EE-42A3-91EC-E61344167A3E}"/>
    <dgm:cxn modelId="{A9236430-0B10-4097-A123-E6818FBBB723}" type="presOf" srcId="{335C2625-B432-4A38-AE23-34FE0F4CBE13}" destId="{09E0685E-D977-4B3B-B3B4-28CE8E074545}" srcOrd="0" destOrd="3" presId="urn:microsoft.com/office/officeart/2005/8/layout/hList1"/>
    <dgm:cxn modelId="{5B5D7501-0D52-49C5-B0AC-12939A4F5C11}" type="presOf" srcId="{3582B06D-5DB2-4776-8B6A-68E45EB86855}" destId="{25472EC9-659A-4CC3-BA2C-9D70BF1D378F}" srcOrd="0" destOrd="5" presId="urn:microsoft.com/office/officeart/2005/8/layout/hList1"/>
    <dgm:cxn modelId="{4B455D8D-3DD7-46E2-B23E-EC33045B4F73}" type="presOf" srcId="{88EDEE88-4A4D-466D-B73D-0BF256C2D6CB}" destId="{09E0685E-D977-4B3B-B3B4-28CE8E074545}" srcOrd="0" destOrd="2" presId="urn:microsoft.com/office/officeart/2005/8/layout/hList1"/>
    <dgm:cxn modelId="{B35A0A7A-7E7A-4C15-805D-AECE2F8ACC12}" type="presOf" srcId="{53E07E51-2DD1-458D-AE2A-E715B9357160}" destId="{EAA44700-D3A0-4ADB-AC9E-44428B40B957}" srcOrd="0" destOrd="0" presId="urn:microsoft.com/office/officeart/2005/8/layout/hList1"/>
    <dgm:cxn modelId="{262A3255-EB14-4A01-8DF4-0C3D24A5C286}" type="presOf" srcId="{10107556-175C-4AB2-BA7D-11DF40C25F5C}" destId="{25472EC9-659A-4CC3-BA2C-9D70BF1D378F}" srcOrd="0" destOrd="1" presId="urn:microsoft.com/office/officeart/2005/8/layout/hList1"/>
    <dgm:cxn modelId="{F3B9429B-9274-486A-8688-4BA81B4EFE61}" type="presOf" srcId="{FB2536D5-7FED-44DD-BFD4-0A9FA820CA80}" destId="{25472EC9-659A-4CC3-BA2C-9D70BF1D378F}" srcOrd="0" destOrd="4" presId="urn:microsoft.com/office/officeart/2005/8/layout/hList1"/>
    <dgm:cxn modelId="{DD6537A5-A5F2-4656-A243-975122DB547B}" type="presOf" srcId="{C3AB66FB-F281-477C-BE40-C0391F4BF268}" destId="{25472EC9-659A-4CC3-BA2C-9D70BF1D378F}" srcOrd="0" destOrd="3" presId="urn:microsoft.com/office/officeart/2005/8/layout/hList1"/>
    <dgm:cxn modelId="{068D0829-C4B0-407A-B31A-B07BE50C94C0}" type="presOf" srcId="{8B90186B-AD61-4F92-96E5-C19504890CA8}" destId="{09E0685E-D977-4B3B-B3B4-28CE8E074545}" srcOrd="0" destOrd="1" presId="urn:microsoft.com/office/officeart/2005/8/layout/hList1"/>
    <dgm:cxn modelId="{E3C1BE76-2688-4051-B672-10E3870B0B5D}" srcId="{C6155E52-DB00-4E0D-838F-AD01432FC36F}" destId="{10107556-175C-4AB2-BA7D-11DF40C25F5C}" srcOrd="1" destOrd="0" parTransId="{7E99AF72-D179-4123-B713-296EFBD3CE5C}" sibTransId="{4D19DBA1-0940-4546-9A0D-03A49ABBB24B}"/>
    <dgm:cxn modelId="{6C3320EC-E9D0-4F3C-A340-76F5F4F0DD9B}" srcId="{F01D1056-DC09-434C-B2FC-0D9990F1A4D5}" destId="{8B90186B-AD61-4F92-96E5-C19504890CA8}" srcOrd="1" destOrd="0" parTransId="{BD365031-25CC-4BF5-9CAE-46D0659C4233}" sibTransId="{7C133B5C-F53F-4803-B85E-76FEE271D348}"/>
    <dgm:cxn modelId="{DA57C6BA-5CBE-40D7-984E-905C53B9C4B6}" type="presOf" srcId="{F01D1056-DC09-434C-B2FC-0D9990F1A4D5}" destId="{DCE8C5B1-288D-41AF-9C00-C88A7D070891}" srcOrd="0" destOrd="0" presId="urn:microsoft.com/office/officeart/2005/8/layout/hList1"/>
    <dgm:cxn modelId="{E1B8B048-86E5-4004-94AA-77EE72AC5A52}" srcId="{53E07E51-2DD1-458D-AE2A-E715B9357160}" destId="{C6155E52-DB00-4E0D-838F-AD01432FC36F}" srcOrd="0" destOrd="0" parTransId="{455210CF-A921-4295-8DDC-0FB7ECE16D3C}" sibTransId="{E514199F-A1C8-469F-857E-8DEEE7FD1F4E}"/>
    <dgm:cxn modelId="{B9FE4348-EE72-40E7-893E-681AA1EF7933}" type="presOf" srcId="{6E86D1C4-9338-46D1-9445-CE7889ABD9BD}" destId="{09E0685E-D977-4B3B-B3B4-28CE8E074545}" srcOrd="0" destOrd="0" presId="urn:microsoft.com/office/officeart/2005/8/layout/hList1"/>
    <dgm:cxn modelId="{79C6B186-6886-46C9-8D00-F2A18C02CBB3}" type="presOf" srcId="{8ED7D320-7024-4FFA-B27A-299317BA6E32}" destId="{25472EC9-659A-4CC3-BA2C-9D70BF1D378F}" srcOrd="0" destOrd="0" presId="urn:microsoft.com/office/officeart/2005/8/layout/hList1"/>
    <dgm:cxn modelId="{55497894-3139-4F5B-A594-790FC807FEA8}" srcId="{59A5F834-E1BD-4E23-8AD1-10D8AF957B7E}" destId="{3582B06D-5DB2-4776-8B6A-68E45EB86855}" srcOrd="2" destOrd="0" parTransId="{8BDFDBAB-971B-45CD-BE17-600DA086021A}" sibTransId="{7C14563B-D0CE-4A0C-B672-4E7B840D38A9}"/>
    <dgm:cxn modelId="{1F82DFD3-1BC1-4C94-8880-79CC77D3AD40}" type="presOf" srcId="{59A5F834-E1BD-4E23-8AD1-10D8AF957B7E}" destId="{25472EC9-659A-4CC3-BA2C-9D70BF1D378F}" srcOrd="0" destOrd="2" presId="urn:microsoft.com/office/officeart/2005/8/layout/hList1"/>
    <dgm:cxn modelId="{F4C918F4-961B-482A-B23E-D9DE36EF6787}" srcId="{F01D1056-DC09-434C-B2FC-0D9990F1A4D5}" destId="{6E86D1C4-9338-46D1-9445-CE7889ABD9BD}" srcOrd="0" destOrd="0" parTransId="{EEEC7542-59C6-42D5-8351-66137941AA77}" sibTransId="{724E8D4B-7A65-4C56-B057-22735E67D8AC}"/>
    <dgm:cxn modelId="{39548931-5D07-4276-8DFC-83642DDD4006}" srcId="{59A5F834-E1BD-4E23-8AD1-10D8AF957B7E}" destId="{C3AB66FB-F281-477C-BE40-C0391F4BF268}" srcOrd="0" destOrd="0" parTransId="{F63D0BBE-1427-4DB8-8484-BE6E2F640A8B}" sibTransId="{6AB02CF4-ACE5-4ADA-A7FB-AC97D503F902}"/>
    <dgm:cxn modelId="{D333DDA2-51CC-4C95-B003-A5C8346CB3F0}" srcId="{C6155E52-DB00-4E0D-838F-AD01432FC36F}" destId="{59A5F834-E1BD-4E23-8AD1-10D8AF957B7E}" srcOrd="2" destOrd="0" parTransId="{FBB05E98-7B3E-4BCE-A041-CE3439B18F0F}" sibTransId="{3DA7859B-B49A-498F-B57B-A65D3ACA2E0B}"/>
    <dgm:cxn modelId="{E991D1EF-254D-4995-BFD2-1115118F904A}" srcId="{F01D1056-DC09-434C-B2FC-0D9990F1A4D5}" destId="{335C2625-B432-4A38-AE23-34FE0F4CBE13}" srcOrd="3" destOrd="0" parTransId="{5CB871D3-3EAF-45C4-A5EC-1EA2ACE8F180}" sibTransId="{56DC7D27-D0B1-461E-870E-BC55232EB944}"/>
    <dgm:cxn modelId="{E3603AEF-4A4C-4837-B642-48CDD562EFE5}" type="presParOf" srcId="{EAA44700-D3A0-4ADB-AC9E-44428B40B957}" destId="{8CEE9AD2-99EB-4F4F-BC51-966BFA87574F}" srcOrd="0" destOrd="0" presId="urn:microsoft.com/office/officeart/2005/8/layout/hList1"/>
    <dgm:cxn modelId="{3487EEC3-8410-4C9D-A5D5-54AD70986FC8}" type="presParOf" srcId="{8CEE9AD2-99EB-4F4F-BC51-966BFA87574F}" destId="{619996D5-ABF9-4BA6-B315-08AC1049B736}" srcOrd="0" destOrd="0" presId="urn:microsoft.com/office/officeart/2005/8/layout/hList1"/>
    <dgm:cxn modelId="{A69CED47-B9B6-4AAF-98B4-ABAEA21BDE32}" type="presParOf" srcId="{8CEE9AD2-99EB-4F4F-BC51-966BFA87574F}" destId="{25472EC9-659A-4CC3-BA2C-9D70BF1D378F}" srcOrd="1" destOrd="0" presId="urn:microsoft.com/office/officeart/2005/8/layout/hList1"/>
    <dgm:cxn modelId="{7FAEF8EB-3507-40E6-95D3-70654073ECF2}" type="presParOf" srcId="{EAA44700-D3A0-4ADB-AC9E-44428B40B957}" destId="{82DE80B7-45FD-418A-AE0C-02E5022996EC}" srcOrd="1" destOrd="0" presId="urn:microsoft.com/office/officeart/2005/8/layout/hList1"/>
    <dgm:cxn modelId="{16935FE7-0CA7-43A9-946B-D0AC9F0515A3}" type="presParOf" srcId="{EAA44700-D3A0-4ADB-AC9E-44428B40B957}" destId="{ADD60E4D-16B9-42EF-BC64-BD9784A6FA65}" srcOrd="2" destOrd="0" presId="urn:microsoft.com/office/officeart/2005/8/layout/hList1"/>
    <dgm:cxn modelId="{72B2622C-3DE3-4B94-AF2C-DF36B085C2AC}" type="presParOf" srcId="{ADD60E4D-16B9-42EF-BC64-BD9784A6FA65}" destId="{DCE8C5B1-288D-41AF-9C00-C88A7D070891}" srcOrd="0" destOrd="0" presId="urn:microsoft.com/office/officeart/2005/8/layout/hList1"/>
    <dgm:cxn modelId="{FFB8635D-02BA-41A4-A79E-BC7E4572BB74}" type="presParOf" srcId="{ADD60E4D-16B9-42EF-BC64-BD9784A6FA65}" destId="{09E0685E-D977-4B3B-B3B4-28CE8E074545}" srcOrd="1" destOrd="0" presId="urn:microsoft.com/office/officeart/2005/8/layout/hLis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5686613-8987-4615-BB7E-61FA2ED12B11}"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91A627B3-F522-4F3D-98C8-892F1D0E1314}">
      <dgm:prSet phldrT="[Text]" custT="1"/>
      <dgm:spPr/>
      <dgm:t>
        <a:bodyPr/>
        <a:lstStyle/>
        <a:p>
          <a:r>
            <a:rPr lang="en-GB" sz="1200" b="1">
              <a:latin typeface="Verdana" panose="020B0604030504040204" pitchFamily="34" charset="0"/>
              <a:ea typeface="Verdana" panose="020B0604030504040204" pitchFamily="34" charset="0"/>
            </a:rPr>
            <a:t>Raising the profile of gender issues</a:t>
          </a:r>
          <a:endParaRPr lang="en-US" sz="1200">
            <a:latin typeface="Verdana" panose="020B0604030504040204" pitchFamily="34" charset="0"/>
            <a:ea typeface="Verdana" panose="020B0604030504040204" pitchFamily="34" charset="0"/>
          </a:endParaRPr>
        </a:p>
      </dgm:t>
    </dgm:pt>
    <dgm:pt modelId="{42E64978-2688-4332-8B82-28F9ABC65B77}" type="parTrans" cxnId="{3188EF2C-C96D-4A50-B99C-19EBB957414D}">
      <dgm:prSet/>
      <dgm:spPr/>
      <dgm:t>
        <a:bodyPr/>
        <a:lstStyle/>
        <a:p>
          <a:endParaRPr lang="en-US"/>
        </a:p>
      </dgm:t>
    </dgm:pt>
    <dgm:pt modelId="{FDCC467C-1EF7-4922-8461-FA8697D04245}" type="sibTrans" cxnId="{3188EF2C-C96D-4A50-B99C-19EBB957414D}">
      <dgm:prSet/>
      <dgm:spPr/>
      <dgm:t>
        <a:bodyPr/>
        <a:lstStyle/>
        <a:p>
          <a:endParaRPr lang="en-US"/>
        </a:p>
      </dgm:t>
    </dgm:pt>
    <dgm:pt modelId="{C0F51AB3-D4C3-499A-8673-7D07DACA2148}">
      <dgm:prSet custT="1"/>
      <dgm:spPr/>
      <dgm:t>
        <a:bodyPr/>
        <a:lstStyle/>
        <a:p>
          <a:r>
            <a:rPr lang="en-GB" sz="1200" b="1">
              <a:latin typeface="Verdana" panose="020B0604030504040204" pitchFamily="34" charset="0"/>
              <a:ea typeface="Verdana" panose="020B0604030504040204" pitchFamily="34" charset="0"/>
            </a:rPr>
            <a:t>Training for Women</a:t>
          </a:r>
          <a:endParaRPr lang="en-GB" sz="1200">
            <a:latin typeface="Verdana" panose="020B0604030504040204" pitchFamily="34" charset="0"/>
            <a:ea typeface="Verdana" panose="020B0604030504040204" pitchFamily="34" charset="0"/>
          </a:endParaRPr>
        </a:p>
      </dgm:t>
    </dgm:pt>
    <dgm:pt modelId="{14207E10-491A-41F1-8B56-2AC322293982}" type="parTrans" cxnId="{C833B384-41C2-4F4F-B1A9-44718FF648B4}">
      <dgm:prSet/>
      <dgm:spPr/>
      <dgm:t>
        <a:bodyPr/>
        <a:lstStyle/>
        <a:p>
          <a:endParaRPr lang="en-US"/>
        </a:p>
      </dgm:t>
    </dgm:pt>
    <dgm:pt modelId="{B83DF35B-1EA8-45D1-9B73-91504833FA40}" type="sibTrans" cxnId="{C833B384-41C2-4F4F-B1A9-44718FF648B4}">
      <dgm:prSet/>
      <dgm:spPr/>
      <dgm:t>
        <a:bodyPr/>
        <a:lstStyle/>
        <a:p>
          <a:endParaRPr lang="en-US"/>
        </a:p>
      </dgm:t>
    </dgm:pt>
    <dgm:pt modelId="{C43CBB22-5FD3-4285-ADD9-86296C7B900C}">
      <dgm:prSet custT="1"/>
      <dgm:spPr/>
      <dgm:t>
        <a:bodyPr/>
        <a:lstStyle/>
        <a:p>
          <a:r>
            <a:rPr lang="en-GB" sz="1200" b="1">
              <a:latin typeface="Verdana" panose="020B0604030504040204" pitchFamily="34" charset="0"/>
              <a:ea typeface="Verdana" panose="020B0604030504040204" pitchFamily="34" charset="0"/>
            </a:rPr>
            <a:t>Mentoring for women</a:t>
          </a:r>
          <a:endParaRPr lang="en-GB" sz="1200">
            <a:latin typeface="Verdana" panose="020B0604030504040204" pitchFamily="34" charset="0"/>
            <a:ea typeface="Verdana" panose="020B0604030504040204" pitchFamily="34" charset="0"/>
          </a:endParaRPr>
        </a:p>
      </dgm:t>
    </dgm:pt>
    <dgm:pt modelId="{06890751-1160-4E52-A1CF-1EF0D35BAFBF}" type="parTrans" cxnId="{3C51C6B8-51DD-46AC-923B-2E8F9A11DFEA}">
      <dgm:prSet/>
      <dgm:spPr/>
      <dgm:t>
        <a:bodyPr/>
        <a:lstStyle/>
        <a:p>
          <a:endParaRPr lang="en-US"/>
        </a:p>
      </dgm:t>
    </dgm:pt>
    <dgm:pt modelId="{1B481FF7-FE93-4503-8DDD-3DD66EFFAA71}" type="sibTrans" cxnId="{3C51C6B8-51DD-46AC-923B-2E8F9A11DFEA}">
      <dgm:prSet/>
      <dgm:spPr/>
      <dgm:t>
        <a:bodyPr/>
        <a:lstStyle/>
        <a:p>
          <a:endParaRPr lang="en-US"/>
        </a:p>
      </dgm:t>
    </dgm:pt>
    <dgm:pt modelId="{1B66B199-0260-42E2-8CF5-2A36C21C186F}">
      <dgm:prSet custT="1"/>
      <dgm:spPr/>
      <dgm:t>
        <a:bodyPr/>
        <a:lstStyle/>
        <a:p>
          <a:r>
            <a:rPr lang="en-GB" sz="1200" b="1">
              <a:latin typeface="Verdana" panose="020B0604030504040204" pitchFamily="34" charset="0"/>
              <a:ea typeface="Verdana" panose="020B0604030504040204" pitchFamily="34" charset="0"/>
            </a:rPr>
            <a:t>Policies to support carers</a:t>
          </a:r>
          <a:endParaRPr lang="en-GB" sz="1200">
            <a:latin typeface="Verdana" panose="020B0604030504040204" pitchFamily="34" charset="0"/>
            <a:ea typeface="Verdana" panose="020B0604030504040204" pitchFamily="34" charset="0"/>
          </a:endParaRPr>
        </a:p>
      </dgm:t>
    </dgm:pt>
    <dgm:pt modelId="{4386334C-D8EE-429F-93E0-F75CBE14CD40}" type="parTrans" cxnId="{778E2C4E-A9C5-4FF5-8511-C9F3823BCB07}">
      <dgm:prSet/>
      <dgm:spPr/>
      <dgm:t>
        <a:bodyPr/>
        <a:lstStyle/>
        <a:p>
          <a:endParaRPr lang="en-US"/>
        </a:p>
      </dgm:t>
    </dgm:pt>
    <dgm:pt modelId="{5668A3F7-C941-4C0F-837B-92913C9BA7F2}" type="sibTrans" cxnId="{778E2C4E-A9C5-4FF5-8511-C9F3823BCB07}">
      <dgm:prSet/>
      <dgm:spPr/>
      <dgm:t>
        <a:bodyPr/>
        <a:lstStyle/>
        <a:p>
          <a:endParaRPr lang="en-US"/>
        </a:p>
      </dgm:t>
    </dgm:pt>
    <dgm:pt modelId="{5B563CAC-724C-4840-BE0E-BB051721C639}">
      <dgm:prSet phldrT="[Text]" custT="1"/>
      <dgm:spPr/>
      <dgm:t>
        <a:bodyPr/>
        <a:lstStyle/>
        <a:p>
          <a:r>
            <a:rPr lang="en-GB" sz="1200">
              <a:latin typeface="Verdana" panose="020B0604030504040204" pitchFamily="34" charset="0"/>
              <a:ea typeface="Verdana" panose="020B0604030504040204" pitchFamily="34" charset="0"/>
            </a:rPr>
            <a:t>SYFR will continue to promote and evaluate methods for highlighting gender issues and seeking resolutions to any identified barriers. </a:t>
          </a:r>
          <a:endParaRPr lang="en-US" sz="1200">
            <a:latin typeface="Verdana" panose="020B0604030504040204" pitchFamily="34" charset="0"/>
            <a:ea typeface="Verdana" panose="020B0604030504040204" pitchFamily="34" charset="0"/>
          </a:endParaRPr>
        </a:p>
      </dgm:t>
    </dgm:pt>
    <dgm:pt modelId="{0DBC3389-5C3C-43E7-AA60-396A1BE65593}" type="parTrans" cxnId="{4A8DD3FB-C066-43E8-A228-EF1369232A3E}">
      <dgm:prSet/>
      <dgm:spPr/>
      <dgm:t>
        <a:bodyPr/>
        <a:lstStyle/>
        <a:p>
          <a:endParaRPr lang="en-US"/>
        </a:p>
      </dgm:t>
    </dgm:pt>
    <dgm:pt modelId="{C38FAB37-8C8D-4B49-9AD7-B04BA943DE39}" type="sibTrans" cxnId="{4A8DD3FB-C066-43E8-A228-EF1369232A3E}">
      <dgm:prSet/>
      <dgm:spPr/>
      <dgm:t>
        <a:bodyPr/>
        <a:lstStyle/>
        <a:p>
          <a:endParaRPr lang="en-US"/>
        </a:p>
      </dgm:t>
    </dgm:pt>
    <dgm:pt modelId="{6A489692-1422-4F37-95C8-7F2FDB38BA2B}">
      <dgm:prSet custT="1"/>
      <dgm:spPr/>
      <dgm:t>
        <a:bodyPr/>
        <a:lstStyle/>
        <a:p>
          <a:r>
            <a:rPr lang="en-GB" sz="1200">
              <a:latin typeface="Verdana" panose="020B0604030504040204" pitchFamily="34" charset="0"/>
              <a:ea typeface="Verdana" panose="020B0604030504040204" pitchFamily="34" charset="0"/>
            </a:rPr>
            <a:t>A Women’s Development Programme was introduced and offered to all female employees to encourage and promote self-development and career progression. </a:t>
          </a:r>
        </a:p>
      </dgm:t>
    </dgm:pt>
    <dgm:pt modelId="{82E7BCFE-7B8C-404C-A7B8-AFC3F3E3B8B7}" type="parTrans" cxnId="{E6BB3258-3F1D-4AF3-B555-9AC7EA9FD7DB}">
      <dgm:prSet/>
      <dgm:spPr/>
      <dgm:t>
        <a:bodyPr/>
        <a:lstStyle/>
        <a:p>
          <a:endParaRPr lang="en-US"/>
        </a:p>
      </dgm:t>
    </dgm:pt>
    <dgm:pt modelId="{ABB5EFBE-5B66-4FA1-B5B7-3DEF2F7FE867}" type="sibTrans" cxnId="{E6BB3258-3F1D-4AF3-B555-9AC7EA9FD7DB}">
      <dgm:prSet/>
      <dgm:spPr/>
      <dgm:t>
        <a:bodyPr/>
        <a:lstStyle/>
        <a:p>
          <a:endParaRPr lang="en-US"/>
        </a:p>
      </dgm:t>
    </dgm:pt>
    <dgm:pt modelId="{F8E361AB-946D-450A-879E-8709006C66FD}">
      <dgm:prSet custT="1"/>
      <dgm:spPr/>
      <dgm:t>
        <a:bodyPr/>
        <a:lstStyle/>
        <a:p>
          <a:r>
            <a:rPr lang="en-GB" sz="1200">
              <a:latin typeface="Verdana" panose="020B0604030504040204" pitchFamily="34" charset="0"/>
              <a:ea typeface="Verdana" panose="020B0604030504040204" pitchFamily="34" charset="0"/>
            </a:rPr>
            <a:t>A regional Women’s Mentoring Programme was introduced and offered to all female employees to encourage and promote self-development and career progression.</a:t>
          </a:r>
        </a:p>
      </dgm:t>
    </dgm:pt>
    <dgm:pt modelId="{CB661FC5-1A25-47D8-90D9-00D4A53C5807}" type="parTrans" cxnId="{D68968E6-5054-4F43-A157-4A0E60ADD6A2}">
      <dgm:prSet/>
      <dgm:spPr/>
      <dgm:t>
        <a:bodyPr/>
        <a:lstStyle/>
        <a:p>
          <a:endParaRPr lang="en-US"/>
        </a:p>
      </dgm:t>
    </dgm:pt>
    <dgm:pt modelId="{6EF465FC-73C0-4121-BB15-AFF9C797E87E}" type="sibTrans" cxnId="{D68968E6-5054-4F43-A157-4A0E60ADD6A2}">
      <dgm:prSet/>
      <dgm:spPr/>
      <dgm:t>
        <a:bodyPr/>
        <a:lstStyle/>
        <a:p>
          <a:endParaRPr lang="en-US"/>
        </a:p>
      </dgm:t>
    </dgm:pt>
    <dgm:pt modelId="{7BFF7FE1-A71E-47C8-841A-417C7780F378}">
      <dgm:prSet custT="1"/>
      <dgm:spPr/>
      <dgm:t>
        <a:bodyPr/>
        <a:lstStyle/>
        <a:p>
          <a:r>
            <a:rPr lang="en-GB" sz="1200">
              <a:latin typeface="Verdana" panose="020B0604030504040204" pitchFamily="34" charset="0"/>
              <a:ea typeface="Verdana" panose="020B0604030504040204" pitchFamily="34" charset="0"/>
            </a:rPr>
            <a:t>SYFR has a number of policies aimed at assisting parents in the workplace such as our Flexible Working policy and Carers Leave policy.</a:t>
          </a:r>
        </a:p>
      </dgm:t>
    </dgm:pt>
    <dgm:pt modelId="{9B1351C1-90FE-4912-A060-67800CBB1A7C}" type="parTrans" cxnId="{7DF93848-4A82-4F54-9EBC-34080C827FA1}">
      <dgm:prSet/>
      <dgm:spPr/>
      <dgm:t>
        <a:bodyPr/>
        <a:lstStyle/>
        <a:p>
          <a:endParaRPr lang="en-US"/>
        </a:p>
      </dgm:t>
    </dgm:pt>
    <dgm:pt modelId="{FF2ECBEA-33A1-4C87-8422-4C925F3B6A68}" type="sibTrans" cxnId="{7DF93848-4A82-4F54-9EBC-34080C827FA1}">
      <dgm:prSet/>
      <dgm:spPr/>
      <dgm:t>
        <a:bodyPr/>
        <a:lstStyle/>
        <a:p>
          <a:endParaRPr lang="en-US"/>
        </a:p>
      </dgm:t>
    </dgm:pt>
    <dgm:pt modelId="{BF28F38A-4205-4291-9C2B-967C00DD8AFE}" type="pres">
      <dgm:prSet presAssocID="{25686613-8987-4615-BB7E-61FA2ED12B11}" presName="linear" presStyleCnt="0">
        <dgm:presLayoutVars>
          <dgm:dir/>
          <dgm:animLvl val="lvl"/>
          <dgm:resizeHandles val="exact"/>
        </dgm:presLayoutVars>
      </dgm:prSet>
      <dgm:spPr/>
      <dgm:t>
        <a:bodyPr/>
        <a:lstStyle/>
        <a:p>
          <a:endParaRPr lang="en-US"/>
        </a:p>
      </dgm:t>
    </dgm:pt>
    <dgm:pt modelId="{2779B60F-9C27-46B6-A0F6-2C388E62BFFC}" type="pres">
      <dgm:prSet presAssocID="{91A627B3-F522-4F3D-98C8-892F1D0E1314}" presName="parentLin" presStyleCnt="0"/>
      <dgm:spPr/>
    </dgm:pt>
    <dgm:pt modelId="{E67F95E6-5E77-4332-827A-9928898527FB}" type="pres">
      <dgm:prSet presAssocID="{91A627B3-F522-4F3D-98C8-892F1D0E1314}" presName="parentLeftMargin" presStyleLbl="node1" presStyleIdx="0" presStyleCnt="4"/>
      <dgm:spPr/>
      <dgm:t>
        <a:bodyPr/>
        <a:lstStyle/>
        <a:p>
          <a:endParaRPr lang="en-US"/>
        </a:p>
      </dgm:t>
    </dgm:pt>
    <dgm:pt modelId="{13AF4039-7E38-43D0-B342-A7420321EA35}" type="pres">
      <dgm:prSet presAssocID="{91A627B3-F522-4F3D-98C8-892F1D0E1314}" presName="parentText" presStyleLbl="node1" presStyleIdx="0" presStyleCnt="4">
        <dgm:presLayoutVars>
          <dgm:chMax val="0"/>
          <dgm:bulletEnabled val="1"/>
        </dgm:presLayoutVars>
      </dgm:prSet>
      <dgm:spPr/>
      <dgm:t>
        <a:bodyPr/>
        <a:lstStyle/>
        <a:p>
          <a:endParaRPr lang="en-US"/>
        </a:p>
      </dgm:t>
    </dgm:pt>
    <dgm:pt modelId="{73145723-B127-4CC2-B47B-78EF75463140}" type="pres">
      <dgm:prSet presAssocID="{91A627B3-F522-4F3D-98C8-892F1D0E1314}" presName="negativeSpace" presStyleCnt="0"/>
      <dgm:spPr/>
    </dgm:pt>
    <dgm:pt modelId="{B67A26BA-0CFA-4556-8C8F-470B18D0A1F1}" type="pres">
      <dgm:prSet presAssocID="{91A627B3-F522-4F3D-98C8-892F1D0E1314}" presName="childText" presStyleLbl="conFgAcc1" presStyleIdx="0" presStyleCnt="4">
        <dgm:presLayoutVars>
          <dgm:bulletEnabled val="1"/>
        </dgm:presLayoutVars>
      </dgm:prSet>
      <dgm:spPr/>
      <dgm:t>
        <a:bodyPr/>
        <a:lstStyle/>
        <a:p>
          <a:endParaRPr lang="en-US"/>
        </a:p>
      </dgm:t>
    </dgm:pt>
    <dgm:pt modelId="{E06EC182-EFDA-43AF-B769-E0F557DE87AC}" type="pres">
      <dgm:prSet presAssocID="{FDCC467C-1EF7-4922-8461-FA8697D04245}" presName="spaceBetweenRectangles" presStyleCnt="0"/>
      <dgm:spPr/>
    </dgm:pt>
    <dgm:pt modelId="{11CD4054-0D96-467F-B2E4-C90B497F59C7}" type="pres">
      <dgm:prSet presAssocID="{C0F51AB3-D4C3-499A-8673-7D07DACA2148}" presName="parentLin" presStyleCnt="0"/>
      <dgm:spPr/>
    </dgm:pt>
    <dgm:pt modelId="{311E5BCF-AAB9-44EB-BC2C-548E02FAF4E1}" type="pres">
      <dgm:prSet presAssocID="{C0F51AB3-D4C3-499A-8673-7D07DACA2148}" presName="parentLeftMargin" presStyleLbl="node1" presStyleIdx="0" presStyleCnt="4"/>
      <dgm:spPr/>
      <dgm:t>
        <a:bodyPr/>
        <a:lstStyle/>
        <a:p>
          <a:endParaRPr lang="en-US"/>
        </a:p>
      </dgm:t>
    </dgm:pt>
    <dgm:pt modelId="{7EC23EAB-C5B5-4D52-A75B-4450F05AEC26}" type="pres">
      <dgm:prSet presAssocID="{C0F51AB3-D4C3-499A-8673-7D07DACA2148}" presName="parentText" presStyleLbl="node1" presStyleIdx="1" presStyleCnt="4">
        <dgm:presLayoutVars>
          <dgm:chMax val="0"/>
          <dgm:bulletEnabled val="1"/>
        </dgm:presLayoutVars>
      </dgm:prSet>
      <dgm:spPr/>
      <dgm:t>
        <a:bodyPr/>
        <a:lstStyle/>
        <a:p>
          <a:endParaRPr lang="en-US"/>
        </a:p>
      </dgm:t>
    </dgm:pt>
    <dgm:pt modelId="{1C81453F-4C89-4941-8C4F-34041FA98AF5}" type="pres">
      <dgm:prSet presAssocID="{C0F51AB3-D4C3-499A-8673-7D07DACA2148}" presName="negativeSpace" presStyleCnt="0"/>
      <dgm:spPr/>
    </dgm:pt>
    <dgm:pt modelId="{E96B784C-E1A7-4ED3-B4CC-B66731C68D92}" type="pres">
      <dgm:prSet presAssocID="{C0F51AB3-D4C3-499A-8673-7D07DACA2148}" presName="childText" presStyleLbl="conFgAcc1" presStyleIdx="1" presStyleCnt="4">
        <dgm:presLayoutVars>
          <dgm:bulletEnabled val="1"/>
        </dgm:presLayoutVars>
      </dgm:prSet>
      <dgm:spPr/>
      <dgm:t>
        <a:bodyPr/>
        <a:lstStyle/>
        <a:p>
          <a:endParaRPr lang="en-US"/>
        </a:p>
      </dgm:t>
    </dgm:pt>
    <dgm:pt modelId="{F5835104-E0EB-4BC6-A93A-E59EB39239C8}" type="pres">
      <dgm:prSet presAssocID="{B83DF35B-1EA8-45D1-9B73-91504833FA40}" presName="spaceBetweenRectangles" presStyleCnt="0"/>
      <dgm:spPr/>
    </dgm:pt>
    <dgm:pt modelId="{56700F82-B90B-4760-8EC1-4971B00B22B3}" type="pres">
      <dgm:prSet presAssocID="{C43CBB22-5FD3-4285-ADD9-86296C7B900C}" presName="parentLin" presStyleCnt="0"/>
      <dgm:spPr/>
    </dgm:pt>
    <dgm:pt modelId="{EA03FF1F-6FB8-42FC-8884-082D93D5C1CA}" type="pres">
      <dgm:prSet presAssocID="{C43CBB22-5FD3-4285-ADD9-86296C7B900C}" presName="parentLeftMargin" presStyleLbl="node1" presStyleIdx="1" presStyleCnt="4"/>
      <dgm:spPr/>
      <dgm:t>
        <a:bodyPr/>
        <a:lstStyle/>
        <a:p>
          <a:endParaRPr lang="en-US"/>
        </a:p>
      </dgm:t>
    </dgm:pt>
    <dgm:pt modelId="{EED35990-6FD8-4773-AE49-776E75DD198F}" type="pres">
      <dgm:prSet presAssocID="{C43CBB22-5FD3-4285-ADD9-86296C7B900C}" presName="parentText" presStyleLbl="node1" presStyleIdx="2" presStyleCnt="4">
        <dgm:presLayoutVars>
          <dgm:chMax val="0"/>
          <dgm:bulletEnabled val="1"/>
        </dgm:presLayoutVars>
      </dgm:prSet>
      <dgm:spPr/>
      <dgm:t>
        <a:bodyPr/>
        <a:lstStyle/>
        <a:p>
          <a:endParaRPr lang="en-US"/>
        </a:p>
      </dgm:t>
    </dgm:pt>
    <dgm:pt modelId="{20298933-A9A7-42B5-910A-A8ECC9F7B9D0}" type="pres">
      <dgm:prSet presAssocID="{C43CBB22-5FD3-4285-ADD9-86296C7B900C}" presName="negativeSpace" presStyleCnt="0"/>
      <dgm:spPr/>
    </dgm:pt>
    <dgm:pt modelId="{BC1C9339-3207-4BBC-A87A-E3E627B4FB0F}" type="pres">
      <dgm:prSet presAssocID="{C43CBB22-5FD3-4285-ADD9-86296C7B900C}" presName="childText" presStyleLbl="conFgAcc1" presStyleIdx="2" presStyleCnt="4">
        <dgm:presLayoutVars>
          <dgm:bulletEnabled val="1"/>
        </dgm:presLayoutVars>
      </dgm:prSet>
      <dgm:spPr/>
      <dgm:t>
        <a:bodyPr/>
        <a:lstStyle/>
        <a:p>
          <a:endParaRPr lang="en-US"/>
        </a:p>
      </dgm:t>
    </dgm:pt>
    <dgm:pt modelId="{88A7121A-7295-48EA-B9EB-0D0CD85CCCD3}" type="pres">
      <dgm:prSet presAssocID="{1B481FF7-FE93-4503-8DDD-3DD66EFFAA71}" presName="spaceBetweenRectangles" presStyleCnt="0"/>
      <dgm:spPr/>
    </dgm:pt>
    <dgm:pt modelId="{8893B57E-2552-4407-866A-AA8468058B3C}" type="pres">
      <dgm:prSet presAssocID="{1B66B199-0260-42E2-8CF5-2A36C21C186F}" presName="parentLin" presStyleCnt="0"/>
      <dgm:spPr/>
    </dgm:pt>
    <dgm:pt modelId="{B1D09E6A-973D-4F06-B186-0D4214E583BB}" type="pres">
      <dgm:prSet presAssocID="{1B66B199-0260-42E2-8CF5-2A36C21C186F}" presName="parentLeftMargin" presStyleLbl="node1" presStyleIdx="2" presStyleCnt="4"/>
      <dgm:spPr/>
      <dgm:t>
        <a:bodyPr/>
        <a:lstStyle/>
        <a:p>
          <a:endParaRPr lang="en-US"/>
        </a:p>
      </dgm:t>
    </dgm:pt>
    <dgm:pt modelId="{32F0F58F-2B35-4417-ADE7-FBB6A5FD3729}" type="pres">
      <dgm:prSet presAssocID="{1B66B199-0260-42E2-8CF5-2A36C21C186F}" presName="parentText" presStyleLbl="node1" presStyleIdx="3" presStyleCnt="4">
        <dgm:presLayoutVars>
          <dgm:chMax val="0"/>
          <dgm:bulletEnabled val="1"/>
        </dgm:presLayoutVars>
      </dgm:prSet>
      <dgm:spPr/>
      <dgm:t>
        <a:bodyPr/>
        <a:lstStyle/>
        <a:p>
          <a:endParaRPr lang="en-US"/>
        </a:p>
      </dgm:t>
    </dgm:pt>
    <dgm:pt modelId="{68BEDB48-8565-45F0-8B90-B37EC5A2E970}" type="pres">
      <dgm:prSet presAssocID="{1B66B199-0260-42E2-8CF5-2A36C21C186F}" presName="negativeSpace" presStyleCnt="0"/>
      <dgm:spPr/>
    </dgm:pt>
    <dgm:pt modelId="{C6BC9ADE-BD95-40FB-B931-4269D38CB538}" type="pres">
      <dgm:prSet presAssocID="{1B66B199-0260-42E2-8CF5-2A36C21C186F}" presName="childText" presStyleLbl="conFgAcc1" presStyleIdx="3" presStyleCnt="4" custScaleY="87881">
        <dgm:presLayoutVars>
          <dgm:bulletEnabled val="1"/>
        </dgm:presLayoutVars>
      </dgm:prSet>
      <dgm:spPr/>
      <dgm:t>
        <a:bodyPr/>
        <a:lstStyle/>
        <a:p>
          <a:endParaRPr lang="en-US"/>
        </a:p>
      </dgm:t>
    </dgm:pt>
  </dgm:ptLst>
  <dgm:cxnLst>
    <dgm:cxn modelId="{7DF93848-4A82-4F54-9EBC-34080C827FA1}" srcId="{1B66B199-0260-42E2-8CF5-2A36C21C186F}" destId="{7BFF7FE1-A71E-47C8-841A-417C7780F378}" srcOrd="0" destOrd="0" parTransId="{9B1351C1-90FE-4912-A060-67800CBB1A7C}" sibTransId="{FF2ECBEA-33A1-4C87-8422-4C925F3B6A68}"/>
    <dgm:cxn modelId="{482B05BC-C7E2-4630-9B80-A7274352C7FF}" type="presOf" srcId="{6A489692-1422-4F37-95C8-7F2FDB38BA2B}" destId="{E96B784C-E1A7-4ED3-B4CC-B66731C68D92}" srcOrd="0" destOrd="0" presId="urn:microsoft.com/office/officeart/2005/8/layout/list1"/>
    <dgm:cxn modelId="{C833B384-41C2-4F4F-B1A9-44718FF648B4}" srcId="{25686613-8987-4615-BB7E-61FA2ED12B11}" destId="{C0F51AB3-D4C3-499A-8673-7D07DACA2148}" srcOrd="1" destOrd="0" parTransId="{14207E10-491A-41F1-8B56-2AC322293982}" sibTransId="{B83DF35B-1EA8-45D1-9B73-91504833FA40}"/>
    <dgm:cxn modelId="{3188EF2C-C96D-4A50-B99C-19EBB957414D}" srcId="{25686613-8987-4615-BB7E-61FA2ED12B11}" destId="{91A627B3-F522-4F3D-98C8-892F1D0E1314}" srcOrd="0" destOrd="0" parTransId="{42E64978-2688-4332-8B82-28F9ABC65B77}" sibTransId="{FDCC467C-1EF7-4922-8461-FA8697D04245}"/>
    <dgm:cxn modelId="{956786D2-EAFA-4028-B226-61AE8AC00736}" type="presOf" srcId="{25686613-8987-4615-BB7E-61FA2ED12B11}" destId="{BF28F38A-4205-4291-9C2B-967C00DD8AFE}" srcOrd="0" destOrd="0" presId="urn:microsoft.com/office/officeart/2005/8/layout/list1"/>
    <dgm:cxn modelId="{778E2C4E-A9C5-4FF5-8511-C9F3823BCB07}" srcId="{25686613-8987-4615-BB7E-61FA2ED12B11}" destId="{1B66B199-0260-42E2-8CF5-2A36C21C186F}" srcOrd="3" destOrd="0" parTransId="{4386334C-D8EE-429F-93E0-F75CBE14CD40}" sibTransId="{5668A3F7-C941-4C0F-837B-92913C9BA7F2}"/>
    <dgm:cxn modelId="{2A0B1EAB-1393-4B0E-A7C3-AFE8E0423508}" type="presOf" srcId="{C43CBB22-5FD3-4285-ADD9-86296C7B900C}" destId="{EA03FF1F-6FB8-42FC-8884-082D93D5C1CA}" srcOrd="0" destOrd="0" presId="urn:microsoft.com/office/officeart/2005/8/layout/list1"/>
    <dgm:cxn modelId="{4749601E-7471-4231-9D81-04D6F1F49C25}" type="presOf" srcId="{C0F51AB3-D4C3-499A-8673-7D07DACA2148}" destId="{311E5BCF-AAB9-44EB-BC2C-548E02FAF4E1}" srcOrd="0" destOrd="0" presId="urn:microsoft.com/office/officeart/2005/8/layout/list1"/>
    <dgm:cxn modelId="{75AE6C36-E874-418A-B3CA-19281B12FAA9}" type="presOf" srcId="{C43CBB22-5FD3-4285-ADD9-86296C7B900C}" destId="{EED35990-6FD8-4773-AE49-776E75DD198F}" srcOrd="1" destOrd="0" presId="urn:microsoft.com/office/officeart/2005/8/layout/list1"/>
    <dgm:cxn modelId="{8B40AD5F-0ABF-4744-93E4-00BAB8F7CF49}" type="presOf" srcId="{C0F51AB3-D4C3-499A-8673-7D07DACA2148}" destId="{7EC23EAB-C5B5-4D52-A75B-4450F05AEC26}" srcOrd="1" destOrd="0" presId="urn:microsoft.com/office/officeart/2005/8/layout/list1"/>
    <dgm:cxn modelId="{3C51C6B8-51DD-46AC-923B-2E8F9A11DFEA}" srcId="{25686613-8987-4615-BB7E-61FA2ED12B11}" destId="{C43CBB22-5FD3-4285-ADD9-86296C7B900C}" srcOrd="2" destOrd="0" parTransId="{06890751-1160-4E52-A1CF-1EF0D35BAFBF}" sibTransId="{1B481FF7-FE93-4503-8DDD-3DD66EFFAA71}"/>
    <dgm:cxn modelId="{E6BB3258-3F1D-4AF3-B555-9AC7EA9FD7DB}" srcId="{C0F51AB3-D4C3-499A-8673-7D07DACA2148}" destId="{6A489692-1422-4F37-95C8-7F2FDB38BA2B}" srcOrd="0" destOrd="0" parTransId="{82E7BCFE-7B8C-404C-A7B8-AFC3F3E3B8B7}" sibTransId="{ABB5EFBE-5B66-4FA1-B5B7-3DEF2F7FE867}"/>
    <dgm:cxn modelId="{CB51FF71-1BE0-4E8D-A4FF-B6C8208DE47C}" type="presOf" srcId="{1B66B199-0260-42E2-8CF5-2A36C21C186F}" destId="{32F0F58F-2B35-4417-ADE7-FBB6A5FD3729}" srcOrd="1" destOrd="0" presId="urn:microsoft.com/office/officeart/2005/8/layout/list1"/>
    <dgm:cxn modelId="{D68968E6-5054-4F43-A157-4A0E60ADD6A2}" srcId="{C43CBB22-5FD3-4285-ADD9-86296C7B900C}" destId="{F8E361AB-946D-450A-879E-8709006C66FD}" srcOrd="0" destOrd="0" parTransId="{CB661FC5-1A25-47D8-90D9-00D4A53C5807}" sibTransId="{6EF465FC-73C0-4121-BB15-AFF9C797E87E}"/>
    <dgm:cxn modelId="{4A8DD3FB-C066-43E8-A228-EF1369232A3E}" srcId="{91A627B3-F522-4F3D-98C8-892F1D0E1314}" destId="{5B563CAC-724C-4840-BE0E-BB051721C639}" srcOrd="0" destOrd="0" parTransId="{0DBC3389-5C3C-43E7-AA60-396A1BE65593}" sibTransId="{C38FAB37-8C8D-4B49-9AD7-B04BA943DE39}"/>
    <dgm:cxn modelId="{24C57237-A210-4193-A6CF-B317BEF4EDD4}" type="presOf" srcId="{7BFF7FE1-A71E-47C8-841A-417C7780F378}" destId="{C6BC9ADE-BD95-40FB-B931-4269D38CB538}" srcOrd="0" destOrd="0" presId="urn:microsoft.com/office/officeart/2005/8/layout/list1"/>
    <dgm:cxn modelId="{C8C32562-E7CB-4712-885A-E4227BB57DD6}" type="presOf" srcId="{1B66B199-0260-42E2-8CF5-2A36C21C186F}" destId="{B1D09E6A-973D-4F06-B186-0D4214E583BB}" srcOrd="0" destOrd="0" presId="urn:microsoft.com/office/officeart/2005/8/layout/list1"/>
    <dgm:cxn modelId="{F9E26863-FA61-47C2-9106-A713F7AE5378}" type="presOf" srcId="{91A627B3-F522-4F3D-98C8-892F1D0E1314}" destId="{13AF4039-7E38-43D0-B342-A7420321EA35}" srcOrd="1" destOrd="0" presId="urn:microsoft.com/office/officeart/2005/8/layout/list1"/>
    <dgm:cxn modelId="{9BA830A8-2148-4582-A7D3-A15B082DE0A1}" type="presOf" srcId="{91A627B3-F522-4F3D-98C8-892F1D0E1314}" destId="{E67F95E6-5E77-4332-827A-9928898527FB}" srcOrd="0" destOrd="0" presId="urn:microsoft.com/office/officeart/2005/8/layout/list1"/>
    <dgm:cxn modelId="{7D664ACE-BC41-48A9-B686-CBDE0414168F}" type="presOf" srcId="{5B563CAC-724C-4840-BE0E-BB051721C639}" destId="{B67A26BA-0CFA-4556-8C8F-470B18D0A1F1}" srcOrd="0" destOrd="0" presId="urn:microsoft.com/office/officeart/2005/8/layout/list1"/>
    <dgm:cxn modelId="{2E6234C2-E50C-4635-B367-0E791714C34E}" type="presOf" srcId="{F8E361AB-946D-450A-879E-8709006C66FD}" destId="{BC1C9339-3207-4BBC-A87A-E3E627B4FB0F}" srcOrd="0" destOrd="0" presId="urn:microsoft.com/office/officeart/2005/8/layout/list1"/>
    <dgm:cxn modelId="{18B2BEC7-0817-45FA-A7D9-F51EF81076FC}" type="presParOf" srcId="{BF28F38A-4205-4291-9C2B-967C00DD8AFE}" destId="{2779B60F-9C27-46B6-A0F6-2C388E62BFFC}" srcOrd="0" destOrd="0" presId="urn:microsoft.com/office/officeart/2005/8/layout/list1"/>
    <dgm:cxn modelId="{7EDF9CA3-A3FD-44E7-831C-4A6D623B3125}" type="presParOf" srcId="{2779B60F-9C27-46B6-A0F6-2C388E62BFFC}" destId="{E67F95E6-5E77-4332-827A-9928898527FB}" srcOrd="0" destOrd="0" presId="urn:microsoft.com/office/officeart/2005/8/layout/list1"/>
    <dgm:cxn modelId="{5F89F450-9CD9-4A50-A68E-7D4DCFAC7353}" type="presParOf" srcId="{2779B60F-9C27-46B6-A0F6-2C388E62BFFC}" destId="{13AF4039-7E38-43D0-B342-A7420321EA35}" srcOrd="1" destOrd="0" presId="urn:microsoft.com/office/officeart/2005/8/layout/list1"/>
    <dgm:cxn modelId="{3CEF266E-55F5-464C-8B7A-C0F2E7A138BC}" type="presParOf" srcId="{BF28F38A-4205-4291-9C2B-967C00DD8AFE}" destId="{73145723-B127-4CC2-B47B-78EF75463140}" srcOrd="1" destOrd="0" presId="urn:microsoft.com/office/officeart/2005/8/layout/list1"/>
    <dgm:cxn modelId="{BD025922-FD22-4EAA-8091-31FAAD419A3B}" type="presParOf" srcId="{BF28F38A-4205-4291-9C2B-967C00DD8AFE}" destId="{B67A26BA-0CFA-4556-8C8F-470B18D0A1F1}" srcOrd="2" destOrd="0" presId="urn:microsoft.com/office/officeart/2005/8/layout/list1"/>
    <dgm:cxn modelId="{A476D007-037E-4497-AF4E-55BA952F67AF}" type="presParOf" srcId="{BF28F38A-4205-4291-9C2B-967C00DD8AFE}" destId="{E06EC182-EFDA-43AF-B769-E0F557DE87AC}" srcOrd="3" destOrd="0" presId="urn:microsoft.com/office/officeart/2005/8/layout/list1"/>
    <dgm:cxn modelId="{F26EE58F-034D-4FC1-AE65-1EB076463CAD}" type="presParOf" srcId="{BF28F38A-4205-4291-9C2B-967C00DD8AFE}" destId="{11CD4054-0D96-467F-B2E4-C90B497F59C7}" srcOrd="4" destOrd="0" presId="urn:microsoft.com/office/officeart/2005/8/layout/list1"/>
    <dgm:cxn modelId="{B822136C-325E-4134-9B8F-050C3346AA4D}" type="presParOf" srcId="{11CD4054-0D96-467F-B2E4-C90B497F59C7}" destId="{311E5BCF-AAB9-44EB-BC2C-548E02FAF4E1}" srcOrd="0" destOrd="0" presId="urn:microsoft.com/office/officeart/2005/8/layout/list1"/>
    <dgm:cxn modelId="{3A5823F2-ACD8-4410-A62F-7FFE23B27CEB}" type="presParOf" srcId="{11CD4054-0D96-467F-B2E4-C90B497F59C7}" destId="{7EC23EAB-C5B5-4D52-A75B-4450F05AEC26}" srcOrd="1" destOrd="0" presId="urn:microsoft.com/office/officeart/2005/8/layout/list1"/>
    <dgm:cxn modelId="{DB1BA20A-5FD8-46D2-939F-DC1C2985A250}" type="presParOf" srcId="{BF28F38A-4205-4291-9C2B-967C00DD8AFE}" destId="{1C81453F-4C89-4941-8C4F-34041FA98AF5}" srcOrd="5" destOrd="0" presId="urn:microsoft.com/office/officeart/2005/8/layout/list1"/>
    <dgm:cxn modelId="{DF5F9EC8-3A9D-4476-AC1F-1454AB77D619}" type="presParOf" srcId="{BF28F38A-4205-4291-9C2B-967C00DD8AFE}" destId="{E96B784C-E1A7-4ED3-B4CC-B66731C68D92}" srcOrd="6" destOrd="0" presId="urn:microsoft.com/office/officeart/2005/8/layout/list1"/>
    <dgm:cxn modelId="{05A8EE24-5865-4F15-AB72-625D85408E54}" type="presParOf" srcId="{BF28F38A-4205-4291-9C2B-967C00DD8AFE}" destId="{F5835104-E0EB-4BC6-A93A-E59EB39239C8}" srcOrd="7" destOrd="0" presId="urn:microsoft.com/office/officeart/2005/8/layout/list1"/>
    <dgm:cxn modelId="{A32116CA-910E-4E57-B2BD-003E8D1C2EB2}" type="presParOf" srcId="{BF28F38A-4205-4291-9C2B-967C00DD8AFE}" destId="{56700F82-B90B-4760-8EC1-4971B00B22B3}" srcOrd="8" destOrd="0" presId="urn:microsoft.com/office/officeart/2005/8/layout/list1"/>
    <dgm:cxn modelId="{E495746A-42A1-4251-B41B-EC0459958C96}" type="presParOf" srcId="{56700F82-B90B-4760-8EC1-4971B00B22B3}" destId="{EA03FF1F-6FB8-42FC-8884-082D93D5C1CA}" srcOrd="0" destOrd="0" presId="urn:microsoft.com/office/officeart/2005/8/layout/list1"/>
    <dgm:cxn modelId="{AB911B1E-2220-42C0-B719-C7BE165D1157}" type="presParOf" srcId="{56700F82-B90B-4760-8EC1-4971B00B22B3}" destId="{EED35990-6FD8-4773-AE49-776E75DD198F}" srcOrd="1" destOrd="0" presId="urn:microsoft.com/office/officeart/2005/8/layout/list1"/>
    <dgm:cxn modelId="{521F4F2C-C88D-4B47-B56E-0CD158C5074F}" type="presParOf" srcId="{BF28F38A-4205-4291-9C2B-967C00DD8AFE}" destId="{20298933-A9A7-42B5-910A-A8ECC9F7B9D0}" srcOrd="9" destOrd="0" presId="urn:microsoft.com/office/officeart/2005/8/layout/list1"/>
    <dgm:cxn modelId="{920C8443-09B8-4B6E-AE8B-241E3636B201}" type="presParOf" srcId="{BF28F38A-4205-4291-9C2B-967C00DD8AFE}" destId="{BC1C9339-3207-4BBC-A87A-E3E627B4FB0F}" srcOrd="10" destOrd="0" presId="urn:microsoft.com/office/officeart/2005/8/layout/list1"/>
    <dgm:cxn modelId="{DD479B5F-931E-4A90-B001-3B41AA9E879C}" type="presParOf" srcId="{BF28F38A-4205-4291-9C2B-967C00DD8AFE}" destId="{88A7121A-7295-48EA-B9EB-0D0CD85CCCD3}" srcOrd="11" destOrd="0" presId="urn:microsoft.com/office/officeart/2005/8/layout/list1"/>
    <dgm:cxn modelId="{BAD32752-2EC9-4A91-BBAE-9D5AF08A456C}" type="presParOf" srcId="{BF28F38A-4205-4291-9C2B-967C00DD8AFE}" destId="{8893B57E-2552-4407-866A-AA8468058B3C}" srcOrd="12" destOrd="0" presId="urn:microsoft.com/office/officeart/2005/8/layout/list1"/>
    <dgm:cxn modelId="{56C1D10E-5880-4ECB-8929-29089E98865B}" type="presParOf" srcId="{8893B57E-2552-4407-866A-AA8468058B3C}" destId="{B1D09E6A-973D-4F06-B186-0D4214E583BB}" srcOrd="0" destOrd="0" presId="urn:microsoft.com/office/officeart/2005/8/layout/list1"/>
    <dgm:cxn modelId="{BB43DA08-3D36-497D-83A4-380FDEA7D1E4}" type="presParOf" srcId="{8893B57E-2552-4407-866A-AA8468058B3C}" destId="{32F0F58F-2B35-4417-ADE7-FBB6A5FD3729}" srcOrd="1" destOrd="0" presId="urn:microsoft.com/office/officeart/2005/8/layout/list1"/>
    <dgm:cxn modelId="{F8D8D800-F1E3-4EAE-ADF2-308607DE73FC}" type="presParOf" srcId="{BF28F38A-4205-4291-9C2B-967C00DD8AFE}" destId="{68BEDB48-8565-45F0-8B90-B37EC5A2E970}" srcOrd="13" destOrd="0" presId="urn:microsoft.com/office/officeart/2005/8/layout/list1"/>
    <dgm:cxn modelId="{D4716D7D-8B19-43AB-902D-7374B9173BD7}" type="presParOf" srcId="{BF28F38A-4205-4291-9C2B-967C00DD8AFE}" destId="{C6BC9ADE-BD95-40FB-B931-4269D38CB538}" srcOrd="14" destOrd="0" presId="urn:microsoft.com/office/officeart/2005/8/layout/lis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63EC2E6-0C0C-4E31-BA85-F7FAB31C3CB8}" type="doc">
      <dgm:prSet loTypeId="urn:microsoft.com/office/officeart/2005/8/layout/vList2" loCatId="list" qsTypeId="urn:microsoft.com/office/officeart/2005/8/quickstyle/simple5" qsCatId="simple" csTypeId="urn:microsoft.com/office/officeart/2005/8/colors/colorful1" csCatId="colorful" phldr="1"/>
      <dgm:spPr/>
      <dgm:t>
        <a:bodyPr/>
        <a:lstStyle/>
        <a:p>
          <a:endParaRPr lang="en-US"/>
        </a:p>
      </dgm:t>
    </dgm:pt>
    <dgm:pt modelId="{1C8CFF47-E8F1-45A1-B854-24E75BDFF26D}">
      <dgm:prSet phldrT="[Text]"/>
      <dgm:spPr/>
      <dgm:t>
        <a:bodyPr/>
        <a:lstStyle/>
        <a:p>
          <a:r>
            <a:rPr lang="en-GB"/>
            <a:t>We will we utilise a range of media platforms to extend our reach into our communities, using specific messages within our campaigns calendar to encourage applications from specific groups, we will also link our work to events such as International Women's Day.</a:t>
          </a:r>
          <a:endParaRPr lang="en-US"/>
        </a:p>
      </dgm:t>
    </dgm:pt>
    <dgm:pt modelId="{DC310266-75B3-4A59-8B41-C03A8208C9FB}" type="parTrans" cxnId="{0F4952A8-53F2-4C30-AF94-9348F97EBD01}">
      <dgm:prSet/>
      <dgm:spPr/>
      <dgm:t>
        <a:bodyPr/>
        <a:lstStyle/>
        <a:p>
          <a:endParaRPr lang="en-US"/>
        </a:p>
      </dgm:t>
    </dgm:pt>
    <dgm:pt modelId="{884FD652-67C2-497D-8350-999C0E9F4661}" type="sibTrans" cxnId="{0F4952A8-53F2-4C30-AF94-9348F97EBD01}">
      <dgm:prSet/>
      <dgm:spPr/>
      <dgm:t>
        <a:bodyPr/>
        <a:lstStyle/>
        <a:p>
          <a:endParaRPr lang="en-US"/>
        </a:p>
      </dgm:t>
    </dgm:pt>
    <dgm:pt modelId="{005C46B0-3B31-456E-BA80-511EA15BEEFD}">
      <dgm:prSet/>
      <dgm:spPr>
        <a:solidFill>
          <a:schemeClr val="accent1"/>
        </a:solidFill>
      </dgm:spPr>
      <dgm:t>
        <a:bodyPr/>
        <a:lstStyle/>
        <a:p>
          <a:r>
            <a:rPr lang="en-GB"/>
            <a:t>We will guide individuals to “register their interest” with us – used as a positive action tool to target attendance at events, invite to ongoing support groups e.g., SYFR’s Fitness WhatsApp Group and to stay in touch with individuals who are not successful (in our wholetime recruitment process) via tailored emails encouraging to apply again and offering support, including sessions on preparing for interviews.</a:t>
          </a:r>
        </a:p>
      </dgm:t>
    </dgm:pt>
    <dgm:pt modelId="{134E2FA5-70F2-417D-BD90-CAD8D50E0CDA}" type="parTrans" cxnId="{7FE6B487-BC89-487E-846B-B939143DFCC1}">
      <dgm:prSet/>
      <dgm:spPr/>
      <dgm:t>
        <a:bodyPr/>
        <a:lstStyle/>
        <a:p>
          <a:endParaRPr lang="en-US"/>
        </a:p>
      </dgm:t>
    </dgm:pt>
    <dgm:pt modelId="{A80273EC-5C91-4987-A440-E1718598BF65}" type="sibTrans" cxnId="{7FE6B487-BC89-487E-846B-B939143DFCC1}">
      <dgm:prSet/>
      <dgm:spPr/>
      <dgm:t>
        <a:bodyPr/>
        <a:lstStyle/>
        <a:p>
          <a:endParaRPr lang="en-US"/>
        </a:p>
      </dgm:t>
    </dgm:pt>
    <dgm:pt modelId="{3594D0AE-1484-42DA-9173-E3B37478D4F0}">
      <dgm:prSet/>
      <dgm:spPr>
        <a:solidFill>
          <a:schemeClr val="accent4">
            <a:lumMod val="75000"/>
          </a:schemeClr>
        </a:solidFill>
      </dgm:spPr>
      <dgm:t>
        <a:bodyPr/>
        <a:lstStyle/>
        <a:p>
          <a:r>
            <a:rPr lang="en-GB"/>
            <a:t>We have created partnerships with all south Yorkshire education establishments (schools /colleges/Universities etc.) to attract female applications and to dispel myths and barriers that our communities have that prevent them considering a role. We also use social media to debunk these myths. </a:t>
          </a:r>
        </a:p>
      </dgm:t>
    </dgm:pt>
    <dgm:pt modelId="{7A72E9DC-51BF-4126-AA45-1427FD5A8EEE}" type="parTrans" cxnId="{3475D9D8-9723-46DD-B651-9510A44A46CF}">
      <dgm:prSet/>
      <dgm:spPr/>
      <dgm:t>
        <a:bodyPr/>
        <a:lstStyle/>
        <a:p>
          <a:endParaRPr lang="en-US"/>
        </a:p>
      </dgm:t>
    </dgm:pt>
    <dgm:pt modelId="{6505A785-094B-48A7-B3FA-0A00F2528F33}" type="sibTrans" cxnId="{3475D9D8-9723-46DD-B651-9510A44A46CF}">
      <dgm:prSet/>
      <dgm:spPr/>
      <dgm:t>
        <a:bodyPr/>
        <a:lstStyle/>
        <a:p>
          <a:endParaRPr lang="en-US"/>
        </a:p>
      </dgm:t>
    </dgm:pt>
    <dgm:pt modelId="{A9E74196-DABF-41FB-A570-9B650DE9F0F2}" type="pres">
      <dgm:prSet presAssocID="{A63EC2E6-0C0C-4E31-BA85-F7FAB31C3CB8}" presName="linear" presStyleCnt="0">
        <dgm:presLayoutVars>
          <dgm:animLvl val="lvl"/>
          <dgm:resizeHandles val="exact"/>
        </dgm:presLayoutVars>
      </dgm:prSet>
      <dgm:spPr/>
      <dgm:t>
        <a:bodyPr/>
        <a:lstStyle/>
        <a:p>
          <a:endParaRPr lang="en-US"/>
        </a:p>
      </dgm:t>
    </dgm:pt>
    <dgm:pt modelId="{E09E3682-7029-48DC-9AE8-E518737D6EA7}" type="pres">
      <dgm:prSet presAssocID="{1C8CFF47-E8F1-45A1-B854-24E75BDFF26D}" presName="parentText" presStyleLbl="node1" presStyleIdx="0" presStyleCnt="3">
        <dgm:presLayoutVars>
          <dgm:chMax val="0"/>
          <dgm:bulletEnabled val="1"/>
        </dgm:presLayoutVars>
      </dgm:prSet>
      <dgm:spPr/>
      <dgm:t>
        <a:bodyPr/>
        <a:lstStyle/>
        <a:p>
          <a:endParaRPr lang="en-US"/>
        </a:p>
      </dgm:t>
    </dgm:pt>
    <dgm:pt modelId="{40BB6192-1C09-4E88-847B-255253E3B3FC}" type="pres">
      <dgm:prSet presAssocID="{884FD652-67C2-497D-8350-999C0E9F4661}" presName="spacer" presStyleCnt="0"/>
      <dgm:spPr/>
    </dgm:pt>
    <dgm:pt modelId="{46F56DFB-B4E2-4818-9192-6FD20CA11DD4}" type="pres">
      <dgm:prSet presAssocID="{005C46B0-3B31-456E-BA80-511EA15BEEFD}" presName="parentText" presStyleLbl="node1" presStyleIdx="1" presStyleCnt="3">
        <dgm:presLayoutVars>
          <dgm:chMax val="0"/>
          <dgm:bulletEnabled val="1"/>
        </dgm:presLayoutVars>
      </dgm:prSet>
      <dgm:spPr/>
      <dgm:t>
        <a:bodyPr/>
        <a:lstStyle/>
        <a:p>
          <a:endParaRPr lang="en-US"/>
        </a:p>
      </dgm:t>
    </dgm:pt>
    <dgm:pt modelId="{548BE53D-E7F9-4C41-88A5-D861DC94B5DF}" type="pres">
      <dgm:prSet presAssocID="{A80273EC-5C91-4987-A440-E1718598BF65}" presName="spacer" presStyleCnt="0"/>
      <dgm:spPr/>
    </dgm:pt>
    <dgm:pt modelId="{9D37D0EF-47F7-4F4D-9B33-A2E9FC25C726}" type="pres">
      <dgm:prSet presAssocID="{3594D0AE-1484-42DA-9173-E3B37478D4F0}" presName="parentText" presStyleLbl="node1" presStyleIdx="2" presStyleCnt="3">
        <dgm:presLayoutVars>
          <dgm:chMax val="0"/>
          <dgm:bulletEnabled val="1"/>
        </dgm:presLayoutVars>
      </dgm:prSet>
      <dgm:spPr/>
      <dgm:t>
        <a:bodyPr/>
        <a:lstStyle/>
        <a:p>
          <a:endParaRPr lang="en-US"/>
        </a:p>
      </dgm:t>
    </dgm:pt>
  </dgm:ptLst>
  <dgm:cxnLst>
    <dgm:cxn modelId="{23445384-8D11-44F4-B388-123E71852203}" type="presOf" srcId="{3594D0AE-1484-42DA-9173-E3B37478D4F0}" destId="{9D37D0EF-47F7-4F4D-9B33-A2E9FC25C726}" srcOrd="0" destOrd="0" presId="urn:microsoft.com/office/officeart/2005/8/layout/vList2"/>
    <dgm:cxn modelId="{72285E45-7785-4A2E-BE85-9935FADE7CB7}" type="presOf" srcId="{005C46B0-3B31-456E-BA80-511EA15BEEFD}" destId="{46F56DFB-B4E2-4818-9192-6FD20CA11DD4}" srcOrd="0" destOrd="0" presId="urn:microsoft.com/office/officeart/2005/8/layout/vList2"/>
    <dgm:cxn modelId="{8E6028DB-40ED-4C54-9FD0-34394ECFC25C}" type="presOf" srcId="{1C8CFF47-E8F1-45A1-B854-24E75BDFF26D}" destId="{E09E3682-7029-48DC-9AE8-E518737D6EA7}" srcOrd="0" destOrd="0" presId="urn:microsoft.com/office/officeart/2005/8/layout/vList2"/>
    <dgm:cxn modelId="{7FE6B487-BC89-487E-846B-B939143DFCC1}" srcId="{A63EC2E6-0C0C-4E31-BA85-F7FAB31C3CB8}" destId="{005C46B0-3B31-456E-BA80-511EA15BEEFD}" srcOrd="1" destOrd="0" parTransId="{134E2FA5-70F2-417D-BD90-CAD8D50E0CDA}" sibTransId="{A80273EC-5C91-4987-A440-E1718598BF65}"/>
    <dgm:cxn modelId="{7CA8F3B3-1FE9-414B-8504-3F3C61373113}" type="presOf" srcId="{A63EC2E6-0C0C-4E31-BA85-F7FAB31C3CB8}" destId="{A9E74196-DABF-41FB-A570-9B650DE9F0F2}" srcOrd="0" destOrd="0" presId="urn:microsoft.com/office/officeart/2005/8/layout/vList2"/>
    <dgm:cxn modelId="{3475D9D8-9723-46DD-B651-9510A44A46CF}" srcId="{A63EC2E6-0C0C-4E31-BA85-F7FAB31C3CB8}" destId="{3594D0AE-1484-42DA-9173-E3B37478D4F0}" srcOrd="2" destOrd="0" parTransId="{7A72E9DC-51BF-4126-AA45-1427FD5A8EEE}" sibTransId="{6505A785-094B-48A7-B3FA-0A00F2528F33}"/>
    <dgm:cxn modelId="{0F4952A8-53F2-4C30-AF94-9348F97EBD01}" srcId="{A63EC2E6-0C0C-4E31-BA85-F7FAB31C3CB8}" destId="{1C8CFF47-E8F1-45A1-B854-24E75BDFF26D}" srcOrd="0" destOrd="0" parTransId="{DC310266-75B3-4A59-8B41-C03A8208C9FB}" sibTransId="{884FD652-67C2-497D-8350-999C0E9F4661}"/>
    <dgm:cxn modelId="{7319324A-D6B6-4620-B250-115B68BD4BD1}" type="presParOf" srcId="{A9E74196-DABF-41FB-A570-9B650DE9F0F2}" destId="{E09E3682-7029-48DC-9AE8-E518737D6EA7}" srcOrd="0" destOrd="0" presId="urn:microsoft.com/office/officeart/2005/8/layout/vList2"/>
    <dgm:cxn modelId="{C641FD42-3ABD-48FB-9D37-F1AB840BFCA8}" type="presParOf" srcId="{A9E74196-DABF-41FB-A570-9B650DE9F0F2}" destId="{40BB6192-1C09-4E88-847B-255253E3B3FC}" srcOrd="1" destOrd="0" presId="urn:microsoft.com/office/officeart/2005/8/layout/vList2"/>
    <dgm:cxn modelId="{A1F48B13-6F08-424B-9466-59BFF0F5340C}" type="presParOf" srcId="{A9E74196-DABF-41FB-A570-9B650DE9F0F2}" destId="{46F56DFB-B4E2-4818-9192-6FD20CA11DD4}" srcOrd="2" destOrd="0" presId="urn:microsoft.com/office/officeart/2005/8/layout/vList2"/>
    <dgm:cxn modelId="{3AE5C97C-8343-4D5C-8D99-948DD97DCE21}" type="presParOf" srcId="{A9E74196-DABF-41FB-A570-9B650DE9F0F2}" destId="{548BE53D-E7F9-4C41-88A5-D861DC94B5DF}" srcOrd="3" destOrd="0" presId="urn:microsoft.com/office/officeart/2005/8/layout/vList2"/>
    <dgm:cxn modelId="{D967B547-EE6D-4E3C-87F4-0CDC03C202FE}" type="presParOf" srcId="{A9E74196-DABF-41FB-A570-9B650DE9F0F2}" destId="{9D37D0EF-47F7-4F4D-9B33-A2E9FC25C726}" srcOrd="4" destOrd="0" presId="urn:microsoft.com/office/officeart/2005/8/layout/vList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C69703-0425-487D-B1E1-75851756298A}">
      <dsp:nvSpPr>
        <dsp:cNvPr id="0" name=""/>
        <dsp:cNvSpPr/>
      </dsp:nvSpPr>
      <dsp:spPr>
        <a:xfrm>
          <a:off x="126602" y="729"/>
          <a:ext cx="1259109" cy="755465"/>
        </a:xfrm>
        <a:prstGeom prst="rect">
          <a:avLst/>
        </a:prstGeom>
        <a:solidFill>
          <a:schemeClr val="accent5">
            <a:alpha val="90000"/>
            <a:hueOff val="0"/>
            <a:satOff val="0"/>
            <a:lumOff val="0"/>
            <a:alphaOff val="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Recieved Pay relating to another period (4)</a:t>
          </a:r>
        </a:p>
      </dsp:txBody>
      <dsp:txXfrm>
        <a:off x="126602" y="729"/>
        <a:ext cx="1259109" cy="755465"/>
      </dsp:txXfrm>
    </dsp:sp>
    <dsp:sp modelId="{C2C5FF3C-4582-4055-97AC-B144429503D7}">
      <dsp:nvSpPr>
        <dsp:cNvPr id="0" name=""/>
        <dsp:cNvSpPr/>
      </dsp:nvSpPr>
      <dsp:spPr>
        <a:xfrm>
          <a:off x="1511622" y="729"/>
          <a:ext cx="1259109" cy="755465"/>
        </a:xfrm>
        <a:prstGeom prst="rect">
          <a:avLst/>
        </a:prstGeom>
        <a:solidFill>
          <a:schemeClr val="accent5">
            <a:alpha val="90000"/>
            <a:hueOff val="0"/>
            <a:satOff val="0"/>
            <a:lumOff val="0"/>
            <a:alphaOff val="-5714"/>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Unpaid Leave (1)</a:t>
          </a:r>
        </a:p>
      </dsp:txBody>
      <dsp:txXfrm>
        <a:off x="1511622" y="729"/>
        <a:ext cx="1259109" cy="755465"/>
      </dsp:txXfrm>
    </dsp:sp>
    <dsp:sp modelId="{D819B99F-8108-407E-90B3-4FBB4084CA1E}">
      <dsp:nvSpPr>
        <dsp:cNvPr id="0" name=""/>
        <dsp:cNvSpPr/>
      </dsp:nvSpPr>
      <dsp:spPr>
        <a:xfrm>
          <a:off x="2896642" y="729"/>
          <a:ext cx="1259109" cy="755465"/>
        </a:xfrm>
        <a:prstGeom prst="rect">
          <a:avLst/>
        </a:prstGeom>
        <a:solidFill>
          <a:schemeClr val="accent5">
            <a:alpha val="90000"/>
            <a:hueOff val="0"/>
            <a:satOff val="0"/>
            <a:lumOff val="0"/>
            <a:alphaOff val="-11429"/>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Contingency, no activity (45)</a:t>
          </a:r>
        </a:p>
      </dsp:txBody>
      <dsp:txXfrm>
        <a:off x="2896642" y="729"/>
        <a:ext cx="1259109" cy="755465"/>
      </dsp:txXfrm>
    </dsp:sp>
    <dsp:sp modelId="{6AB223E4-B6EE-4E07-AA53-9D4D22F5EE12}">
      <dsp:nvSpPr>
        <dsp:cNvPr id="0" name=""/>
        <dsp:cNvSpPr/>
      </dsp:nvSpPr>
      <dsp:spPr>
        <a:xfrm>
          <a:off x="4281663" y="729"/>
          <a:ext cx="1259109" cy="755465"/>
        </a:xfrm>
        <a:prstGeom prst="rect">
          <a:avLst/>
        </a:prstGeom>
        <a:solidFill>
          <a:schemeClr val="accent5">
            <a:alpha val="90000"/>
            <a:hueOff val="0"/>
            <a:satOff val="0"/>
            <a:lumOff val="0"/>
            <a:alphaOff val="-17143"/>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Not Employed for full pay period (3)</a:t>
          </a:r>
        </a:p>
      </dsp:txBody>
      <dsp:txXfrm>
        <a:off x="4281663" y="729"/>
        <a:ext cx="1259109" cy="755465"/>
      </dsp:txXfrm>
    </dsp:sp>
    <dsp:sp modelId="{7285F2B8-8FAB-4524-9D7B-B5F4FE1F1F7C}">
      <dsp:nvSpPr>
        <dsp:cNvPr id="0" name=""/>
        <dsp:cNvSpPr/>
      </dsp:nvSpPr>
      <dsp:spPr>
        <a:xfrm>
          <a:off x="126602" y="882105"/>
          <a:ext cx="1259109" cy="755465"/>
        </a:xfrm>
        <a:prstGeom prst="rect">
          <a:avLst/>
        </a:prstGeom>
        <a:solidFill>
          <a:schemeClr val="accent5">
            <a:alpha val="90000"/>
            <a:hueOff val="0"/>
            <a:satOff val="0"/>
            <a:lumOff val="0"/>
            <a:alphaOff val="-22857"/>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Long Term Sick (3)</a:t>
          </a:r>
        </a:p>
      </dsp:txBody>
      <dsp:txXfrm>
        <a:off x="126602" y="882105"/>
        <a:ext cx="1259109" cy="755465"/>
      </dsp:txXfrm>
    </dsp:sp>
    <dsp:sp modelId="{79B2F14B-C99C-45B5-839A-FE4093847C4F}">
      <dsp:nvSpPr>
        <dsp:cNvPr id="0" name=""/>
        <dsp:cNvSpPr/>
      </dsp:nvSpPr>
      <dsp:spPr>
        <a:xfrm>
          <a:off x="1511622" y="882105"/>
          <a:ext cx="1259109" cy="755465"/>
        </a:xfrm>
        <a:prstGeom prst="rect">
          <a:avLst/>
        </a:prstGeom>
        <a:solidFill>
          <a:schemeClr val="accent5">
            <a:alpha val="90000"/>
            <a:hueOff val="0"/>
            <a:satOff val="0"/>
            <a:lumOff val="0"/>
            <a:alphaOff val="-28571"/>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Maternity Leave (2)</a:t>
          </a:r>
        </a:p>
      </dsp:txBody>
      <dsp:txXfrm>
        <a:off x="1511622" y="882105"/>
        <a:ext cx="1259109" cy="755465"/>
      </dsp:txXfrm>
    </dsp:sp>
    <dsp:sp modelId="{E67E4689-6BF6-4873-B212-8A4AF33B0C5F}">
      <dsp:nvSpPr>
        <dsp:cNvPr id="0" name=""/>
        <dsp:cNvSpPr/>
      </dsp:nvSpPr>
      <dsp:spPr>
        <a:xfrm>
          <a:off x="2896642" y="882105"/>
          <a:ext cx="1259109" cy="755465"/>
        </a:xfrm>
        <a:prstGeom prst="rect">
          <a:avLst/>
        </a:prstGeom>
        <a:solidFill>
          <a:schemeClr val="accent5">
            <a:alpha val="90000"/>
            <a:hueOff val="0"/>
            <a:satOff val="0"/>
            <a:lumOff val="0"/>
            <a:alphaOff val="-34286"/>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On Call, no activity or extended leave taken (12)</a:t>
          </a:r>
        </a:p>
      </dsp:txBody>
      <dsp:txXfrm>
        <a:off x="2896642" y="882105"/>
        <a:ext cx="1259109" cy="755465"/>
      </dsp:txXfrm>
    </dsp:sp>
    <dsp:sp modelId="{F450A53A-DA45-4096-9E21-5CDC7420F1D7}">
      <dsp:nvSpPr>
        <dsp:cNvPr id="0" name=""/>
        <dsp:cNvSpPr/>
      </dsp:nvSpPr>
      <dsp:spPr>
        <a:xfrm>
          <a:off x="4281663" y="882105"/>
          <a:ext cx="1259109" cy="755465"/>
        </a:xfrm>
        <a:prstGeom prst="rect">
          <a:avLst/>
        </a:prstGeom>
        <a:solidFill>
          <a:schemeClr val="accent5">
            <a:alpha val="90000"/>
            <a:hueOff val="0"/>
            <a:satOff val="0"/>
            <a:lumOff val="0"/>
            <a:alphaOff val="-4000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Zero Hours Contract, no activity (2)</a:t>
          </a:r>
        </a:p>
      </dsp:txBody>
      <dsp:txXfrm>
        <a:off x="4281663" y="882105"/>
        <a:ext cx="1259109" cy="7554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9996D5-ABF9-4BA6-B315-08AC1049B736}">
      <dsp:nvSpPr>
        <dsp:cNvPr id="0" name=""/>
        <dsp:cNvSpPr/>
      </dsp:nvSpPr>
      <dsp:spPr>
        <a:xfrm>
          <a:off x="27" y="67087"/>
          <a:ext cx="2657181" cy="316800"/>
        </a:xfrm>
        <a:prstGeom prst="rect">
          <a:avLst/>
        </a:prstGeom>
        <a:solidFill>
          <a:schemeClr val="accent1">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GB" sz="1100" kern="1200"/>
            <a:t>Female Starters</a:t>
          </a:r>
          <a:endParaRPr lang="en-US" sz="1100" kern="1200"/>
        </a:p>
      </dsp:txBody>
      <dsp:txXfrm>
        <a:off x="27" y="67087"/>
        <a:ext cx="2657181" cy="316800"/>
      </dsp:txXfrm>
    </dsp:sp>
    <dsp:sp modelId="{25472EC9-659A-4CC3-BA2C-9D70BF1D378F}">
      <dsp:nvSpPr>
        <dsp:cNvPr id="0" name=""/>
        <dsp:cNvSpPr/>
      </dsp:nvSpPr>
      <dsp:spPr>
        <a:xfrm>
          <a:off x="27" y="383887"/>
          <a:ext cx="2657181" cy="1358775"/>
        </a:xfrm>
        <a:prstGeom prst="rect">
          <a:avLst/>
        </a:prstGeom>
        <a:solidFill>
          <a:schemeClr val="accent1">
            <a:alpha val="90000"/>
            <a:tint val="40000"/>
            <a:hueOff val="0"/>
            <a:satOff val="0"/>
            <a:lumOff val="0"/>
            <a:alphaOff val="0"/>
          </a:schemeClr>
        </a:solidFill>
        <a:ln w="10795"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Verdana" panose="020B0604030504040204" pitchFamily="34" charset="0"/>
              <a:ea typeface="Verdana" panose="020B0604030504040204" pitchFamily="34" charset="0"/>
            </a:rPr>
            <a:t>3 Wholetime Firefighters</a:t>
          </a:r>
          <a:endParaRPr lang="en-US" sz="1100" kern="1200">
            <a:latin typeface="Verdana" panose="020B0604030504040204" pitchFamily="34" charset="0"/>
            <a:ea typeface="Verdana" panose="020B0604030504040204" pitchFamily="34" charset="0"/>
          </a:endParaRPr>
        </a:p>
        <a:p>
          <a:pPr marL="57150" lvl="1" indent="-57150" algn="l" defTabSz="488950">
            <a:lnSpc>
              <a:spcPct val="90000"/>
            </a:lnSpc>
            <a:spcBef>
              <a:spcPct val="0"/>
            </a:spcBef>
            <a:spcAft>
              <a:spcPct val="15000"/>
            </a:spcAft>
            <a:buChar char="••"/>
          </a:pPr>
          <a:r>
            <a:rPr lang="en-GB" sz="1100" kern="1200">
              <a:latin typeface="Verdana" panose="020B0604030504040204" pitchFamily="34" charset="0"/>
              <a:ea typeface="Verdana" panose="020B0604030504040204" pitchFamily="34" charset="0"/>
            </a:rPr>
            <a:t>5 On-Call Firefighter</a:t>
          </a:r>
        </a:p>
        <a:p>
          <a:pPr marL="57150" lvl="1" indent="-57150" algn="l" defTabSz="488950">
            <a:lnSpc>
              <a:spcPct val="90000"/>
            </a:lnSpc>
            <a:spcBef>
              <a:spcPct val="0"/>
            </a:spcBef>
            <a:spcAft>
              <a:spcPct val="15000"/>
            </a:spcAft>
            <a:buChar char="••"/>
          </a:pPr>
          <a:r>
            <a:rPr lang="en-GB" sz="1100" kern="1200">
              <a:latin typeface="Verdana" panose="020B0604030504040204" pitchFamily="34" charset="0"/>
              <a:ea typeface="Verdana" panose="020B0604030504040204" pitchFamily="34" charset="0"/>
            </a:rPr>
            <a:t>20 Corporate staff</a:t>
          </a:r>
        </a:p>
        <a:p>
          <a:pPr marL="114300" lvl="2" indent="-57150" algn="l" defTabSz="488950">
            <a:lnSpc>
              <a:spcPct val="90000"/>
            </a:lnSpc>
            <a:spcBef>
              <a:spcPct val="0"/>
            </a:spcBef>
            <a:spcAft>
              <a:spcPct val="15000"/>
            </a:spcAft>
            <a:buChar char="••"/>
          </a:pPr>
          <a:r>
            <a:rPr lang="en-GB" sz="1100" kern="1200">
              <a:latin typeface="Verdana" panose="020B0604030504040204" pitchFamily="34" charset="0"/>
              <a:ea typeface="Verdana" panose="020B0604030504040204" pitchFamily="34" charset="0"/>
            </a:rPr>
            <a:t>1 Director</a:t>
          </a:r>
        </a:p>
        <a:p>
          <a:pPr marL="114300" lvl="2" indent="-57150" algn="l" defTabSz="488950">
            <a:lnSpc>
              <a:spcPct val="90000"/>
            </a:lnSpc>
            <a:spcBef>
              <a:spcPct val="0"/>
            </a:spcBef>
            <a:spcAft>
              <a:spcPct val="15000"/>
            </a:spcAft>
            <a:buChar char="••"/>
          </a:pPr>
          <a:r>
            <a:rPr lang="en-GB" sz="1100" kern="1200">
              <a:latin typeface="Verdana" panose="020B0604030504040204" pitchFamily="34" charset="0"/>
              <a:ea typeface="Verdana" panose="020B0604030504040204" pitchFamily="34" charset="0"/>
            </a:rPr>
            <a:t>8 at Grade 6 or above</a:t>
          </a:r>
        </a:p>
        <a:p>
          <a:pPr marL="114300" lvl="2" indent="-57150" algn="l" defTabSz="488950">
            <a:lnSpc>
              <a:spcPct val="90000"/>
            </a:lnSpc>
            <a:spcBef>
              <a:spcPct val="0"/>
            </a:spcBef>
            <a:spcAft>
              <a:spcPct val="15000"/>
            </a:spcAft>
            <a:buChar char="••"/>
          </a:pPr>
          <a:r>
            <a:rPr lang="en-GB" sz="1100" kern="1200">
              <a:latin typeface="Verdana" panose="020B0604030504040204" pitchFamily="34" charset="0"/>
              <a:ea typeface="Verdana" panose="020B0604030504040204" pitchFamily="34" charset="0"/>
            </a:rPr>
            <a:t>14 at grades between Apprentice &amp; Grade 5</a:t>
          </a:r>
        </a:p>
      </dsp:txBody>
      <dsp:txXfrm>
        <a:off x="27" y="383887"/>
        <a:ext cx="2657181" cy="1358775"/>
      </dsp:txXfrm>
    </dsp:sp>
    <dsp:sp modelId="{DCE8C5B1-288D-41AF-9C00-C88A7D070891}">
      <dsp:nvSpPr>
        <dsp:cNvPr id="0" name=""/>
        <dsp:cNvSpPr/>
      </dsp:nvSpPr>
      <dsp:spPr>
        <a:xfrm>
          <a:off x="3029215" y="67087"/>
          <a:ext cx="2657181" cy="316800"/>
        </a:xfrm>
        <a:prstGeom prst="rect">
          <a:avLst/>
        </a:prstGeom>
        <a:solidFill>
          <a:schemeClr val="accent1">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GB" sz="1100" kern="1200"/>
            <a:t>Female Leavers</a:t>
          </a:r>
        </a:p>
      </dsp:txBody>
      <dsp:txXfrm>
        <a:off x="3029215" y="67087"/>
        <a:ext cx="2657181" cy="316800"/>
      </dsp:txXfrm>
    </dsp:sp>
    <dsp:sp modelId="{09E0685E-D977-4B3B-B3B4-28CE8E074545}">
      <dsp:nvSpPr>
        <dsp:cNvPr id="0" name=""/>
        <dsp:cNvSpPr/>
      </dsp:nvSpPr>
      <dsp:spPr>
        <a:xfrm>
          <a:off x="3029215" y="383887"/>
          <a:ext cx="2657181" cy="1358775"/>
        </a:xfrm>
        <a:prstGeom prst="rect">
          <a:avLst/>
        </a:prstGeom>
        <a:solidFill>
          <a:schemeClr val="accent1">
            <a:alpha val="90000"/>
            <a:tint val="40000"/>
            <a:hueOff val="0"/>
            <a:satOff val="0"/>
            <a:lumOff val="0"/>
            <a:alphaOff val="0"/>
          </a:schemeClr>
        </a:solidFill>
        <a:ln w="10795"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Verdana" panose="020B0604030504040204" pitchFamily="34" charset="0"/>
              <a:ea typeface="Verdana" panose="020B0604030504040204" pitchFamily="34" charset="0"/>
            </a:rPr>
            <a:t>1 On-call Firefighters</a:t>
          </a:r>
        </a:p>
        <a:p>
          <a:pPr marL="57150" lvl="1" indent="-57150" algn="l" defTabSz="488950">
            <a:lnSpc>
              <a:spcPct val="90000"/>
            </a:lnSpc>
            <a:spcBef>
              <a:spcPct val="0"/>
            </a:spcBef>
            <a:spcAft>
              <a:spcPct val="15000"/>
            </a:spcAft>
            <a:buChar char="••"/>
          </a:pPr>
          <a:r>
            <a:rPr lang="en-GB" sz="1100" kern="1200">
              <a:latin typeface="Verdana" panose="020B0604030504040204" pitchFamily="34" charset="0"/>
              <a:ea typeface="Verdana" panose="020B0604030504040204" pitchFamily="34" charset="0"/>
            </a:rPr>
            <a:t> 1 Wholetime CM</a:t>
          </a:r>
        </a:p>
        <a:p>
          <a:pPr marL="57150" lvl="1" indent="-57150" algn="l" defTabSz="488950">
            <a:lnSpc>
              <a:spcPct val="90000"/>
            </a:lnSpc>
            <a:spcBef>
              <a:spcPct val="0"/>
            </a:spcBef>
            <a:spcAft>
              <a:spcPct val="15000"/>
            </a:spcAft>
            <a:buChar char="••"/>
          </a:pPr>
          <a:r>
            <a:rPr lang="en-GB" sz="1100" kern="1200">
              <a:latin typeface="Verdana" panose="020B0604030504040204" pitchFamily="34" charset="0"/>
              <a:ea typeface="Verdana" panose="020B0604030504040204" pitchFamily="34" charset="0"/>
            </a:rPr>
            <a:t>1 Contingency FF</a:t>
          </a:r>
        </a:p>
        <a:p>
          <a:pPr marL="57150" lvl="1" indent="-57150" algn="l" defTabSz="488950">
            <a:lnSpc>
              <a:spcPct val="90000"/>
            </a:lnSpc>
            <a:spcBef>
              <a:spcPct val="0"/>
            </a:spcBef>
            <a:spcAft>
              <a:spcPct val="15000"/>
            </a:spcAft>
            <a:buChar char="••"/>
          </a:pPr>
          <a:r>
            <a:rPr lang="en-GB" sz="1100" kern="1200">
              <a:latin typeface="Verdana" panose="020B0604030504040204" pitchFamily="34" charset="0"/>
              <a:ea typeface="Verdana" panose="020B0604030504040204" pitchFamily="34" charset="0"/>
            </a:rPr>
            <a:t>16 corporate staff (10 at Grade 6 &amp; above)</a:t>
          </a:r>
        </a:p>
      </dsp:txBody>
      <dsp:txXfrm>
        <a:off x="3029215" y="383887"/>
        <a:ext cx="2657181" cy="13587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7A26BA-0CFA-4556-8C8F-470B18D0A1F1}">
      <dsp:nvSpPr>
        <dsp:cNvPr id="0" name=""/>
        <dsp:cNvSpPr/>
      </dsp:nvSpPr>
      <dsp:spPr>
        <a:xfrm>
          <a:off x="0" y="98734"/>
          <a:ext cx="5486400" cy="718200"/>
        </a:xfrm>
        <a:prstGeom prst="rect">
          <a:avLst/>
        </a:prstGeom>
        <a:solidFill>
          <a:schemeClr val="lt1">
            <a:alpha val="90000"/>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24968" rIns="425806"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Verdana" panose="020B0604030504040204" pitchFamily="34" charset="0"/>
              <a:ea typeface="Verdana" panose="020B0604030504040204" pitchFamily="34" charset="0"/>
            </a:rPr>
            <a:t>SYFR will continue to promote and evaluate methods for highlighting gender issues and seeking resolutions to any identified barriers. </a:t>
          </a:r>
          <a:endParaRPr lang="en-US" sz="1200" kern="1200">
            <a:latin typeface="Verdana" panose="020B0604030504040204" pitchFamily="34" charset="0"/>
            <a:ea typeface="Verdana" panose="020B0604030504040204" pitchFamily="34" charset="0"/>
          </a:endParaRPr>
        </a:p>
      </dsp:txBody>
      <dsp:txXfrm>
        <a:off x="0" y="98734"/>
        <a:ext cx="5486400" cy="718200"/>
      </dsp:txXfrm>
    </dsp:sp>
    <dsp:sp modelId="{13AF4039-7E38-43D0-B342-A7420321EA35}">
      <dsp:nvSpPr>
        <dsp:cNvPr id="0" name=""/>
        <dsp:cNvSpPr/>
      </dsp:nvSpPr>
      <dsp:spPr>
        <a:xfrm>
          <a:off x="274320" y="10174"/>
          <a:ext cx="3840480" cy="177120"/>
        </a:xfrm>
        <a:prstGeom prst="roundRect">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n-GB" sz="1200" b="1" kern="1200">
              <a:latin typeface="Verdana" panose="020B0604030504040204" pitchFamily="34" charset="0"/>
              <a:ea typeface="Verdana" panose="020B0604030504040204" pitchFamily="34" charset="0"/>
            </a:rPr>
            <a:t>Raising the profile of gender issues</a:t>
          </a:r>
          <a:endParaRPr lang="en-US" sz="1200" kern="1200">
            <a:latin typeface="Verdana" panose="020B0604030504040204" pitchFamily="34" charset="0"/>
            <a:ea typeface="Verdana" panose="020B0604030504040204" pitchFamily="34" charset="0"/>
          </a:endParaRPr>
        </a:p>
      </dsp:txBody>
      <dsp:txXfrm>
        <a:off x="282966" y="18820"/>
        <a:ext cx="3823188" cy="159828"/>
      </dsp:txXfrm>
    </dsp:sp>
    <dsp:sp modelId="{E96B784C-E1A7-4ED3-B4CC-B66731C68D92}">
      <dsp:nvSpPr>
        <dsp:cNvPr id="0" name=""/>
        <dsp:cNvSpPr/>
      </dsp:nvSpPr>
      <dsp:spPr>
        <a:xfrm>
          <a:off x="0" y="937894"/>
          <a:ext cx="5486400" cy="718200"/>
        </a:xfrm>
        <a:prstGeom prst="rect">
          <a:avLst/>
        </a:prstGeom>
        <a:solidFill>
          <a:schemeClr val="lt1">
            <a:alpha val="90000"/>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24968" rIns="425806"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Verdana" panose="020B0604030504040204" pitchFamily="34" charset="0"/>
              <a:ea typeface="Verdana" panose="020B0604030504040204" pitchFamily="34" charset="0"/>
            </a:rPr>
            <a:t>A Women’s Development Programme was introduced and offered to all female employees to encourage and promote self-development and career progression. </a:t>
          </a:r>
        </a:p>
      </dsp:txBody>
      <dsp:txXfrm>
        <a:off x="0" y="937894"/>
        <a:ext cx="5486400" cy="718200"/>
      </dsp:txXfrm>
    </dsp:sp>
    <dsp:sp modelId="{7EC23EAB-C5B5-4D52-A75B-4450F05AEC26}">
      <dsp:nvSpPr>
        <dsp:cNvPr id="0" name=""/>
        <dsp:cNvSpPr/>
      </dsp:nvSpPr>
      <dsp:spPr>
        <a:xfrm>
          <a:off x="274320" y="849334"/>
          <a:ext cx="3840480" cy="177120"/>
        </a:xfrm>
        <a:prstGeom prst="roundRect">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n-GB" sz="1200" b="1" kern="1200">
              <a:latin typeface="Verdana" panose="020B0604030504040204" pitchFamily="34" charset="0"/>
              <a:ea typeface="Verdana" panose="020B0604030504040204" pitchFamily="34" charset="0"/>
            </a:rPr>
            <a:t>Training for Women</a:t>
          </a:r>
          <a:endParaRPr lang="en-GB" sz="1200" kern="1200">
            <a:latin typeface="Verdana" panose="020B0604030504040204" pitchFamily="34" charset="0"/>
            <a:ea typeface="Verdana" panose="020B0604030504040204" pitchFamily="34" charset="0"/>
          </a:endParaRPr>
        </a:p>
      </dsp:txBody>
      <dsp:txXfrm>
        <a:off x="282966" y="857980"/>
        <a:ext cx="3823188" cy="159828"/>
      </dsp:txXfrm>
    </dsp:sp>
    <dsp:sp modelId="{BC1C9339-3207-4BBC-A87A-E3E627B4FB0F}">
      <dsp:nvSpPr>
        <dsp:cNvPr id="0" name=""/>
        <dsp:cNvSpPr/>
      </dsp:nvSpPr>
      <dsp:spPr>
        <a:xfrm>
          <a:off x="0" y="1777054"/>
          <a:ext cx="5486400" cy="718200"/>
        </a:xfrm>
        <a:prstGeom prst="rect">
          <a:avLst/>
        </a:prstGeom>
        <a:solidFill>
          <a:schemeClr val="lt1">
            <a:alpha val="90000"/>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24968" rIns="425806"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Verdana" panose="020B0604030504040204" pitchFamily="34" charset="0"/>
              <a:ea typeface="Verdana" panose="020B0604030504040204" pitchFamily="34" charset="0"/>
            </a:rPr>
            <a:t>A regional Women’s Mentoring Programme was introduced and offered to all female employees to encourage and promote self-development and career progression.</a:t>
          </a:r>
        </a:p>
      </dsp:txBody>
      <dsp:txXfrm>
        <a:off x="0" y="1777054"/>
        <a:ext cx="5486400" cy="718200"/>
      </dsp:txXfrm>
    </dsp:sp>
    <dsp:sp modelId="{EED35990-6FD8-4773-AE49-776E75DD198F}">
      <dsp:nvSpPr>
        <dsp:cNvPr id="0" name=""/>
        <dsp:cNvSpPr/>
      </dsp:nvSpPr>
      <dsp:spPr>
        <a:xfrm>
          <a:off x="274320" y="1688494"/>
          <a:ext cx="3840480" cy="177120"/>
        </a:xfrm>
        <a:prstGeom prst="roundRect">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n-GB" sz="1200" b="1" kern="1200">
              <a:latin typeface="Verdana" panose="020B0604030504040204" pitchFamily="34" charset="0"/>
              <a:ea typeface="Verdana" panose="020B0604030504040204" pitchFamily="34" charset="0"/>
            </a:rPr>
            <a:t>Mentoring for women</a:t>
          </a:r>
          <a:endParaRPr lang="en-GB" sz="1200" kern="1200">
            <a:latin typeface="Verdana" panose="020B0604030504040204" pitchFamily="34" charset="0"/>
            <a:ea typeface="Verdana" panose="020B0604030504040204" pitchFamily="34" charset="0"/>
          </a:endParaRPr>
        </a:p>
      </dsp:txBody>
      <dsp:txXfrm>
        <a:off x="282966" y="1697140"/>
        <a:ext cx="3823188" cy="159828"/>
      </dsp:txXfrm>
    </dsp:sp>
    <dsp:sp modelId="{C6BC9ADE-BD95-40FB-B931-4269D38CB538}">
      <dsp:nvSpPr>
        <dsp:cNvPr id="0" name=""/>
        <dsp:cNvSpPr/>
      </dsp:nvSpPr>
      <dsp:spPr>
        <a:xfrm>
          <a:off x="0" y="2616214"/>
          <a:ext cx="5486400" cy="631161"/>
        </a:xfrm>
        <a:prstGeom prst="rect">
          <a:avLst/>
        </a:prstGeom>
        <a:solidFill>
          <a:schemeClr val="lt1">
            <a:alpha val="90000"/>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24968" rIns="425806"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Verdana" panose="020B0604030504040204" pitchFamily="34" charset="0"/>
              <a:ea typeface="Verdana" panose="020B0604030504040204" pitchFamily="34" charset="0"/>
            </a:rPr>
            <a:t>SYFR has a number of policies aimed at assisting parents in the workplace such as our Flexible Working policy and Carers Leave policy.</a:t>
          </a:r>
        </a:p>
      </dsp:txBody>
      <dsp:txXfrm>
        <a:off x="0" y="2616214"/>
        <a:ext cx="5486400" cy="631161"/>
      </dsp:txXfrm>
    </dsp:sp>
    <dsp:sp modelId="{32F0F58F-2B35-4417-ADE7-FBB6A5FD3729}">
      <dsp:nvSpPr>
        <dsp:cNvPr id="0" name=""/>
        <dsp:cNvSpPr/>
      </dsp:nvSpPr>
      <dsp:spPr>
        <a:xfrm>
          <a:off x="274320" y="2527654"/>
          <a:ext cx="3840480" cy="177120"/>
        </a:xfrm>
        <a:prstGeom prst="roundRect">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n-GB" sz="1200" b="1" kern="1200">
              <a:latin typeface="Verdana" panose="020B0604030504040204" pitchFamily="34" charset="0"/>
              <a:ea typeface="Verdana" panose="020B0604030504040204" pitchFamily="34" charset="0"/>
            </a:rPr>
            <a:t>Policies to support carers</a:t>
          </a:r>
          <a:endParaRPr lang="en-GB" sz="1200" kern="1200">
            <a:latin typeface="Verdana" panose="020B0604030504040204" pitchFamily="34" charset="0"/>
            <a:ea typeface="Verdana" panose="020B0604030504040204" pitchFamily="34" charset="0"/>
          </a:endParaRPr>
        </a:p>
      </dsp:txBody>
      <dsp:txXfrm>
        <a:off x="282966" y="2536300"/>
        <a:ext cx="3823188" cy="1598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9E3682-7029-48DC-9AE8-E518737D6EA7}">
      <dsp:nvSpPr>
        <dsp:cNvPr id="0" name=""/>
        <dsp:cNvSpPr/>
      </dsp:nvSpPr>
      <dsp:spPr>
        <a:xfrm>
          <a:off x="0" y="58737"/>
          <a:ext cx="5686425" cy="904921"/>
        </a:xfrm>
        <a:prstGeom prst="roundRect">
          <a:avLst/>
        </a:prstGeom>
        <a:solidFill>
          <a:schemeClr val="accent2">
            <a:hueOff val="0"/>
            <a:satOff val="0"/>
            <a:lumOff val="0"/>
            <a:alphaOff val="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a:t>We will we utilise a range of media platforms to extend our reach into our communities, using specific messages within our campaigns calendar to encourage applications from specific groups, we will also link our work to events such as International Women's Day.</a:t>
          </a:r>
          <a:endParaRPr lang="en-US" sz="1100" kern="1200"/>
        </a:p>
      </dsp:txBody>
      <dsp:txXfrm>
        <a:off x="44175" y="102912"/>
        <a:ext cx="5598075" cy="816571"/>
      </dsp:txXfrm>
    </dsp:sp>
    <dsp:sp modelId="{46F56DFB-B4E2-4818-9192-6FD20CA11DD4}">
      <dsp:nvSpPr>
        <dsp:cNvPr id="0" name=""/>
        <dsp:cNvSpPr/>
      </dsp:nvSpPr>
      <dsp:spPr>
        <a:xfrm>
          <a:off x="0" y="995339"/>
          <a:ext cx="5686425" cy="904921"/>
        </a:xfrm>
        <a:prstGeom prst="roundRect">
          <a:avLst/>
        </a:prstGeom>
        <a:solidFill>
          <a:schemeClr val="accent1"/>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a:t>We will guide individuals to “register their interest” with us – used as a positive action tool to target attendance at events, invite to ongoing support groups e.g., SYFR’s Fitness WhatsApp Group and to stay in touch with individuals who are not successful (in our wholetime recruitment process) via tailored emails encouraging to apply again and offering support, including sessions on preparing for interviews.</a:t>
          </a:r>
        </a:p>
      </dsp:txBody>
      <dsp:txXfrm>
        <a:off x="44175" y="1039514"/>
        <a:ext cx="5598075" cy="816571"/>
      </dsp:txXfrm>
    </dsp:sp>
    <dsp:sp modelId="{9D37D0EF-47F7-4F4D-9B33-A2E9FC25C726}">
      <dsp:nvSpPr>
        <dsp:cNvPr id="0" name=""/>
        <dsp:cNvSpPr/>
      </dsp:nvSpPr>
      <dsp:spPr>
        <a:xfrm>
          <a:off x="0" y="1931940"/>
          <a:ext cx="5686425" cy="904921"/>
        </a:xfrm>
        <a:prstGeom prst="roundRect">
          <a:avLst/>
        </a:prstGeom>
        <a:solidFill>
          <a:schemeClr val="accent4">
            <a:lumMod val="7500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a:t>We have created partnerships with all south Yorkshire education establishments (schools /colleges/Universities etc.) to attract female applications and to dispel myths and barriers that our communities have that prevent them considering a role. We also use social media to debunk these myths. </a:t>
          </a:r>
        </a:p>
      </dsp:txBody>
      <dsp:txXfrm>
        <a:off x="44175" y="1976115"/>
        <a:ext cx="5598075" cy="81657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YFR colours">
      <a:dk1>
        <a:sysClr val="windowText" lastClr="000000"/>
      </a:dk1>
      <a:lt1>
        <a:sysClr val="window" lastClr="FFFFFF"/>
      </a:lt1>
      <a:dk2>
        <a:srgbClr val="44546A"/>
      </a:dk2>
      <a:lt2>
        <a:srgbClr val="E7E6E6"/>
      </a:lt2>
      <a:accent1>
        <a:srgbClr val="006F44"/>
      </a:accent1>
      <a:accent2>
        <a:srgbClr val="001489"/>
      </a:accent2>
      <a:accent3>
        <a:srgbClr val="DA291C"/>
      </a:accent3>
      <a:accent4>
        <a:srgbClr val="EAAA00"/>
      </a:accent4>
      <a:accent5>
        <a:srgbClr val="4472C4"/>
      </a:accent5>
      <a:accent6>
        <a:srgbClr val="70AD47"/>
      </a:accent6>
      <a:hlink>
        <a:srgbClr val="0563C1"/>
      </a:hlink>
      <a:folHlink>
        <a:srgbClr val="954F72"/>
      </a:folHlink>
    </a:clrScheme>
    <a:fontScheme name="SYFR">
      <a:majorFont>
        <a:latin typeface="Arial Rounded MT Bold"/>
        <a:ea typeface=""/>
        <a:cs typeface=""/>
      </a:majorFont>
      <a:minorFont>
        <a:latin typeface="Arial"/>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635381634283318860</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635381634283318860</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635381634283318860</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651E1529B9D8447AD9FE816D89D7F05" ma:contentTypeVersion="4" ma:contentTypeDescription="Create a new document." ma:contentTypeScope="" ma:versionID="c657a67b67c9a6fa8d7cdaa8ff090db4">
  <xsd:schema xmlns:xsd="http://www.w3.org/2001/XMLSchema" xmlns:xs="http://www.w3.org/2001/XMLSchema" xmlns:p="http://schemas.microsoft.com/office/2006/metadata/properties" xmlns:ns1="http://schemas.microsoft.com/sharepoint/v3" targetNamespace="http://schemas.microsoft.com/office/2006/metadata/properties" ma:root="true" ma:fieldsID="d810986b036840e28274f9fca8f918e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DA3BF-8A7C-40A3-853C-303AFD0E43DB}">
  <ds:schemaRefs>
    <ds:schemaRef ds:uri="http://schemas.microsoft.com/sharepoint/v3/contenttype/forms"/>
  </ds:schemaRefs>
</ds:datastoreItem>
</file>

<file path=customXml/itemProps2.xml><?xml version="1.0" encoding="utf-8"?>
<ds:datastoreItem xmlns:ds="http://schemas.openxmlformats.org/officeDocument/2006/customXml" ds:itemID="{4842118C-A7B7-4BC5-B474-C258DC653028}">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4233DFBB-9B6A-46AA-9F3B-B25A57C89245}">
  <ds:schemaRefs>
    <ds:schemaRef ds:uri="http://schemas.microsoft.com/sharepoint/events"/>
  </ds:schemaRefs>
</ds:datastoreItem>
</file>

<file path=customXml/itemProps4.xml><?xml version="1.0" encoding="utf-8"?>
<ds:datastoreItem xmlns:ds="http://schemas.openxmlformats.org/officeDocument/2006/customXml" ds:itemID="{0F006F98-DE68-4741-9DCE-73BB910EF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2EBDC7A-E442-4BEC-8B47-85D9B2B3A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26</Pages>
  <Words>3644</Words>
  <Characters>20775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Gender Pay Gap Report 2023</vt:lpstr>
    </vt:vector>
  </TitlesOfParts>
  <Company>Microsoft</Company>
  <LinksUpToDate>false</LinksUpToDate>
  <CharactersWithSpaces>24371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Pay Gap Report 2023</dc:title>
  <dc:subject/>
  <dc:creator>[Author name]</dc:creator>
  <cp:keywords/>
  <cp:lastModifiedBy>Lewis Chris - HR Personnel</cp:lastModifiedBy>
  <cp:revision>25</cp:revision>
  <cp:lastPrinted>2019-03-25T15:13:00Z</cp:lastPrinted>
  <dcterms:created xsi:type="dcterms:W3CDTF">2024-12-30T13:52:00Z</dcterms:created>
  <dcterms:modified xsi:type="dcterms:W3CDTF">2025-01-14T16:29:00Z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0x0101000651E1529B9D8447AD9FE816D89D7F05</vt:lpwstr>
  </property>
</Properties>
</file>