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F3296" w14:textId="77777777" w:rsidR="00E62B70" w:rsidRPr="00722EDB" w:rsidRDefault="00E62B70" w:rsidP="00722EDB">
      <w:pPr>
        <w:spacing w:line="360" w:lineRule="auto"/>
        <w:rPr>
          <w:rFonts w:ascii="Verdana" w:hAnsi="Verdana"/>
        </w:rPr>
      </w:pPr>
      <w:r>
        <w:rPr>
          <w:noProof/>
          <w:lang w:eastAsia="en-GB"/>
        </w:rPr>
        <mc:AlternateContent>
          <mc:Choice Requires="wps">
            <w:drawing>
              <wp:anchor distT="0" distB="0" distL="114300" distR="114300" simplePos="0" relativeHeight="251660288" behindDoc="0" locked="0" layoutInCell="1" allowOverlap="1" wp14:anchorId="0769BC28" wp14:editId="7E63FAC8">
                <wp:simplePos x="0" y="0"/>
                <wp:positionH relativeFrom="column">
                  <wp:posOffset>361950</wp:posOffset>
                </wp:positionH>
                <wp:positionV relativeFrom="paragraph">
                  <wp:posOffset>1009650</wp:posOffset>
                </wp:positionV>
                <wp:extent cx="5014595" cy="3124200"/>
                <wp:effectExtent l="0" t="0" r="0" b="0"/>
                <wp:wrapNone/>
                <wp:docPr id="1453907293" name="Text Box 11"/>
                <wp:cNvGraphicFramePr/>
                <a:graphic xmlns:a="http://schemas.openxmlformats.org/drawingml/2006/main">
                  <a:graphicData uri="http://schemas.microsoft.com/office/word/2010/wordprocessingShape">
                    <wps:wsp>
                      <wps:cNvSpPr txBox="1"/>
                      <wps:spPr>
                        <a:xfrm>
                          <a:off x="0" y="0"/>
                          <a:ext cx="5014595" cy="3124200"/>
                        </a:xfrm>
                        <a:prstGeom prst="rect">
                          <a:avLst/>
                        </a:prstGeom>
                        <a:noFill/>
                        <a:ln w="6350">
                          <a:noFill/>
                        </a:ln>
                      </wps:spPr>
                      <wps:txbx>
                        <w:txbxContent>
                          <w:p w14:paraId="644BA1E8" w14:textId="77777777" w:rsidR="00E62B70" w:rsidRPr="00722EDB" w:rsidRDefault="00E62B70" w:rsidP="00E62B70">
                            <w:pPr>
                              <w:pStyle w:val="Title"/>
                              <w:rPr>
                                <w:rFonts w:ascii="Verdana" w:hAnsi="Verdana"/>
                              </w:rPr>
                            </w:pPr>
                            <w:r w:rsidRPr="00722EDB">
                              <w:rPr>
                                <w:rFonts w:ascii="Verdana" w:hAnsi="Verdana"/>
                              </w:rPr>
                              <w:t>Pay Policy Statement</w:t>
                            </w:r>
                          </w:p>
                          <w:p w14:paraId="448F1BCB" w14:textId="77777777" w:rsidR="00E62B70" w:rsidRPr="00722EDB" w:rsidRDefault="00E62B70" w:rsidP="00E62B70">
                            <w:pPr>
                              <w:pStyle w:val="Title"/>
                              <w:rPr>
                                <w:rFonts w:ascii="Verdana" w:hAnsi="Verdana"/>
                              </w:rPr>
                            </w:pPr>
                          </w:p>
                          <w:p w14:paraId="412A24C5" w14:textId="77777777" w:rsidR="00E62B70" w:rsidRPr="00722EDB" w:rsidRDefault="00CD6ECC" w:rsidP="00E62B70">
                            <w:pPr>
                              <w:pStyle w:val="Title"/>
                              <w:rPr>
                                <w:rFonts w:ascii="Verdana" w:hAnsi="Verdana"/>
                              </w:rPr>
                            </w:pPr>
                            <w:r w:rsidRPr="00722EDB">
                              <w:rPr>
                                <w:rFonts w:ascii="Verdana" w:hAnsi="Verdana"/>
                              </w:rPr>
                              <w:t>2025</w:t>
                            </w:r>
                          </w:p>
                          <w:p w14:paraId="08D1743C" w14:textId="77777777" w:rsidR="00E62B70" w:rsidRDefault="00E62B70" w:rsidP="00E62B70">
                            <w:pPr>
                              <w:pStyle w:val="Title"/>
                            </w:pPr>
                          </w:p>
                          <w:p w14:paraId="6664CD07" w14:textId="77777777" w:rsidR="00E62B70" w:rsidRDefault="00E62B70" w:rsidP="00E62B70">
                            <w:pPr>
                              <w:pStyle w:val="Title"/>
                            </w:pPr>
                          </w:p>
                          <w:p w14:paraId="441A7E54" w14:textId="77777777" w:rsidR="00E62B70" w:rsidRPr="007B736C" w:rsidRDefault="00E62B70" w:rsidP="00E62B70">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769BC28" id="_x0000_t202" coordsize="21600,21600" o:spt="202" path="m,l,21600r21600,l21600,xe">
                <v:stroke joinstyle="miter"/>
                <v:path gradientshapeok="t" o:connecttype="rect"/>
              </v:shapetype>
              <v:shape id="Text Box 11" o:spid="_x0000_s1026" type="#_x0000_t202" style="position:absolute;margin-left:28.5pt;margin-top:79.5pt;width:394.85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" filled="f" stroked="f" strokeweight=".5pt">
                <v:textbox>
                  <w:txbxContent>
                    <w:p w14:paraId="644BA1E8" w14:textId="77777777" w:rsidR="00E62B70" w:rsidRPr="00722EDB" w:rsidRDefault="00E62B70" w:rsidP="00E62B70">
                      <w:pPr>
                        <w:pStyle w:val="Title"/>
                        <w:rPr>
                          <w:rFonts w:ascii="Verdana" w:hAnsi="Verdana"/>
                        </w:rPr>
                      </w:pPr>
                      <w:r w:rsidRPr="00722EDB">
                        <w:rPr>
                          <w:rFonts w:ascii="Verdana" w:hAnsi="Verdana"/>
                        </w:rPr>
                        <w:t>Pay Policy Statement</w:t>
                      </w:r>
                    </w:p>
                    <w:p w14:paraId="448F1BCB" w14:textId="77777777" w:rsidR="00E62B70" w:rsidRPr="00722EDB" w:rsidRDefault="00E62B70" w:rsidP="00E62B70">
                      <w:pPr>
                        <w:pStyle w:val="Title"/>
                        <w:rPr>
                          <w:rFonts w:ascii="Verdana" w:hAnsi="Verdana"/>
                        </w:rPr>
                      </w:pPr>
                    </w:p>
                    <w:p w14:paraId="412A24C5" w14:textId="77777777" w:rsidR="00E62B70" w:rsidRPr="00722EDB" w:rsidRDefault="00CD6ECC" w:rsidP="00E62B70">
                      <w:pPr>
                        <w:pStyle w:val="Title"/>
                        <w:rPr>
                          <w:rFonts w:ascii="Verdana" w:hAnsi="Verdana"/>
                        </w:rPr>
                      </w:pPr>
                      <w:r w:rsidRPr="00722EDB">
                        <w:rPr>
                          <w:rFonts w:ascii="Verdana" w:hAnsi="Verdana"/>
                        </w:rPr>
                        <w:t>2025</w:t>
                      </w:r>
                    </w:p>
                    <w:p w14:paraId="08D1743C" w14:textId="77777777" w:rsidR="00E62B70" w:rsidRDefault="00E62B70" w:rsidP="00E62B70">
                      <w:pPr>
                        <w:pStyle w:val="Title"/>
                      </w:pPr>
                    </w:p>
                    <w:p w14:paraId="6664CD07" w14:textId="77777777" w:rsidR="00E62B70" w:rsidRDefault="00E62B70" w:rsidP="00E62B70">
                      <w:pPr>
                        <w:pStyle w:val="Title"/>
                      </w:pPr>
                    </w:p>
                    <w:p w14:paraId="441A7E54" w14:textId="77777777" w:rsidR="00E62B70" w:rsidRPr="007B736C" w:rsidRDefault="00E62B70" w:rsidP="00E62B70">
                      <w:pPr>
                        <w:pStyle w:val="Title"/>
                      </w:pPr>
                    </w:p>
                  </w:txbxContent>
                </v:textbox>
              </v:shape>
            </w:pict>
          </mc:Fallback>
        </mc:AlternateContent>
      </w:r>
      <w:r>
        <w:rPr>
          <w:noProof/>
          <w:lang w:eastAsia="en-GB"/>
        </w:rPr>
        <w:drawing>
          <wp:anchor distT="0" distB="0" distL="114300" distR="114300" simplePos="0" relativeHeight="251659264" behindDoc="1" locked="1" layoutInCell="1" allowOverlap="1" wp14:anchorId="5C98C9F5" wp14:editId="6C88AD38">
            <wp:simplePos x="0" y="0"/>
            <wp:positionH relativeFrom="column">
              <wp:posOffset>-928468</wp:posOffset>
            </wp:positionH>
            <wp:positionV relativeFrom="paragraph">
              <wp:posOffset>-928468</wp:posOffset>
            </wp:positionV>
            <wp:extent cx="7581600" cy="10699200"/>
            <wp:effectExtent l="0" t="0" r="635" b="0"/>
            <wp:wrapNone/>
            <wp:docPr id="587296682" name="Picture 10" descr="A white shield with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96682" name="Picture 10" descr="A white shield with yellow and black text&#10;&#10;Description automatically generated"/>
                    <pic:cNvPicPr/>
                  </pic:nvPicPr>
                  <pic:blipFill rotWithShape="1">
                    <a:blip r:embed="rId8" cstate="print">
                      <a:extLst>
                        <a:ext uri="{28A0092B-C50C-407E-A947-70E740481C1C}">
                          <a14:useLocalDpi xmlns:a14="http://schemas.microsoft.com/office/drawing/2010/main" val="0"/>
                        </a:ext>
                      </a:extLst>
                    </a:blip>
                    <a:srcRect t="122" b="122"/>
                    <a:stretch/>
                  </pic:blipFill>
                  <pic:spPr bwMode="auto">
                    <a:xfrm>
                      <a:off x="0" y="0"/>
                      <a:ext cx="7581600" cy="1069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702223747"/>
          <w:docPartObj>
            <w:docPartGallery w:val="Cover Pages"/>
            <w:docPartUnique/>
          </w:docPartObj>
        </w:sdtPr>
        <w:sdtEndPr/>
        <w:sdtContent>
          <w:r>
            <w:br w:type="page"/>
          </w:r>
        </w:sdtContent>
      </w:sdt>
      <w:r w:rsidRPr="00722EDB">
        <w:rPr>
          <w:rFonts w:ascii="Verdana" w:hAnsi="Verdana" w:cs="Arial"/>
          <w:b/>
        </w:rPr>
        <w:t>1.</w:t>
      </w:r>
      <w:r w:rsidRPr="00722EDB">
        <w:rPr>
          <w:rFonts w:ascii="Verdana" w:hAnsi="Verdana" w:cs="Arial"/>
          <w:b/>
        </w:rPr>
        <w:tab/>
        <w:t>Introduction</w:t>
      </w:r>
    </w:p>
    <w:p w14:paraId="4CD4A54B" w14:textId="77777777" w:rsidR="00E62B70" w:rsidRPr="00722EDB" w:rsidRDefault="00E62B70" w:rsidP="00722EDB">
      <w:pPr>
        <w:spacing w:line="360" w:lineRule="auto"/>
        <w:rPr>
          <w:rFonts w:ascii="Verdana" w:hAnsi="Verdana" w:cs="Arial"/>
        </w:rPr>
      </w:pPr>
    </w:p>
    <w:p w14:paraId="14D6114E" w14:textId="77777777" w:rsidR="00E62B70" w:rsidRPr="00722EDB" w:rsidRDefault="00E62B70" w:rsidP="00722EDB">
      <w:pPr>
        <w:spacing w:line="360" w:lineRule="auto"/>
        <w:rPr>
          <w:rFonts w:ascii="Verdana" w:hAnsi="Verdana" w:cs="Arial"/>
        </w:rPr>
      </w:pPr>
      <w:r w:rsidRPr="00722EDB">
        <w:rPr>
          <w:rFonts w:ascii="Verdana" w:hAnsi="Verdana" w:cs="Arial"/>
        </w:rPr>
        <w:t xml:space="preserve">South Yorkshire Fire and Rescue Authority publishes the pay details of all senior officers with a pro-rata salary of more than £50,000 in its annual </w:t>
      </w:r>
      <w:hyperlink r:id="rId9" w:history="1">
        <w:r w:rsidRPr="00722EDB">
          <w:rPr>
            <w:rStyle w:val="Hyperlink"/>
            <w:rFonts w:ascii="Verdana" w:hAnsi="Verdana" w:cs="Arial"/>
          </w:rPr>
          <w:t>Statement of Accounts</w:t>
        </w:r>
      </w:hyperlink>
      <w:r w:rsidRPr="00722EDB">
        <w:rPr>
          <w:rFonts w:ascii="Verdana" w:hAnsi="Verdana" w:cs="Arial"/>
        </w:rPr>
        <w:t>.  This Pay Policy statement brings the information on remuneration into a single document for public information and to meet the obligations of the Localism Act 2011.</w:t>
      </w:r>
    </w:p>
    <w:p w14:paraId="736295C1" w14:textId="77777777" w:rsidR="00E62B70" w:rsidRPr="00722EDB" w:rsidRDefault="00E62B70" w:rsidP="00722EDB">
      <w:pPr>
        <w:spacing w:line="360" w:lineRule="auto"/>
        <w:rPr>
          <w:rFonts w:ascii="Verdana" w:hAnsi="Verdana" w:cs="Arial"/>
        </w:rPr>
      </w:pPr>
    </w:p>
    <w:p w14:paraId="281804B3" w14:textId="77777777" w:rsidR="00E62B70" w:rsidRPr="00722EDB" w:rsidRDefault="00E62B70" w:rsidP="00722EDB">
      <w:pPr>
        <w:spacing w:line="360" w:lineRule="auto"/>
        <w:rPr>
          <w:rFonts w:ascii="Verdana" w:hAnsi="Verdana" w:cs="Arial"/>
          <w:b/>
        </w:rPr>
      </w:pPr>
      <w:r w:rsidRPr="00722EDB">
        <w:rPr>
          <w:rFonts w:ascii="Verdana" w:hAnsi="Verdana" w:cs="Arial"/>
          <w:b/>
        </w:rPr>
        <w:t>2.</w:t>
      </w:r>
      <w:r w:rsidRPr="00722EDB">
        <w:rPr>
          <w:rFonts w:ascii="Verdana" w:hAnsi="Verdana" w:cs="Arial"/>
          <w:b/>
        </w:rPr>
        <w:tab/>
        <w:t>Definitions</w:t>
      </w:r>
    </w:p>
    <w:p w14:paraId="3C791CF8" w14:textId="77777777" w:rsidR="00E62B70" w:rsidRPr="00722EDB" w:rsidRDefault="00E62B70" w:rsidP="00722EDB">
      <w:pPr>
        <w:spacing w:line="360" w:lineRule="auto"/>
        <w:rPr>
          <w:rFonts w:ascii="Verdana" w:hAnsi="Verdana" w:cs="Arial"/>
        </w:rPr>
      </w:pPr>
    </w:p>
    <w:p w14:paraId="0D593D0C" w14:textId="77777777" w:rsidR="00E62B70" w:rsidRPr="00722EDB" w:rsidRDefault="00E62B70" w:rsidP="00722EDB">
      <w:pPr>
        <w:spacing w:line="360" w:lineRule="auto"/>
        <w:rPr>
          <w:rFonts w:ascii="Verdana" w:hAnsi="Verdana" w:cs="Arial"/>
        </w:rPr>
      </w:pPr>
      <w:r w:rsidRPr="00722EDB">
        <w:rPr>
          <w:rFonts w:ascii="Verdana" w:hAnsi="Verdana" w:cs="Arial"/>
        </w:rPr>
        <w:t>The strict definition of Chief Officers within the legislation is limited to:</w:t>
      </w:r>
    </w:p>
    <w:p w14:paraId="3387BEDD" w14:textId="77777777" w:rsidR="00E62B70" w:rsidRPr="00722EDB" w:rsidRDefault="00E62B70" w:rsidP="00722EDB">
      <w:pPr>
        <w:spacing w:line="360" w:lineRule="auto"/>
        <w:rPr>
          <w:rFonts w:ascii="Verdana" w:hAnsi="Verdana" w:cs="Arial"/>
        </w:rPr>
      </w:pPr>
    </w:p>
    <w:p w14:paraId="79B20564" w14:textId="20C191A9" w:rsidR="00E62B70" w:rsidRPr="00722EDB" w:rsidRDefault="00E62B70" w:rsidP="00722EDB">
      <w:pPr>
        <w:pStyle w:val="ListParagraph"/>
        <w:numPr>
          <w:ilvl w:val="0"/>
          <w:numId w:val="1"/>
        </w:numPr>
        <w:spacing w:line="360" w:lineRule="auto"/>
        <w:ind w:hanging="436"/>
        <w:rPr>
          <w:rFonts w:ascii="Verdana" w:hAnsi="Verdana"/>
          <w:lang w:val="en-GB"/>
        </w:rPr>
      </w:pPr>
      <w:r w:rsidRPr="00722EDB">
        <w:rPr>
          <w:rFonts w:ascii="Verdana" w:hAnsi="Verdana"/>
          <w:lang w:val="en-GB"/>
        </w:rPr>
        <w:t xml:space="preserve">The </w:t>
      </w:r>
      <w:r w:rsidR="00357986">
        <w:rPr>
          <w:rFonts w:ascii="Verdana" w:hAnsi="Verdana"/>
          <w:lang w:val="en-GB"/>
        </w:rPr>
        <w:t>h</w:t>
      </w:r>
      <w:r w:rsidRPr="00722EDB">
        <w:rPr>
          <w:rFonts w:ascii="Verdana" w:hAnsi="Verdana"/>
          <w:lang w:val="en-GB"/>
        </w:rPr>
        <w:t xml:space="preserve">ead of </w:t>
      </w:r>
      <w:r w:rsidR="00357986">
        <w:rPr>
          <w:rFonts w:ascii="Verdana" w:hAnsi="Verdana"/>
          <w:lang w:val="en-GB"/>
        </w:rPr>
        <w:t>p</w:t>
      </w:r>
      <w:r w:rsidRPr="00722EDB">
        <w:rPr>
          <w:rFonts w:ascii="Verdana" w:hAnsi="Verdana"/>
          <w:lang w:val="en-GB"/>
        </w:rPr>
        <w:t xml:space="preserve">aid </w:t>
      </w:r>
      <w:r w:rsidR="00357986">
        <w:rPr>
          <w:rFonts w:ascii="Verdana" w:hAnsi="Verdana"/>
          <w:lang w:val="en-GB"/>
        </w:rPr>
        <w:t>s</w:t>
      </w:r>
      <w:r w:rsidRPr="00722EDB">
        <w:rPr>
          <w:rFonts w:ascii="Verdana" w:hAnsi="Verdana"/>
          <w:lang w:val="en-GB"/>
        </w:rPr>
        <w:t>ervice</w:t>
      </w:r>
    </w:p>
    <w:p w14:paraId="3D85B6C1" w14:textId="77777777" w:rsidR="00E62B70" w:rsidRPr="00722EDB" w:rsidRDefault="00E62B70" w:rsidP="00722EDB">
      <w:pPr>
        <w:pStyle w:val="ListParagraph"/>
        <w:numPr>
          <w:ilvl w:val="0"/>
          <w:numId w:val="1"/>
        </w:numPr>
        <w:spacing w:line="360" w:lineRule="auto"/>
        <w:ind w:hanging="436"/>
        <w:rPr>
          <w:rFonts w:ascii="Verdana" w:hAnsi="Verdana"/>
          <w:lang w:val="en-GB"/>
        </w:rPr>
      </w:pPr>
      <w:r w:rsidRPr="00722EDB">
        <w:rPr>
          <w:rFonts w:ascii="Verdana" w:hAnsi="Verdana"/>
          <w:lang w:val="en-GB"/>
        </w:rPr>
        <w:t>The Monitoring Officer</w:t>
      </w:r>
    </w:p>
    <w:p w14:paraId="4DC0D378" w14:textId="77777777" w:rsidR="00E62B70" w:rsidRPr="00722EDB" w:rsidRDefault="00E62B70" w:rsidP="00722EDB">
      <w:pPr>
        <w:pStyle w:val="ListParagraph"/>
        <w:numPr>
          <w:ilvl w:val="0"/>
          <w:numId w:val="1"/>
        </w:numPr>
        <w:spacing w:line="360" w:lineRule="auto"/>
        <w:ind w:hanging="436"/>
        <w:rPr>
          <w:rFonts w:ascii="Verdana" w:hAnsi="Verdana"/>
          <w:lang w:val="en-GB"/>
        </w:rPr>
      </w:pPr>
      <w:r w:rsidRPr="00722EDB">
        <w:rPr>
          <w:rFonts w:ascii="Verdana" w:hAnsi="Verdana"/>
          <w:lang w:val="en-GB"/>
        </w:rPr>
        <w:t>The statutory Chief Officer and non-statutory Chief Officer under Section Two of the Local Government and Housing Act 1989</w:t>
      </w:r>
    </w:p>
    <w:p w14:paraId="797D75C3" w14:textId="77777777" w:rsidR="00E62B70" w:rsidRPr="00722EDB" w:rsidRDefault="00E62B70" w:rsidP="00722EDB">
      <w:pPr>
        <w:pStyle w:val="ListParagraph"/>
        <w:numPr>
          <w:ilvl w:val="0"/>
          <w:numId w:val="1"/>
        </w:numPr>
        <w:spacing w:line="360" w:lineRule="auto"/>
        <w:ind w:hanging="436"/>
        <w:rPr>
          <w:rFonts w:ascii="Verdana" w:hAnsi="Verdana"/>
          <w:lang w:val="en-GB"/>
        </w:rPr>
      </w:pPr>
      <w:r w:rsidRPr="00722EDB">
        <w:rPr>
          <w:rFonts w:ascii="Verdana" w:hAnsi="Verdana"/>
          <w:lang w:val="en-GB"/>
        </w:rPr>
        <w:t>A Deputy Chief Officer mentioned in Section Two of that Act.</w:t>
      </w:r>
    </w:p>
    <w:p w14:paraId="5D1BAB81" w14:textId="77777777" w:rsidR="00E62B70" w:rsidRPr="00722EDB" w:rsidRDefault="00E62B70" w:rsidP="00722EDB">
      <w:pPr>
        <w:spacing w:line="360" w:lineRule="auto"/>
        <w:rPr>
          <w:rFonts w:ascii="Verdana" w:hAnsi="Verdana" w:cs="Arial"/>
        </w:rPr>
      </w:pPr>
    </w:p>
    <w:p w14:paraId="098F62D6" w14:textId="2DECFECC" w:rsidR="00E62B70" w:rsidRPr="00722EDB" w:rsidRDefault="00E62B70" w:rsidP="00722EDB">
      <w:pPr>
        <w:spacing w:line="360" w:lineRule="auto"/>
        <w:rPr>
          <w:rFonts w:ascii="Verdana" w:hAnsi="Verdana" w:cs="Arial"/>
        </w:rPr>
      </w:pPr>
      <w:r w:rsidRPr="00722EDB">
        <w:rPr>
          <w:rFonts w:ascii="Verdana" w:hAnsi="Verdana" w:cs="Arial"/>
        </w:rPr>
        <w:t>However, the Fire</w:t>
      </w:r>
      <w:r w:rsidR="00357986">
        <w:rPr>
          <w:rFonts w:ascii="Verdana" w:hAnsi="Verdana" w:cs="Arial"/>
        </w:rPr>
        <w:t xml:space="preserve"> &amp; Rescue</w:t>
      </w:r>
      <w:r w:rsidRPr="00722EDB">
        <w:rPr>
          <w:rFonts w:ascii="Verdana" w:hAnsi="Verdana" w:cs="Arial"/>
        </w:rPr>
        <w:t xml:space="preserve"> Authority employs additional senior staff to run the </w:t>
      </w:r>
      <w:r w:rsidR="00357986">
        <w:rPr>
          <w:rFonts w:ascii="Verdana" w:hAnsi="Verdana" w:cs="Arial"/>
        </w:rPr>
        <w:t>s</w:t>
      </w:r>
      <w:r w:rsidRPr="00722EDB">
        <w:rPr>
          <w:rFonts w:ascii="Verdana" w:hAnsi="Verdana" w:cs="Arial"/>
        </w:rPr>
        <w:t xml:space="preserve">ervice (known as </w:t>
      </w:r>
      <w:r w:rsidR="00357986">
        <w:rPr>
          <w:rFonts w:ascii="Verdana" w:hAnsi="Verdana" w:cs="Arial"/>
        </w:rPr>
        <w:t>Executive Directors</w:t>
      </w:r>
      <w:r w:rsidRPr="00722EDB">
        <w:rPr>
          <w:rFonts w:ascii="Verdana" w:hAnsi="Verdana" w:cs="Arial"/>
        </w:rPr>
        <w:t xml:space="preserve">), this pay policy covers all staff that are considered to be the most senior decision makers within our </w:t>
      </w:r>
      <w:r w:rsidR="00357986">
        <w:rPr>
          <w:rFonts w:ascii="Verdana" w:hAnsi="Verdana" w:cs="Arial"/>
        </w:rPr>
        <w:t>s</w:t>
      </w:r>
      <w:r w:rsidRPr="00722EDB">
        <w:rPr>
          <w:rFonts w:ascii="Verdana" w:hAnsi="Verdana" w:cs="Arial"/>
        </w:rPr>
        <w:t>ervice, in addition to the officers listed above.</w:t>
      </w:r>
    </w:p>
    <w:p w14:paraId="5CCF5F97" w14:textId="77777777" w:rsidR="00E62B70" w:rsidRPr="00722EDB" w:rsidRDefault="00E62B70" w:rsidP="00722EDB">
      <w:pPr>
        <w:spacing w:line="360" w:lineRule="auto"/>
        <w:rPr>
          <w:rFonts w:ascii="Verdana" w:hAnsi="Verdana" w:cs="Arial"/>
        </w:rPr>
      </w:pPr>
    </w:p>
    <w:p w14:paraId="1A93185F" w14:textId="703F7950" w:rsidR="00E62B70" w:rsidRPr="00722EDB" w:rsidRDefault="00E62B70" w:rsidP="00722EDB">
      <w:pPr>
        <w:spacing w:line="360" w:lineRule="auto"/>
        <w:rPr>
          <w:rFonts w:ascii="Verdana" w:hAnsi="Verdana" w:cs="Arial"/>
        </w:rPr>
      </w:pPr>
      <w:r w:rsidRPr="00722EDB">
        <w:rPr>
          <w:rFonts w:ascii="Verdana" w:hAnsi="Verdana" w:cs="Arial"/>
        </w:rPr>
        <w:t>SYFR employs two tiers of management, the Executive Team, of which there are five</w:t>
      </w:r>
      <w:r w:rsidR="00357986">
        <w:rPr>
          <w:rFonts w:ascii="Verdana" w:hAnsi="Verdana" w:cs="Arial"/>
        </w:rPr>
        <w:t xml:space="preserve"> currently (soon to be six)</w:t>
      </w:r>
      <w:r w:rsidRPr="00722EDB">
        <w:rPr>
          <w:rFonts w:ascii="Verdana" w:hAnsi="Verdana" w:cs="Arial"/>
        </w:rPr>
        <w:t xml:space="preserve">, three operational officers and two corporate officers, and these are classed as </w:t>
      </w:r>
      <w:r w:rsidR="00357986">
        <w:rPr>
          <w:rFonts w:ascii="Verdana" w:hAnsi="Verdana" w:cs="Arial"/>
        </w:rPr>
        <w:t>Executive Directors</w:t>
      </w:r>
      <w:r w:rsidRPr="00722EDB">
        <w:rPr>
          <w:rFonts w:ascii="Verdana" w:hAnsi="Verdana" w:cs="Arial"/>
        </w:rPr>
        <w:t>.  The operational officers are employed on the terms defined by the National Joint Council for Brigade Managers of Local Authority Fire and Rescue Services</w:t>
      </w:r>
      <w:r w:rsidR="00357986">
        <w:rPr>
          <w:rFonts w:ascii="Verdana" w:hAnsi="Verdana" w:cs="Arial"/>
        </w:rPr>
        <w:t xml:space="preserve"> (Gold book)</w:t>
      </w:r>
      <w:r w:rsidRPr="00722EDB">
        <w:rPr>
          <w:rFonts w:ascii="Verdana" w:hAnsi="Verdana" w:cs="Arial"/>
        </w:rPr>
        <w:t xml:space="preserve"> and the corporate officers are employed on the terms defined by the National Joint Council for Local Government Services</w:t>
      </w:r>
      <w:r w:rsidR="00357986">
        <w:rPr>
          <w:rFonts w:ascii="Verdana" w:hAnsi="Verdana" w:cs="Arial"/>
        </w:rPr>
        <w:t xml:space="preserve"> (Green book)</w:t>
      </w:r>
      <w:r w:rsidRPr="00722EDB">
        <w:rPr>
          <w:rFonts w:ascii="Verdana" w:hAnsi="Verdana" w:cs="Arial"/>
        </w:rPr>
        <w:t>.</w:t>
      </w:r>
    </w:p>
    <w:p w14:paraId="181AB94C" w14:textId="77777777" w:rsidR="00E62B70" w:rsidRPr="00722EDB" w:rsidRDefault="00E62B70" w:rsidP="00722EDB">
      <w:pPr>
        <w:spacing w:line="360" w:lineRule="auto"/>
        <w:rPr>
          <w:rFonts w:ascii="Verdana" w:hAnsi="Verdana" w:cs="Arial"/>
        </w:rPr>
      </w:pPr>
    </w:p>
    <w:p w14:paraId="544368B5" w14:textId="0BC17966" w:rsidR="00E62B70" w:rsidRPr="00722EDB" w:rsidRDefault="00E62B70" w:rsidP="00722EDB">
      <w:pPr>
        <w:spacing w:line="360" w:lineRule="auto"/>
        <w:rPr>
          <w:rFonts w:ascii="Verdana" w:hAnsi="Verdana" w:cs="Arial"/>
        </w:rPr>
      </w:pPr>
      <w:r w:rsidRPr="00722EDB">
        <w:rPr>
          <w:rFonts w:ascii="Verdana" w:hAnsi="Verdana" w:cs="Arial"/>
        </w:rPr>
        <w:lastRenderedPageBreak/>
        <w:t>The second management tier undertakes the functional management of the service and again includes a mixture of roles and associated terms and conditions and remuneration.  Employees in these roles are employed on the terms defined by the National Joint Council for Local Government Services (corporate</w:t>
      </w:r>
      <w:r w:rsidR="00357986">
        <w:rPr>
          <w:rFonts w:ascii="Verdana" w:hAnsi="Verdana" w:cs="Arial"/>
        </w:rPr>
        <w:t xml:space="preserve"> – Green book</w:t>
      </w:r>
      <w:r w:rsidRPr="00722EDB">
        <w:rPr>
          <w:rFonts w:ascii="Verdana" w:hAnsi="Verdana" w:cs="Arial"/>
        </w:rPr>
        <w:t>) or the National Joint Council for Local Authority Fire and Rescue Services (operational</w:t>
      </w:r>
      <w:r w:rsidR="00357986">
        <w:rPr>
          <w:rFonts w:ascii="Verdana" w:hAnsi="Verdana" w:cs="Arial"/>
        </w:rPr>
        <w:t xml:space="preserve"> – Grey book</w:t>
      </w:r>
      <w:r w:rsidRPr="00722EDB">
        <w:rPr>
          <w:rFonts w:ascii="Verdana" w:hAnsi="Verdana" w:cs="Arial"/>
        </w:rPr>
        <w:t>).</w:t>
      </w:r>
    </w:p>
    <w:p w14:paraId="3914C843" w14:textId="77777777" w:rsidR="00E62B70" w:rsidRPr="00722EDB" w:rsidRDefault="00E62B70" w:rsidP="00722EDB">
      <w:pPr>
        <w:spacing w:line="360" w:lineRule="auto"/>
        <w:rPr>
          <w:rFonts w:ascii="Verdana" w:hAnsi="Verdana" w:cs="Arial"/>
        </w:rPr>
      </w:pPr>
    </w:p>
    <w:p w14:paraId="6D538A61" w14:textId="77777777" w:rsidR="00E62B70" w:rsidRPr="00722EDB" w:rsidRDefault="00E62B70" w:rsidP="00722EDB">
      <w:pPr>
        <w:spacing w:line="360" w:lineRule="auto"/>
        <w:rPr>
          <w:rFonts w:ascii="Verdana" w:hAnsi="Verdana" w:cs="Arial"/>
          <w:b/>
        </w:rPr>
      </w:pPr>
      <w:r w:rsidRPr="00722EDB">
        <w:rPr>
          <w:rFonts w:ascii="Verdana" w:hAnsi="Verdana" w:cs="Arial"/>
          <w:b/>
        </w:rPr>
        <w:t>3.</w:t>
      </w:r>
      <w:r w:rsidRPr="00722EDB">
        <w:rPr>
          <w:rFonts w:ascii="Verdana" w:hAnsi="Verdana" w:cs="Arial"/>
          <w:b/>
        </w:rPr>
        <w:tab/>
        <w:t>Statutory Management Functions</w:t>
      </w:r>
    </w:p>
    <w:p w14:paraId="38F0957D" w14:textId="77777777" w:rsidR="00E62B70" w:rsidRPr="00722EDB" w:rsidRDefault="00E62B70" w:rsidP="00722EDB">
      <w:pPr>
        <w:spacing w:line="360" w:lineRule="auto"/>
        <w:rPr>
          <w:rFonts w:ascii="Verdana" w:hAnsi="Verdana" w:cs="Arial"/>
        </w:rPr>
      </w:pPr>
    </w:p>
    <w:p w14:paraId="00A3A5C5" w14:textId="0B0D96F4" w:rsidR="00E62B70" w:rsidRDefault="00E62B70" w:rsidP="00722EDB">
      <w:pPr>
        <w:spacing w:line="360" w:lineRule="auto"/>
        <w:rPr>
          <w:rFonts w:ascii="Verdana" w:hAnsi="Verdana" w:cs="Arial"/>
        </w:rPr>
      </w:pPr>
      <w:r w:rsidRPr="00722EDB">
        <w:rPr>
          <w:rFonts w:ascii="Verdana" w:hAnsi="Verdana" w:cs="Arial"/>
        </w:rPr>
        <w:t>The Authority’s Clerk, Treasurer and Monitoring Officer are</w:t>
      </w:r>
      <w:r w:rsidR="00357986">
        <w:rPr>
          <w:rFonts w:ascii="Verdana" w:hAnsi="Verdana" w:cs="Arial"/>
        </w:rPr>
        <w:t xml:space="preserve"> currently</w:t>
      </w:r>
      <w:r w:rsidRPr="00722EDB">
        <w:rPr>
          <w:rFonts w:ascii="Verdana" w:hAnsi="Verdana" w:cs="Arial"/>
        </w:rPr>
        <w:t xml:space="preserve"> not direct employees of the Authority.  The individuals who </w:t>
      </w:r>
      <w:r w:rsidR="00357986">
        <w:rPr>
          <w:rFonts w:ascii="Verdana" w:hAnsi="Verdana" w:cs="Arial"/>
        </w:rPr>
        <w:t xml:space="preserve">currently </w:t>
      </w:r>
      <w:r w:rsidRPr="00722EDB">
        <w:rPr>
          <w:rFonts w:ascii="Verdana" w:hAnsi="Verdana" w:cs="Arial"/>
        </w:rPr>
        <w:t xml:space="preserve">fulfil these roles are employed by Barnsley Metropolitan Borough Council and are subject to their own </w:t>
      </w:r>
      <w:r w:rsidR="00357986">
        <w:rPr>
          <w:rFonts w:ascii="Verdana" w:hAnsi="Verdana" w:cs="Arial"/>
        </w:rPr>
        <w:t>p</w:t>
      </w:r>
      <w:r w:rsidRPr="00722EDB">
        <w:rPr>
          <w:rFonts w:ascii="Verdana" w:hAnsi="Verdana" w:cs="Arial"/>
        </w:rPr>
        <w:t xml:space="preserve">ay </w:t>
      </w:r>
      <w:r w:rsidR="00357986">
        <w:rPr>
          <w:rFonts w:ascii="Verdana" w:hAnsi="Verdana" w:cs="Arial"/>
        </w:rPr>
        <w:t>p</w:t>
      </w:r>
      <w:r w:rsidRPr="00722EDB">
        <w:rPr>
          <w:rFonts w:ascii="Verdana" w:hAnsi="Verdana" w:cs="Arial"/>
        </w:rPr>
        <w:t xml:space="preserve">olicy </w:t>
      </w:r>
      <w:r w:rsidR="00357986">
        <w:rPr>
          <w:rFonts w:ascii="Verdana" w:hAnsi="Verdana" w:cs="Arial"/>
        </w:rPr>
        <w:t>s</w:t>
      </w:r>
      <w:r w:rsidRPr="00722EDB">
        <w:rPr>
          <w:rFonts w:ascii="Verdana" w:hAnsi="Verdana" w:cs="Arial"/>
        </w:rPr>
        <w:t>tatement.</w:t>
      </w:r>
    </w:p>
    <w:p w14:paraId="78451DA0" w14:textId="77777777" w:rsidR="00357986" w:rsidRDefault="00357986" w:rsidP="00722EDB">
      <w:pPr>
        <w:spacing w:line="360" w:lineRule="auto"/>
        <w:rPr>
          <w:rFonts w:ascii="Verdana" w:hAnsi="Verdana" w:cs="Arial"/>
        </w:rPr>
      </w:pPr>
    </w:p>
    <w:p w14:paraId="069158CC" w14:textId="1E34056E" w:rsidR="00357986" w:rsidRPr="00722EDB" w:rsidRDefault="00357986" w:rsidP="00722EDB">
      <w:pPr>
        <w:spacing w:line="360" w:lineRule="auto"/>
        <w:rPr>
          <w:rFonts w:ascii="Verdana" w:hAnsi="Verdana" w:cs="Arial"/>
        </w:rPr>
      </w:pPr>
      <w:r>
        <w:rPr>
          <w:rFonts w:ascii="Verdana" w:hAnsi="Verdana" w:cs="Arial"/>
        </w:rPr>
        <w:t xml:space="preserve">From 1 April 2025, these roles will transfer into the service.  The Treasurer duties will be completed by the Director of Finance &amp; Procurement.  The Monitoring Officer duties will be completed by a new Executive Officer (Head of Governance &amp; Legal Services). </w:t>
      </w:r>
    </w:p>
    <w:p w14:paraId="211B2360" w14:textId="77777777" w:rsidR="00E62B70" w:rsidRPr="00722EDB" w:rsidRDefault="00E62B70" w:rsidP="00722EDB">
      <w:pPr>
        <w:spacing w:line="360" w:lineRule="auto"/>
        <w:rPr>
          <w:rFonts w:ascii="Verdana" w:hAnsi="Verdana" w:cs="Arial"/>
        </w:rPr>
      </w:pPr>
    </w:p>
    <w:p w14:paraId="2928E52E" w14:textId="2364D201" w:rsidR="00E62B70" w:rsidRPr="00722EDB" w:rsidRDefault="00E62B70" w:rsidP="00722EDB">
      <w:pPr>
        <w:spacing w:line="360" w:lineRule="auto"/>
        <w:rPr>
          <w:rFonts w:ascii="Verdana" w:hAnsi="Verdana" w:cs="Arial"/>
          <w:b/>
        </w:rPr>
      </w:pPr>
      <w:r w:rsidRPr="00722EDB">
        <w:rPr>
          <w:rFonts w:ascii="Verdana" w:hAnsi="Verdana" w:cs="Arial"/>
          <w:b/>
        </w:rPr>
        <w:t>4.</w:t>
      </w:r>
      <w:r w:rsidRPr="00722EDB">
        <w:rPr>
          <w:rFonts w:ascii="Verdana" w:hAnsi="Verdana" w:cs="Arial"/>
          <w:b/>
        </w:rPr>
        <w:tab/>
      </w:r>
      <w:r w:rsidR="00357986">
        <w:rPr>
          <w:rFonts w:ascii="Verdana" w:hAnsi="Verdana" w:cs="Arial"/>
          <w:b/>
        </w:rPr>
        <w:t>Executive Director &amp; Officer</w:t>
      </w:r>
      <w:r w:rsidRPr="00722EDB">
        <w:rPr>
          <w:rFonts w:ascii="Verdana" w:hAnsi="Verdana" w:cs="Arial"/>
          <w:b/>
        </w:rPr>
        <w:t xml:space="preserve"> Roles</w:t>
      </w:r>
    </w:p>
    <w:p w14:paraId="20ECE9BF" w14:textId="77777777" w:rsidR="00E62B70" w:rsidRPr="00722EDB" w:rsidRDefault="00E62B70" w:rsidP="00722EDB">
      <w:pPr>
        <w:spacing w:line="360" w:lineRule="auto"/>
        <w:rPr>
          <w:rFonts w:ascii="Verdana" w:hAnsi="Verdana" w:cs="Arial"/>
        </w:rPr>
      </w:pPr>
    </w:p>
    <w:p w14:paraId="3BCFFFEB" w14:textId="60B8E13F" w:rsidR="00E62B70" w:rsidRPr="00722EDB" w:rsidRDefault="00E62B70" w:rsidP="00722EDB">
      <w:pPr>
        <w:spacing w:line="360" w:lineRule="auto"/>
        <w:rPr>
          <w:rFonts w:ascii="Verdana" w:hAnsi="Verdana" w:cs="Arial"/>
        </w:rPr>
      </w:pPr>
      <w:r w:rsidRPr="00722EDB">
        <w:rPr>
          <w:rFonts w:ascii="Verdana" w:hAnsi="Verdana" w:cs="Arial"/>
        </w:rPr>
        <w:t xml:space="preserve">In accordance with the Localism Act 2011, the following officers, known as </w:t>
      </w:r>
      <w:r w:rsidR="00357986">
        <w:rPr>
          <w:rFonts w:ascii="Verdana" w:hAnsi="Verdana" w:cs="Arial"/>
        </w:rPr>
        <w:t>Executive Directors</w:t>
      </w:r>
      <w:r w:rsidRPr="00722EDB">
        <w:rPr>
          <w:rFonts w:ascii="Verdana" w:hAnsi="Verdana" w:cs="Arial"/>
        </w:rPr>
        <w:t xml:space="preserve">, are covered within this </w:t>
      </w:r>
      <w:r w:rsidR="00357986">
        <w:rPr>
          <w:rFonts w:ascii="Verdana" w:hAnsi="Verdana" w:cs="Arial"/>
        </w:rPr>
        <w:t>p</w:t>
      </w:r>
      <w:r w:rsidRPr="00722EDB">
        <w:rPr>
          <w:rFonts w:ascii="Verdana" w:hAnsi="Verdana" w:cs="Arial"/>
        </w:rPr>
        <w:t xml:space="preserve">ay </w:t>
      </w:r>
      <w:r w:rsidR="00357986">
        <w:rPr>
          <w:rFonts w:ascii="Verdana" w:hAnsi="Verdana" w:cs="Arial"/>
        </w:rPr>
        <w:t>p</w:t>
      </w:r>
      <w:r w:rsidRPr="00722EDB">
        <w:rPr>
          <w:rFonts w:ascii="Verdana" w:hAnsi="Verdana" w:cs="Arial"/>
        </w:rPr>
        <w:t>olicy statement:</w:t>
      </w:r>
    </w:p>
    <w:p w14:paraId="3599AD0E" w14:textId="77777777" w:rsidR="00E62B70" w:rsidRPr="00722EDB" w:rsidRDefault="00E62B70" w:rsidP="00722EDB">
      <w:pPr>
        <w:spacing w:line="360" w:lineRule="auto"/>
        <w:rPr>
          <w:rFonts w:ascii="Verdana" w:hAnsi="Verdana" w:cs="Arial"/>
        </w:rPr>
      </w:pPr>
    </w:p>
    <w:p w14:paraId="6390C99A" w14:textId="77777777" w:rsidR="00E62B70" w:rsidRPr="00722EDB" w:rsidRDefault="00E62B70" w:rsidP="00722EDB">
      <w:pPr>
        <w:pStyle w:val="ListParagraph"/>
        <w:numPr>
          <w:ilvl w:val="0"/>
          <w:numId w:val="2"/>
        </w:numPr>
        <w:spacing w:line="360" w:lineRule="auto"/>
        <w:ind w:hanging="436"/>
        <w:rPr>
          <w:rFonts w:ascii="Verdana" w:hAnsi="Verdana"/>
          <w:lang w:val="en-GB"/>
        </w:rPr>
      </w:pPr>
      <w:r w:rsidRPr="00722EDB">
        <w:rPr>
          <w:rFonts w:ascii="Verdana" w:hAnsi="Verdana"/>
          <w:lang w:val="en-GB"/>
        </w:rPr>
        <w:t>Chief Fire Officer and Chief Executive (CFO)</w:t>
      </w:r>
    </w:p>
    <w:p w14:paraId="4492F8C7" w14:textId="77777777" w:rsidR="00E62B70" w:rsidRPr="00722EDB" w:rsidRDefault="00E62B70" w:rsidP="00722EDB">
      <w:pPr>
        <w:pStyle w:val="ListParagraph"/>
        <w:numPr>
          <w:ilvl w:val="0"/>
          <w:numId w:val="2"/>
        </w:numPr>
        <w:spacing w:line="360" w:lineRule="auto"/>
        <w:ind w:hanging="436"/>
        <w:rPr>
          <w:rFonts w:ascii="Verdana" w:hAnsi="Verdana"/>
          <w:lang w:val="en-GB"/>
        </w:rPr>
      </w:pPr>
      <w:r w:rsidRPr="00722EDB">
        <w:rPr>
          <w:rFonts w:ascii="Verdana" w:hAnsi="Verdana"/>
          <w:lang w:val="en-GB"/>
        </w:rPr>
        <w:t>Deputy Chief Fire Officer (DCFO)</w:t>
      </w:r>
    </w:p>
    <w:p w14:paraId="555ED058" w14:textId="77777777" w:rsidR="00E62B70" w:rsidRPr="00722EDB" w:rsidRDefault="00E62B70" w:rsidP="00722EDB">
      <w:pPr>
        <w:pStyle w:val="ListParagraph"/>
        <w:numPr>
          <w:ilvl w:val="0"/>
          <w:numId w:val="2"/>
        </w:numPr>
        <w:spacing w:line="360" w:lineRule="auto"/>
        <w:ind w:hanging="436"/>
        <w:rPr>
          <w:rFonts w:ascii="Verdana" w:hAnsi="Verdana"/>
          <w:lang w:val="en-GB"/>
        </w:rPr>
      </w:pPr>
      <w:r w:rsidRPr="00722EDB">
        <w:rPr>
          <w:rFonts w:ascii="Verdana" w:hAnsi="Verdana"/>
          <w:lang w:val="en-GB"/>
        </w:rPr>
        <w:t>Assistant Chief Fire Officer (Operational) (ACFO)</w:t>
      </w:r>
    </w:p>
    <w:p w14:paraId="316BA8F2" w14:textId="77777777" w:rsidR="00E62B70" w:rsidRPr="00722EDB" w:rsidRDefault="00E62B70" w:rsidP="00722EDB">
      <w:pPr>
        <w:pStyle w:val="ListParagraph"/>
        <w:numPr>
          <w:ilvl w:val="0"/>
          <w:numId w:val="2"/>
        </w:numPr>
        <w:spacing w:line="360" w:lineRule="auto"/>
        <w:rPr>
          <w:rFonts w:ascii="Verdana" w:hAnsi="Verdana"/>
          <w:lang w:val="en-GB"/>
        </w:rPr>
      </w:pPr>
      <w:r w:rsidRPr="00722EDB">
        <w:rPr>
          <w:rFonts w:ascii="Verdana" w:hAnsi="Verdana"/>
          <w:lang w:val="en-GB"/>
        </w:rPr>
        <w:t>Director of Finance &amp; Procurement (Corporate)</w:t>
      </w:r>
    </w:p>
    <w:p w14:paraId="0A3D11C0" w14:textId="77777777" w:rsidR="00E62B70" w:rsidRPr="00722EDB" w:rsidRDefault="00E62B70" w:rsidP="00722EDB">
      <w:pPr>
        <w:pStyle w:val="ListParagraph"/>
        <w:numPr>
          <w:ilvl w:val="0"/>
          <w:numId w:val="2"/>
        </w:numPr>
        <w:spacing w:line="360" w:lineRule="auto"/>
        <w:rPr>
          <w:rFonts w:ascii="Verdana" w:hAnsi="Verdana"/>
          <w:lang w:val="en-GB"/>
        </w:rPr>
      </w:pPr>
      <w:r w:rsidRPr="00722EDB">
        <w:rPr>
          <w:rFonts w:ascii="Verdana" w:hAnsi="Verdana"/>
          <w:lang w:val="en-GB"/>
        </w:rPr>
        <w:t>Director of People &amp; Culture (Corporate)</w:t>
      </w:r>
    </w:p>
    <w:p w14:paraId="63DEB150" w14:textId="77777777" w:rsidR="00E62B70" w:rsidRPr="00722EDB" w:rsidRDefault="00E62B70" w:rsidP="00722EDB">
      <w:pPr>
        <w:spacing w:line="360" w:lineRule="auto"/>
        <w:rPr>
          <w:rFonts w:ascii="Verdana" w:hAnsi="Verdana" w:cs="Arial"/>
        </w:rPr>
      </w:pPr>
    </w:p>
    <w:p w14:paraId="52CD3EE3" w14:textId="7E61062E" w:rsidR="00357986" w:rsidRDefault="00357986" w:rsidP="00722EDB">
      <w:pPr>
        <w:spacing w:line="360" w:lineRule="auto"/>
        <w:rPr>
          <w:rFonts w:ascii="Verdana" w:hAnsi="Verdana" w:cs="Arial"/>
        </w:rPr>
      </w:pPr>
      <w:r>
        <w:rPr>
          <w:rFonts w:ascii="Verdana" w:hAnsi="Verdana" w:cs="Arial"/>
        </w:rPr>
        <w:t xml:space="preserve">The new Executive Officer post of Head of Governance &amp; Legal Services </w:t>
      </w:r>
      <w:r w:rsidR="004A2E8C">
        <w:rPr>
          <w:rFonts w:ascii="Verdana" w:hAnsi="Verdana" w:cs="Arial"/>
        </w:rPr>
        <w:t>will</w:t>
      </w:r>
      <w:r>
        <w:rPr>
          <w:rFonts w:ascii="Verdana" w:hAnsi="Verdana" w:cs="Arial"/>
        </w:rPr>
        <w:t xml:space="preserve"> also</w:t>
      </w:r>
      <w:r w:rsidR="004A2E8C">
        <w:rPr>
          <w:rFonts w:ascii="Verdana" w:hAnsi="Verdana" w:cs="Arial"/>
        </w:rPr>
        <w:t xml:space="preserve"> be</w:t>
      </w:r>
      <w:r>
        <w:rPr>
          <w:rFonts w:ascii="Verdana" w:hAnsi="Verdana" w:cs="Arial"/>
        </w:rPr>
        <w:t xml:space="preserve"> covered within this pay policy statement.</w:t>
      </w:r>
    </w:p>
    <w:p w14:paraId="017D6F2B" w14:textId="77777777" w:rsidR="00357986" w:rsidRDefault="00357986" w:rsidP="00722EDB">
      <w:pPr>
        <w:spacing w:line="360" w:lineRule="auto"/>
        <w:rPr>
          <w:rFonts w:ascii="Verdana" w:hAnsi="Verdana" w:cs="Arial"/>
        </w:rPr>
      </w:pPr>
    </w:p>
    <w:p w14:paraId="673ABC88" w14:textId="65B766EF" w:rsidR="00722EDB" w:rsidRDefault="00E62B70" w:rsidP="00722EDB">
      <w:pPr>
        <w:spacing w:line="360" w:lineRule="auto"/>
        <w:rPr>
          <w:rFonts w:ascii="Verdana" w:hAnsi="Verdana" w:cs="Arial"/>
          <w:b/>
        </w:rPr>
      </w:pPr>
      <w:r w:rsidRPr="00722EDB">
        <w:rPr>
          <w:rFonts w:ascii="Verdana" w:hAnsi="Verdana" w:cs="Arial"/>
        </w:rPr>
        <w:t xml:space="preserve">The job descriptions for </w:t>
      </w:r>
      <w:r w:rsidR="00357986">
        <w:rPr>
          <w:rFonts w:ascii="Verdana" w:hAnsi="Verdana" w:cs="Arial"/>
        </w:rPr>
        <w:t>all Executive Officers</w:t>
      </w:r>
      <w:r w:rsidRPr="00722EDB">
        <w:rPr>
          <w:rFonts w:ascii="Verdana" w:hAnsi="Verdana" w:cs="Arial"/>
        </w:rPr>
        <w:t xml:space="preserve"> are available on South Yorkshire Fire and Rescue Service website </w:t>
      </w:r>
      <w:hyperlink r:id="rId10" w:history="1">
        <w:r w:rsidRPr="00722EDB">
          <w:rPr>
            <w:rStyle w:val="Hyperlink"/>
            <w:rFonts w:ascii="Verdana" w:hAnsi="Verdana" w:cs="Arial"/>
          </w:rPr>
          <w:t>http://www.syfire.gov.uk/transparency/transparency-open-data/</w:t>
        </w:r>
      </w:hyperlink>
      <w:r w:rsidRPr="00722EDB">
        <w:rPr>
          <w:rFonts w:ascii="Verdana" w:hAnsi="Verdana" w:cs="Arial"/>
        </w:rPr>
        <w:t xml:space="preserve"> </w:t>
      </w:r>
    </w:p>
    <w:p w14:paraId="535F88BE" w14:textId="77777777" w:rsidR="00722EDB" w:rsidRPr="00722EDB" w:rsidRDefault="00722EDB" w:rsidP="00722EDB">
      <w:pPr>
        <w:spacing w:line="360" w:lineRule="auto"/>
        <w:rPr>
          <w:rFonts w:ascii="Verdana" w:hAnsi="Verdana" w:cs="Arial"/>
          <w:b/>
        </w:rPr>
      </w:pPr>
    </w:p>
    <w:p w14:paraId="130DCAFA" w14:textId="47F4B956" w:rsidR="00E62B70" w:rsidRPr="00722EDB" w:rsidRDefault="00E62B70" w:rsidP="00722EDB">
      <w:pPr>
        <w:spacing w:line="360" w:lineRule="auto"/>
        <w:rPr>
          <w:rFonts w:ascii="Verdana" w:hAnsi="Verdana" w:cs="Arial"/>
          <w:b/>
        </w:rPr>
      </w:pPr>
      <w:r w:rsidRPr="00722EDB">
        <w:rPr>
          <w:rFonts w:ascii="Verdana" w:hAnsi="Verdana" w:cs="Arial"/>
          <w:b/>
        </w:rPr>
        <w:t>4.1</w:t>
      </w:r>
      <w:r w:rsidRPr="00722EDB">
        <w:rPr>
          <w:rFonts w:ascii="Verdana" w:hAnsi="Verdana" w:cs="Arial"/>
          <w:b/>
        </w:rPr>
        <w:tab/>
      </w:r>
      <w:r w:rsidR="00357986">
        <w:rPr>
          <w:rFonts w:ascii="Verdana" w:hAnsi="Verdana" w:cs="Arial"/>
          <w:b/>
        </w:rPr>
        <w:t>Executive Director &amp; Officer</w:t>
      </w:r>
      <w:r w:rsidRPr="00722EDB">
        <w:rPr>
          <w:rFonts w:ascii="Verdana" w:hAnsi="Verdana" w:cs="Arial"/>
          <w:b/>
        </w:rPr>
        <w:t xml:space="preserve"> Pay Determination</w:t>
      </w:r>
    </w:p>
    <w:p w14:paraId="13308628" w14:textId="77777777" w:rsidR="00E62B70" w:rsidRPr="00722EDB" w:rsidRDefault="00E62B70" w:rsidP="00722EDB">
      <w:pPr>
        <w:spacing w:line="360" w:lineRule="auto"/>
        <w:rPr>
          <w:rFonts w:ascii="Verdana" w:hAnsi="Verdana" w:cs="Arial"/>
        </w:rPr>
      </w:pPr>
    </w:p>
    <w:p w14:paraId="47975BE3" w14:textId="12770245" w:rsidR="00E62B70" w:rsidRPr="00722EDB" w:rsidRDefault="00E62B70" w:rsidP="00722EDB">
      <w:pPr>
        <w:spacing w:line="360" w:lineRule="auto"/>
        <w:rPr>
          <w:rFonts w:ascii="Verdana" w:hAnsi="Verdana" w:cs="Arial"/>
        </w:rPr>
      </w:pPr>
      <w:r w:rsidRPr="00722EDB">
        <w:rPr>
          <w:rFonts w:ascii="Verdana" w:hAnsi="Verdana" w:cs="Arial"/>
        </w:rPr>
        <w:t xml:space="preserve">Guidance issued under the National Joint Council (NJC) for Brigade Managers of Local Authority Fire and Rescue Services </w:t>
      </w:r>
      <w:r w:rsidR="00357986">
        <w:rPr>
          <w:rFonts w:ascii="Verdana" w:hAnsi="Verdana" w:cs="Arial"/>
        </w:rPr>
        <w:t>(Gold book 5</w:t>
      </w:r>
      <w:r w:rsidR="00357986" w:rsidRPr="00536C65">
        <w:rPr>
          <w:rFonts w:ascii="Verdana" w:hAnsi="Verdana" w:cs="Arial"/>
          <w:vertAlign w:val="superscript"/>
        </w:rPr>
        <w:t>th</w:t>
      </w:r>
      <w:r w:rsidR="00357986">
        <w:rPr>
          <w:rFonts w:ascii="Verdana" w:hAnsi="Verdana" w:cs="Arial"/>
        </w:rPr>
        <w:t xml:space="preserve"> edition)</w:t>
      </w:r>
      <w:r w:rsidRPr="00722EDB">
        <w:rPr>
          <w:rFonts w:ascii="Verdana" w:hAnsi="Verdana" w:cs="Arial"/>
        </w:rPr>
        <w:t xml:space="preserve"> published in 2006, states:</w:t>
      </w:r>
    </w:p>
    <w:p w14:paraId="14ACE584" w14:textId="77777777" w:rsidR="00E62B70" w:rsidRPr="00722EDB" w:rsidRDefault="00E62B70" w:rsidP="00722EDB">
      <w:pPr>
        <w:spacing w:line="360" w:lineRule="auto"/>
        <w:rPr>
          <w:rFonts w:ascii="Verdana" w:hAnsi="Verdana" w:cs="Arial"/>
        </w:rPr>
      </w:pPr>
    </w:p>
    <w:p w14:paraId="47EDA875" w14:textId="33165C21" w:rsidR="00E62B70" w:rsidRPr="00722EDB" w:rsidRDefault="00E62B70" w:rsidP="00722EDB">
      <w:pPr>
        <w:numPr>
          <w:ilvl w:val="0"/>
          <w:numId w:val="4"/>
        </w:numPr>
        <w:spacing w:line="360" w:lineRule="auto"/>
        <w:ind w:left="709" w:hanging="425"/>
        <w:rPr>
          <w:rFonts w:ascii="Verdana" w:hAnsi="Verdana" w:cs="Arial"/>
        </w:rPr>
      </w:pPr>
      <w:r w:rsidRPr="00722EDB">
        <w:rPr>
          <w:rFonts w:ascii="Verdana" w:hAnsi="Verdana" w:cs="Arial"/>
        </w:rPr>
        <w:t xml:space="preserve">The NJC will publish annually recommended minimum levels of salary applicable to </w:t>
      </w:r>
      <w:r w:rsidR="002953B0">
        <w:rPr>
          <w:rFonts w:ascii="Verdana" w:hAnsi="Verdana" w:cs="Arial"/>
        </w:rPr>
        <w:t>C</w:t>
      </w:r>
      <w:r w:rsidRPr="00722EDB">
        <w:rPr>
          <w:rFonts w:ascii="Verdana" w:hAnsi="Verdana" w:cs="Arial"/>
        </w:rPr>
        <w:t xml:space="preserve">hief </w:t>
      </w:r>
      <w:r w:rsidR="002953B0">
        <w:rPr>
          <w:rFonts w:ascii="Verdana" w:hAnsi="Verdana" w:cs="Arial"/>
        </w:rPr>
        <w:t>F</w:t>
      </w:r>
      <w:r w:rsidRPr="00722EDB">
        <w:rPr>
          <w:rFonts w:ascii="Verdana" w:hAnsi="Verdana" w:cs="Arial"/>
        </w:rPr>
        <w:t xml:space="preserve">ire </w:t>
      </w:r>
      <w:r w:rsidR="002953B0">
        <w:rPr>
          <w:rFonts w:ascii="Verdana" w:hAnsi="Verdana" w:cs="Arial"/>
        </w:rPr>
        <w:t>O</w:t>
      </w:r>
      <w:r w:rsidRPr="00722EDB">
        <w:rPr>
          <w:rFonts w:ascii="Verdana" w:hAnsi="Verdana" w:cs="Arial"/>
        </w:rPr>
        <w:t>fficers/</w:t>
      </w:r>
      <w:r w:rsidR="002953B0">
        <w:rPr>
          <w:rFonts w:ascii="Verdana" w:hAnsi="Verdana" w:cs="Arial"/>
        </w:rPr>
        <w:t>C</w:t>
      </w:r>
      <w:r w:rsidRPr="00722EDB">
        <w:rPr>
          <w:rFonts w:ascii="Verdana" w:hAnsi="Verdana" w:cs="Arial"/>
        </w:rPr>
        <w:t xml:space="preserve">hief </w:t>
      </w:r>
      <w:r w:rsidR="002953B0">
        <w:rPr>
          <w:rFonts w:ascii="Verdana" w:hAnsi="Verdana" w:cs="Arial"/>
        </w:rPr>
        <w:t>E</w:t>
      </w:r>
      <w:r w:rsidRPr="00722EDB">
        <w:rPr>
          <w:rFonts w:ascii="Verdana" w:hAnsi="Verdana" w:cs="Arial"/>
        </w:rPr>
        <w:t>xecutives employed by local authority fire and rescue authorities.</w:t>
      </w:r>
    </w:p>
    <w:p w14:paraId="0364707E" w14:textId="77777777" w:rsidR="00E62B70" w:rsidRPr="00722EDB" w:rsidRDefault="00E62B70" w:rsidP="00722EDB">
      <w:pPr>
        <w:spacing w:line="360" w:lineRule="auto"/>
        <w:ind w:left="1170"/>
        <w:rPr>
          <w:rFonts w:ascii="Verdana" w:hAnsi="Verdana" w:cs="Arial"/>
        </w:rPr>
      </w:pPr>
    </w:p>
    <w:p w14:paraId="3F3C3909" w14:textId="7BD92DEF" w:rsidR="00E62B70" w:rsidRPr="00722EDB" w:rsidRDefault="00E62B70" w:rsidP="00722EDB">
      <w:pPr>
        <w:numPr>
          <w:ilvl w:val="0"/>
          <w:numId w:val="4"/>
        </w:numPr>
        <w:spacing w:line="360" w:lineRule="auto"/>
        <w:ind w:left="709" w:hanging="425"/>
        <w:rPr>
          <w:rFonts w:ascii="Verdana" w:hAnsi="Verdana" w:cs="Arial"/>
        </w:rPr>
      </w:pPr>
      <w:r w:rsidRPr="00722EDB">
        <w:rPr>
          <w:rFonts w:ascii="Verdana" w:hAnsi="Verdana" w:cs="Arial"/>
        </w:rPr>
        <w:t xml:space="preserve">There is a two-track approach for determining levels of pay for </w:t>
      </w:r>
      <w:r w:rsidR="002953B0">
        <w:rPr>
          <w:rFonts w:ascii="Verdana" w:hAnsi="Verdana" w:cs="Arial"/>
        </w:rPr>
        <w:t>Executive Director &amp; Officer</w:t>
      </w:r>
      <w:r w:rsidRPr="00722EDB">
        <w:rPr>
          <w:rFonts w:ascii="Verdana" w:hAnsi="Verdana" w:cs="Arial"/>
        </w:rPr>
        <w:t xml:space="preserve"> roles.  At national level, the NJC shall review annually the level of pay increase applicable to all those covered by this agreement.  In doing so, the NJC will consider affordability, other relevant pay deals and the rate of inflation at the appropriate date.  Any increase agreed by the NJC will be communicated to fire authorities by circular.</w:t>
      </w:r>
    </w:p>
    <w:p w14:paraId="0464EF02" w14:textId="77777777" w:rsidR="00E62B70" w:rsidRPr="00722EDB" w:rsidRDefault="00E62B70" w:rsidP="00722EDB">
      <w:pPr>
        <w:spacing w:line="360" w:lineRule="auto"/>
        <w:ind w:left="1170"/>
        <w:rPr>
          <w:rFonts w:ascii="Verdana" w:hAnsi="Verdana" w:cs="Arial"/>
        </w:rPr>
      </w:pPr>
    </w:p>
    <w:p w14:paraId="2F31BFF2" w14:textId="55C422C2" w:rsidR="00E62B70" w:rsidRPr="00722EDB" w:rsidRDefault="00E62B70" w:rsidP="00722EDB">
      <w:pPr>
        <w:numPr>
          <w:ilvl w:val="0"/>
          <w:numId w:val="4"/>
        </w:numPr>
        <w:spacing w:line="360" w:lineRule="auto"/>
        <w:ind w:left="709" w:hanging="425"/>
        <w:rPr>
          <w:rFonts w:ascii="Verdana" w:hAnsi="Verdana" w:cs="Arial"/>
        </w:rPr>
      </w:pPr>
      <w:r w:rsidRPr="00722EDB">
        <w:rPr>
          <w:rFonts w:ascii="Verdana" w:hAnsi="Verdana" w:cs="Arial"/>
        </w:rPr>
        <w:t xml:space="preserve">All other decisions about the level of pay and remuneration to be awarded to individual </w:t>
      </w:r>
      <w:r w:rsidR="002953B0">
        <w:rPr>
          <w:rFonts w:ascii="Verdana" w:hAnsi="Verdana" w:cs="Arial"/>
        </w:rPr>
        <w:t>Executive Director &amp; Officer</w:t>
      </w:r>
      <w:r w:rsidRPr="00722EDB">
        <w:rPr>
          <w:rFonts w:ascii="Verdana" w:hAnsi="Verdana" w:cs="Arial"/>
        </w:rPr>
        <w:t xml:space="preserve"> roles will be taken by the local Fire and Rescue Authority, who will annually review these salary levels.</w:t>
      </w:r>
    </w:p>
    <w:p w14:paraId="229D84CD" w14:textId="77777777" w:rsidR="00E62B70" w:rsidRPr="00722EDB" w:rsidRDefault="00E62B70" w:rsidP="00722EDB">
      <w:pPr>
        <w:spacing w:line="360" w:lineRule="auto"/>
        <w:ind w:left="709" w:hanging="425"/>
        <w:rPr>
          <w:rFonts w:ascii="Verdana" w:hAnsi="Verdana" w:cs="Arial"/>
        </w:rPr>
      </w:pPr>
      <w:r w:rsidRPr="00722EDB">
        <w:rPr>
          <w:rFonts w:ascii="Verdana" w:hAnsi="Verdana"/>
          <w:noProof/>
          <w:lang w:eastAsia="en-GB"/>
        </w:rPr>
        <w:lastRenderedPageBreak/>
        <w:drawing>
          <wp:anchor distT="0" distB="0" distL="114300" distR="114300" simplePos="0" relativeHeight="251661312" behindDoc="1" locked="0" layoutInCell="1" allowOverlap="1" wp14:anchorId="526A28CA" wp14:editId="4DABB981">
            <wp:simplePos x="0" y="0"/>
            <wp:positionH relativeFrom="margin">
              <wp:posOffset>2940685</wp:posOffset>
            </wp:positionH>
            <wp:positionV relativeFrom="paragraph">
              <wp:posOffset>49530</wp:posOffset>
            </wp:positionV>
            <wp:extent cx="3028950" cy="2838450"/>
            <wp:effectExtent l="0" t="0" r="0" b="0"/>
            <wp:wrapTight wrapText="bothSides">
              <wp:wrapPolygon edited="0">
                <wp:start x="0" y="0"/>
                <wp:lineTo x="0" y="21455"/>
                <wp:lineTo x="21464" y="21455"/>
                <wp:lineTo x="2146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FFC76CE" w14:textId="77777777" w:rsidR="00E62B70" w:rsidRPr="00722EDB" w:rsidRDefault="00E62B70" w:rsidP="00722EDB">
      <w:pPr>
        <w:spacing w:line="360" w:lineRule="auto"/>
        <w:rPr>
          <w:rFonts w:ascii="Verdana" w:hAnsi="Verdana" w:cs="Arial"/>
        </w:rPr>
      </w:pPr>
      <w:r w:rsidRPr="00722EDB">
        <w:rPr>
          <w:rFonts w:ascii="Verdana" w:hAnsi="Verdana" w:cs="Arial"/>
        </w:rPr>
        <w:t>The Authority currently operates a pay differential of:</w:t>
      </w:r>
    </w:p>
    <w:p w14:paraId="63667781" w14:textId="77777777" w:rsidR="00E62B70" w:rsidRPr="00722EDB" w:rsidRDefault="00E62B70" w:rsidP="00722EDB">
      <w:pPr>
        <w:spacing w:line="360" w:lineRule="auto"/>
        <w:rPr>
          <w:rFonts w:ascii="Verdana" w:hAnsi="Verdana" w:cs="Arial"/>
        </w:rPr>
      </w:pPr>
    </w:p>
    <w:p w14:paraId="6D037251" w14:textId="77777777" w:rsidR="00E62B70" w:rsidRPr="00722EDB" w:rsidRDefault="00E62B70" w:rsidP="00722EDB">
      <w:pPr>
        <w:pStyle w:val="ListParagraph"/>
        <w:numPr>
          <w:ilvl w:val="0"/>
          <w:numId w:val="5"/>
        </w:numPr>
        <w:spacing w:line="360" w:lineRule="auto"/>
        <w:ind w:left="284" w:hanging="294"/>
        <w:rPr>
          <w:rFonts w:ascii="Verdana" w:hAnsi="Verdana"/>
          <w:lang w:val="en-GB"/>
        </w:rPr>
      </w:pPr>
      <w:r w:rsidRPr="00722EDB">
        <w:rPr>
          <w:rFonts w:ascii="Verdana" w:hAnsi="Verdana"/>
          <w:lang w:val="en-GB"/>
        </w:rPr>
        <w:t>The DCFO salary is 85% that of the CFOs salary*</w:t>
      </w:r>
    </w:p>
    <w:p w14:paraId="38458131" w14:textId="77777777" w:rsidR="00E62B70" w:rsidRPr="00722EDB" w:rsidRDefault="00E62B70" w:rsidP="00722EDB">
      <w:pPr>
        <w:pStyle w:val="ListParagraph"/>
        <w:numPr>
          <w:ilvl w:val="0"/>
          <w:numId w:val="5"/>
        </w:numPr>
        <w:spacing w:line="360" w:lineRule="auto"/>
        <w:ind w:left="284" w:right="5057" w:hanging="294"/>
        <w:rPr>
          <w:rFonts w:ascii="Verdana" w:hAnsi="Verdana"/>
          <w:lang w:val="en-GB"/>
        </w:rPr>
      </w:pPr>
      <w:r w:rsidRPr="00722EDB">
        <w:rPr>
          <w:rFonts w:ascii="Verdana" w:hAnsi="Verdana"/>
          <w:lang w:val="en-GB"/>
        </w:rPr>
        <w:t>The ACFO (operational) is 80% that of the CFOs</w:t>
      </w:r>
    </w:p>
    <w:p w14:paraId="5D7A00B4" w14:textId="60764CE8" w:rsidR="00E62B70" w:rsidRPr="00722EDB" w:rsidRDefault="00E62B70" w:rsidP="00722EDB">
      <w:pPr>
        <w:pStyle w:val="ListParagraph"/>
        <w:numPr>
          <w:ilvl w:val="0"/>
          <w:numId w:val="5"/>
        </w:numPr>
        <w:spacing w:line="360" w:lineRule="auto"/>
        <w:ind w:left="284" w:right="5057" w:hanging="294"/>
        <w:rPr>
          <w:rFonts w:ascii="Verdana" w:hAnsi="Verdana"/>
          <w:lang w:val="en-GB"/>
        </w:rPr>
      </w:pPr>
      <w:r w:rsidRPr="00722EDB">
        <w:rPr>
          <w:rFonts w:ascii="Verdana" w:hAnsi="Verdana"/>
          <w:lang w:val="en-GB"/>
        </w:rPr>
        <w:t>Director of Finance &amp; Procurement (Corporate) is 60% that of the CFOs salary pro rata</w:t>
      </w:r>
    </w:p>
    <w:p w14:paraId="2C79D34E" w14:textId="357157B8" w:rsidR="00E62B70" w:rsidRDefault="00E62B70" w:rsidP="00722EDB">
      <w:pPr>
        <w:pStyle w:val="ListParagraph"/>
        <w:numPr>
          <w:ilvl w:val="0"/>
          <w:numId w:val="5"/>
        </w:numPr>
        <w:spacing w:line="360" w:lineRule="auto"/>
        <w:ind w:left="284" w:right="5057" w:hanging="294"/>
        <w:rPr>
          <w:rFonts w:ascii="Verdana" w:hAnsi="Verdana"/>
          <w:lang w:val="en-GB"/>
        </w:rPr>
      </w:pPr>
      <w:r w:rsidRPr="00722EDB">
        <w:rPr>
          <w:rFonts w:ascii="Verdana" w:hAnsi="Verdana"/>
          <w:lang w:val="en-GB"/>
        </w:rPr>
        <w:t>Director of People &amp; Culture (Corporate) is 60% that of the CFOs salary pro rata</w:t>
      </w:r>
    </w:p>
    <w:p w14:paraId="56C1EB67" w14:textId="3F5F1405" w:rsidR="002953B0" w:rsidRPr="00722EDB" w:rsidRDefault="002953B0" w:rsidP="00722EDB">
      <w:pPr>
        <w:pStyle w:val="ListParagraph"/>
        <w:numPr>
          <w:ilvl w:val="0"/>
          <w:numId w:val="5"/>
        </w:numPr>
        <w:spacing w:line="360" w:lineRule="auto"/>
        <w:ind w:left="284" w:right="5057" w:hanging="294"/>
        <w:rPr>
          <w:rFonts w:ascii="Verdana" w:hAnsi="Verdana"/>
          <w:lang w:val="en-GB"/>
        </w:rPr>
      </w:pPr>
      <w:r>
        <w:rPr>
          <w:rFonts w:ascii="Verdana" w:hAnsi="Verdana"/>
          <w:lang w:val="en-GB"/>
        </w:rPr>
        <w:t xml:space="preserve">Head of Governance &amp; Legal Services </w:t>
      </w:r>
      <w:r w:rsidR="005F4338">
        <w:rPr>
          <w:rFonts w:ascii="Verdana" w:hAnsi="Verdana"/>
          <w:lang w:val="en-GB"/>
        </w:rPr>
        <w:t>will be</w:t>
      </w:r>
      <w:r>
        <w:rPr>
          <w:rFonts w:ascii="Verdana" w:hAnsi="Verdana"/>
          <w:lang w:val="en-GB"/>
        </w:rPr>
        <w:t xml:space="preserve"> 45% that of the CFOs salary</w:t>
      </w:r>
    </w:p>
    <w:p w14:paraId="58AC2FFA" w14:textId="77777777" w:rsidR="00E62B70" w:rsidRPr="00722EDB" w:rsidRDefault="00E62B70" w:rsidP="00722EDB">
      <w:pPr>
        <w:pStyle w:val="ListParagraph"/>
        <w:spacing w:line="360" w:lineRule="auto"/>
        <w:ind w:left="284"/>
        <w:rPr>
          <w:rFonts w:ascii="Verdana" w:hAnsi="Verdana"/>
          <w:lang w:val="en-GB"/>
        </w:rPr>
      </w:pPr>
    </w:p>
    <w:p w14:paraId="60B95F16" w14:textId="77777777" w:rsidR="00E62B70" w:rsidRPr="00722EDB" w:rsidRDefault="00E62B70" w:rsidP="00722EDB">
      <w:pPr>
        <w:pStyle w:val="ListParagraph"/>
        <w:spacing w:line="360" w:lineRule="auto"/>
        <w:ind w:left="284"/>
        <w:rPr>
          <w:rFonts w:ascii="Verdana" w:hAnsi="Verdana"/>
          <w:lang w:val="en-GB"/>
        </w:rPr>
      </w:pPr>
      <w:r w:rsidRPr="00722EDB">
        <w:rPr>
          <w:rFonts w:ascii="Verdana" w:hAnsi="Verdana"/>
          <w:lang w:val="en-GB"/>
        </w:rPr>
        <w:t xml:space="preserve">*CFO’s salary is </w:t>
      </w:r>
      <w:r w:rsidRPr="00722EDB">
        <w:rPr>
          <w:rFonts w:ascii="Verdana" w:hAnsi="Verdana"/>
        </w:rPr>
        <w:t xml:space="preserve">£184,317 </w:t>
      </w:r>
      <w:r w:rsidRPr="00722EDB">
        <w:rPr>
          <w:rFonts w:ascii="Verdana" w:hAnsi="Verdana"/>
          <w:lang w:val="en-GB"/>
        </w:rPr>
        <w:t>per annum (as at 1</w:t>
      </w:r>
      <w:r w:rsidRPr="00722EDB">
        <w:rPr>
          <w:rFonts w:ascii="Verdana" w:hAnsi="Verdana"/>
          <w:vertAlign w:val="superscript"/>
          <w:lang w:val="en-GB"/>
        </w:rPr>
        <w:t>st</w:t>
      </w:r>
      <w:r w:rsidRPr="00722EDB">
        <w:rPr>
          <w:rFonts w:ascii="Verdana" w:hAnsi="Verdana"/>
          <w:lang w:val="en-GB"/>
        </w:rPr>
        <w:t xml:space="preserve"> January 2024).</w:t>
      </w:r>
      <w:r w:rsidR="00805E64" w:rsidRPr="00722EDB">
        <w:rPr>
          <w:rFonts w:ascii="Verdana" w:hAnsi="Verdana"/>
          <w:lang w:val="en-GB"/>
        </w:rPr>
        <w:t xml:space="preserve"> The rate from 1</w:t>
      </w:r>
      <w:r w:rsidR="00805E64" w:rsidRPr="00722EDB">
        <w:rPr>
          <w:rFonts w:ascii="Verdana" w:hAnsi="Verdana"/>
          <w:vertAlign w:val="superscript"/>
          <w:lang w:val="en-GB"/>
        </w:rPr>
        <w:t>st</w:t>
      </w:r>
      <w:r w:rsidR="00805E64" w:rsidRPr="00722EDB">
        <w:rPr>
          <w:rFonts w:ascii="Verdana" w:hAnsi="Verdana"/>
          <w:lang w:val="en-GB"/>
        </w:rPr>
        <w:t xml:space="preserve"> January 2025 is currently unknown.</w:t>
      </w:r>
    </w:p>
    <w:p w14:paraId="4281C3F5" w14:textId="77777777" w:rsidR="00E62B70" w:rsidRPr="00722EDB" w:rsidRDefault="00E62B70" w:rsidP="00722EDB">
      <w:pPr>
        <w:spacing w:line="360" w:lineRule="auto"/>
        <w:rPr>
          <w:rFonts w:ascii="Verdana" w:hAnsi="Verdana" w:cs="Arial"/>
        </w:rPr>
      </w:pPr>
    </w:p>
    <w:p w14:paraId="0747563D" w14:textId="4D732426" w:rsidR="00E62B70" w:rsidRPr="00722EDB" w:rsidRDefault="00E62B70" w:rsidP="00722EDB">
      <w:pPr>
        <w:spacing w:line="360" w:lineRule="auto"/>
        <w:rPr>
          <w:rFonts w:ascii="Verdana" w:hAnsi="Verdana" w:cs="Arial"/>
        </w:rPr>
      </w:pPr>
      <w:r w:rsidRPr="00722EDB">
        <w:rPr>
          <w:rFonts w:ascii="Verdana" w:hAnsi="Verdana" w:cs="Arial"/>
        </w:rPr>
        <w:t>When determining pay, for consistency, the Authority considers a number</w:t>
      </w:r>
      <w:r w:rsidR="005F4338">
        <w:rPr>
          <w:rFonts w:ascii="Verdana" w:hAnsi="Verdana" w:cs="Arial"/>
        </w:rPr>
        <w:t xml:space="preserve"> </w:t>
      </w:r>
      <w:r w:rsidRPr="00722EDB">
        <w:rPr>
          <w:rFonts w:ascii="Verdana" w:hAnsi="Verdana" w:cs="Arial"/>
        </w:rPr>
        <w:t>of factors. These are:</w:t>
      </w:r>
    </w:p>
    <w:p w14:paraId="56C41988" w14:textId="77777777" w:rsidR="00E62B70" w:rsidRPr="00722EDB" w:rsidRDefault="00E62B70" w:rsidP="00722EDB">
      <w:pPr>
        <w:spacing w:line="360" w:lineRule="auto"/>
        <w:rPr>
          <w:rFonts w:ascii="Verdana" w:hAnsi="Verdana" w:cs="Arial"/>
        </w:rPr>
      </w:pPr>
    </w:p>
    <w:p w14:paraId="3C14592A" w14:textId="77777777" w:rsidR="00E62B70" w:rsidRPr="00722EDB"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current level of pay published annually by NJC (Gold Book)</w:t>
      </w:r>
    </w:p>
    <w:p w14:paraId="73AD632A" w14:textId="77777777" w:rsidR="00E62B70" w:rsidRPr="00722EDB"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current level of pay published annually by JNC/NJC</w:t>
      </w:r>
    </w:p>
    <w:p w14:paraId="5DC24A53" w14:textId="77777777" w:rsidR="00E62B70" w:rsidRPr="00722EDB"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operational responsibility</w:t>
      </w:r>
    </w:p>
    <w:p w14:paraId="01AA4CF7" w14:textId="77777777" w:rsidR="00E62B70" w:rsidRPr="00722EDB"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number of staff managed and direct reports</w:t>
      </w:r>
    </w:p>
    <w:p w14:paraId="7D57480A" w14:textId="77777777" w:rsidR="00E62B70" w:rsidRPr="00722EDB"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fire risk</w:t>
      </w:r>
    </w:p>
    <w:p w14:paraId="18739D33" w14:textId="77777777" w:rsidR="00E62B70" w:rsidRPr="00722EDB"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population of the area serviced</w:t>
      </w:r>
    </w:p>
    <w:p w14:paraId="26626C65" w14:textId="77777777" w:rsidR="00E62B70" w:rsidRDefault="00E62B70" w:rsidP="00722EDB">
      <w:pPr>
        <w:pStyle w:val="ListParagraph"/>
        <w:numPr>
          <w:ilvl w:val="0"/>
          <w:numId w:val="6"/>
        </w:numPr>
        <w:spacing w:line="360" w:lineRule="auto"/>
        <w:ind w:hanging="436"/>
        <w:rPr>
          <w:rFonts w:ascii="Verdana" w:hAnsi="Verdana"/>
          <w:lang w:val="en-GB"/>
        </w:rPr>
      </w:pPr>
      <w:r w:rsidRPr="00722EDB">
        <w:rPr>
          <w:rFonts w:ascii="Verdana" w:hAnsi="Verdana"/>
          <w:lang w:val="en-GB"/>
        </w:rPr>
        <w:t>budget responsibility</w:t>
      </w:r>
    </w:p>
    <w:p w14:paraId="37AEBF02" w14:textId="57E4F227" w:rsidR="002953B0" w:rsidRPr="00722EDB" w:rsidRDefault="002953B0" w:rsidP="00722EDB">
      <w:pPr>
        <w:pStyle w:val="ListParagraph"/>
        <w:numPr>
          <w:ilvl w:val="0"/>
          <w:numId w:val="6"/>
        </w:numPr>
        <w:spacing w:line="360" w:lineRule="auto"/>
        <w:ind w:hanging="436"/>
        <w:rPr>
          <w:rFonts w:ascii="Verdana" w:hAnsi="Verdana"/>
          <w:lang w:val="en-GB"/>
        </w:rPr>
      </w:pPr>
      <w:r>
        <w:rPr>
          <w:rFonts w:ascii="Verdana" w:hAnsi="Verdana"/>
          <w:lang w:val="en-GB"/>
        </w:rPr>
        <w:lastRenderedPageBreak/>
        <w:t>recruitment and retention issues</w:t>
      </w:r>
    </w:p>
    <w:p w14:paraId="28E52161" w14:textId="77777777" w:rsidR="00E62B70" w:rsidRPr="00722EDB" w:rsidRDefault="00E62B70" w:rsidP="00722EDB">
      <w:pPr>
        <w:spacing w:line="360" w:lineRule="auto"/>
        <w:rPr>
          <w:rFonts w:ascii="Verdana" w:hAnsi="Verdana"/>
        </w:rPr>
      </w:pPr>
    </w:p>
    <w:p w14:paraId="793E5309" w14:textId="4918564C" w:rsidR="00E62B70" w:rsidRPr="00722EDB" w:rsidRDefault="00E62B70" w:rsidP="00722EDB">
      <w:pPr>
        <w:spacing w:line="360" w:lineRule="auto"/>
        <w:rPr>
          <w:rFonts w:ascii="Verdana" w:hAnsi="Verdana"/>
        </w:rPr>
      </w:pPr>
      <w:r w:rsidRPr="00722EDB">
        <w:rPr>
          <w:rFonts w:ascii="Verdana" w:hAnsi="Verdana"/>
        </w:rPr>
        <w:t xml:space="preserve">The Authority also recognises that the operational </w:t>
      </w:r>
      <w:r w:rsidR="002953B0">
        <w:rPr>
          <w:rFonts w:ascii="Verdana" w:hAnsi="Verdana"/>
        </w:rPr>
        <w:t>Executive Directors</w:t>
      </w:r>
      <w:r w:rsidRPr="00722EDB">
        <w:rPr>
          <w:rFonts w:ascii="Verdana" w:hAnsi="Verdana"/>
        </w:rPr>
        <w:t xml:space="preserve"> work a continuous duty system which means between them they are continuously available ‘on call’ (standby) at all times. </w:t>
      </w:r>
    </w:p>
    <w:p w14:paraId="67048770" w14:textId="77777777" w:rsidR="00E62B70" w:rsidRPr="00722EDB" w:rsidRDefault="00E62B70" w:rsidP="00722EDB">
      <w:pPr>
        <w:spacing w:line="360" w:lineRule="auto"/>
        <w:ind w:hanging="436"/>
        <w:rPr>
          <w:rFonts w:ascii="Verdana" w:hAnsi="Verdana" w:cs="Arial"/>
        </w:rPr>
      </w:pPr>
    </w:p>
    <w:p w14:paraId="33CCC79A" w14:textId="35ACDA95" w:rsidR="00E62B70" w:rsidRPr="00722EDB" w:rsidRDefault="00E62B70" w:rsidP="00722EDB">
      <w:pPr>
        <w:spacing w:line="360" w:lineRule="auto"/>
        <w:rPr>
          <w:rFonts w:ascii="Verdana" w:hAnsi="Verdana" w:cs="Arial"/>
        </w:rPr>
      </w:pPr>
      <w:r w:rsidRPr="00722EDB">
        <w:rPr>
          <w:rFonts w:ascii="Verdana" w:hAnsi="Verdana" w:cs="Arial"/>
        </w:rPr>
        <w:t xml:space="preserve">This Authority has the option to engage the services of external specialists to carry out salary reviews for their </w:t>
      </w:r>
      <w:r w:rsidR="002953B0">
        <w:rPr>
          <w:rFonts w:ascii="Verdana" w:hAnsi="Verdana" w:cs="Arial"/>
        </w:rPr>
        <w:t>Executive Director &amp; Officer</w:t>
      </w:r>
      <w:r w:rsidRPr="00722EDB">
        <w:rPr>
          <w:rFonts w:ascii="Verdana" w:hAnsi="Verdana" w:cs="Arial"/>
        </w:rPr>
        <w:t xml:space="preserve"> positions. The specialists will compare salaries amongst other </w:t>
      </w:r>
      <w:r w:rsidR="002953B0">
        <w:rPr>
          <w:rFonts w:ascii="Verdana" w:hAnsi="Verdana" w:cs="Arial"/>
        </w:rPr>
        <w:t>services</w:t>
      </w:r>
      <w:r w:rsidR="002953B0" w:rsidRPr="00722EDB">
        <w:rPr>
          <w:rFonts w:ascii="Verdana" w:hAnsi="Verdana" w:cs="Arial"/>
        </w:rPr>
        <w:t xml:space="preserve"> </w:t>
      </w:r>
      <w:r w:rsidRPr="00722EDB">
        <w:rPr>
          <w:rFonts w:ascii="Verdana" w:hAnsi="Verdana" w:cs="Arial"/>
        </w:rPr>
        <w:t xml:space="preserve">as well as the wider public sector and will draw conclusions from their findings to assist the Authority in determining base pay for its </w:t>
      </w:r>
      <w:r w:rsidR="002953B0">
        <w:rPr>
          <w:rFonts w:ascii="Verdana" w:hAnsi="Verdana" w:cs="Arial"/>
        </w:rPr>
        <w:t>Executive Directors &amp; Officers</w:t>
      </w:r>
      <w:r w:rsidRPr="00722EDB">
        <w:rPr>
          <w:rFonts w:ascii="Verdana" w:hAnsi="Verdana" w:cs="Arial"/>
        </w:rPr>
        <w:t>.</w:t>
      </w:r>
    </w:p>
    <w:p w14:paraId="521238B5" w14:textId="77777777" w:rsidR="00E62B70" w:rsidRPr="00722EDB" w:rsidRDefault="00E62B70" w:rsidP="00722EDB">
      <w:pPr>
        <w:spacing w:line="360" w:lineRule="auto"/>
        <w:rPr>
          <w:rFonts w:ascii="Verdana" w:hAnsi="Verdana" w:cs="Arial"/>
        </w:rPr>
      </w:pPr>
    </w:p>
    <w:p w14:paraId="201668D3" w14:textId="77777777" w:rsidR="00E62B70" w:rsidRPr="00722EDB" w:rsidRDefault="00E62B70" w:rsidP="00722EDB">
      <w:pPr>
        <w:spacing w:line="360" w:lineRule="auto"/>
        <w:rPr>
          <w:rFonts w:ascii="Verdana" w:hAnsi="Verdana" w:cs="Arial"/>
          <w:b/>
        </w:rPr>
      </w:pPr>
      <w:r w:rsidRPr="00722EDB">
        <w:rPr>
          <w:rFonts w:ascii="Verdana" w:hAnsi="Verdana" w:cs="Arial"/>
          <w:b/>
        </w:rPr>
        <w:t>4.2</w:t>
      </w:r>
      <w:r w:rsidRPr="00722EDB">
        <w:rPr>
          <w:rFonts w:ascii="Verdana" w:hAnsi="Verdana" w:cs="Arial"/>
          <w:b/>
        </w:rPr>
        <w:tab/>
        <w:t>Decision Making</w:t>
      </w:r>
    </w:p>
    <w:p w14:paraId="16C01DCD" w14:textId="77777777" w:rsidR="00E62B70" w:rsidRPr="00722EDB" w:rsidRDefault="00E62B70" w:rsidP="00722EDB">
      <w:pPr>
        <w:spacing w:line="360" w:lineRule="auto"/>
        <w:rPr>
          <w:rFonts w:ascii="Verdana" w:hAnsi="Verdana" w:cs="Arial"/>
        </w:rPr>
      </w:pPr>
    </w:p>
    <w:p w14:paraId="63440F52" w14:textId="14EC3A51" w:rsidR="00E62B70" w:rsidRPr="00722EDB" w:rsidRDefault="00E62B70" w:rsidP="00722EDB">
      <w:pPr>
        <w:spacing w:line="360" w:lineRule="auto"/>
        <w:rPr>
          <w:rFonts w:ascii="Verdana" w:hAnsi="Verdana" w:cs="Arial"/>
        </w:rPr>
      </w:pPr>
      <w:r w:rsidRPr="00722EDB">
        <w:rPr>
          <w:rFonts w:ascii="Verdana" w:hAnsi="Verdana" w:cs="Arial"/>
        </w:rPr>
        <w:t xml:space="preserve">The Fire Authority has delegated all decisions in relation to the determination of remuneration for the </w:t>
      </w:r>
      <w:r w:rsidR="002953B0">
        <w:rPr>
          <w:rFonts w:ascii="Verdana" w:hAnsi="Verdana" w:cs="Arial"/>
        </w:rPr>
        <w:t>Executive</w:t>
      </w:r>
      <w:r w:rsidRPr="00722EDB">
        <w:rPr>
          <w:rFonts w:ascii="Verdana" w:hAnsi="Verdana" w:cs="Arial"/>
        </w:rPr>
        <w:t xml:space="preserve"> </w:t>
      </w:r>
      <w:r w:rsidR="002953B0">
        <w:rPr>
          <w:rFonts w:ascii="Verdana" w:hAnsi="Verdana" w:cs="Arial"/>
        </w:rPr>
        <w:t>team</w:t>
      </w:r>
      <w:r w:rsidR="002953B0" w:rsidRPr="00722EDB">
        <w:rPr>
          <w:rFonts w:ascii="Verdana" w:hAnsi="Verdana" w:cs="Arial"/>
        </w:rPr>
        <w:t xml:space="preserve"> </w:t>
      </w:r>
      <w:r w:rsidRPr="00722EDB">
        <w:rPr>
          <w:rFonts w:ascii="Verdana" w:hAnsi="Verdana" w:cs="Arial"/>
        </w:rPr>
        <w:t xml:space="preserve">to the Appointments Committee.  The terms of reference for this committee can be found on the </w:t>
      </w:r>
      <w:hyperlink r:id="rId12" w:history="1">
        <w:r w:rsidRPr="00722EDB">
          <w:rPr>
            <w:rStyle w:val="Hyperlink"/>
            <w:rFonts w:ascii="Verdana" w:hAnsi="Verdana" w:cs="Arial"/>
          </w:rPr>
          <w:t>Authority’s website</w:t>
        </w:r>
      </w:hyperlink>
      <w:r w:rsidRPr="00722EDB">
        <w:rPr>
          <w:rFonts w:ascii="Verdana" w:hAnsi="Verdana" w:cs="Arial"/>
        </w:rPr>
        <w:t xml:space="preserve">. </w:t>
      </w:r>
    </w:p>
    <w:p w14:paraId="450CB26D" w14:textId="77777777" w:rsidR="00E62B70" w:rsidRPr="00722EDB" w:rsidRDefault="00E62B70" w:rsidP="00722EDB">
      <w:pPr>
        <w:spacing w:line="360" w:lineRule="auto"/>
        <w:rPr>
          <w:rFonts w:ascii="Verdana" w:hAnsi="Verdana" w:cs="Arial"/>
        </w:rPr>
      </w:pPr>
    </w:p>
    <w:p w14:paraId="1325E02F" w14:textId="3C842041" w:rsidR="00E62B70" w:rsidRPr="00722EDB" w:rsidRDefault="00E62B70" w:rsidP="007A6AE6">
      <w:pPr>
        <w:spacing w:line="360" w:lineRule="auto"/>
        <w:ind w:left="720" w:hanging="720"/>
        <w:rPr>
          <w:rFonts w:ascii="Verdana" w:hAnsi="Verdana" w:cs="Arial"/>
          <w:b/>
        </w:rPr>
      </w:pPr>
      <w:r w:rsidRPr="00722EDB">
        <w:rPr>
          <w:rFonts w:ascii="Verdana" w:hAnsi="Verdana" w:cs="Arial"/>
          <w:b/>
        </w:rPr>
        <w:t>5</w:t>
      </w:r>
      <w:r w:rsidRPr="00722EDB">
        <w:rPr>
          <w:rFonts w:ascii="Verdana" w:hAnsi="Verdana" w:cs="Arial"/>
          <w:b/>
        </w:rPr>
        <w:tab/>
        <w:t xml:space="preserve">Recruitment and Remuneration of </w:t>
      </w:r>
      <w:r w:rsidR="002953B0">
        <w:rPr>
          <w:rFonts w:ascii="Verdana" w:hAnsi="Verdana" w:cs="Arial"/>
          <w:b/>
        </w:rPr>
        <w:t>Executive Directors &amp; Officers</w:t>
      </w:r>
    </w:p>
    <w:p w14:paraId="2F1623B9" w14:textId="77777777" w:rsidR="00E62B70" w:rsidRPr="00722EDB" w:rsidRDefault="00E62B70" w:rsidP="00722EDB">
      <w:pPr>
        <w:spacing w:line="360" w:lineRule="auto"/>
        <w:rPr>
          <w:rFonts w:ascii="Verdana" w:hAnsi="Verdana" w:cs="Arial"/>
        </w:rPr>
      </w:pPr>
    </w:p>
    <w:p w14:paraId="7F652FF8" w14:textId="77777777" w:rsidR="00E62B70" w:rsidRPr="00722EDB" w:rsidRDefault="00E62B70" w:rsidP="00722EDB">
      <w:pPr>
        <w:spacing w:line="360" w:lineRule="auto"/>
        <w:rPr>
          <w:rFonts w:ascii="Verdana" w:hAnsi="Verdana" w:cs="Arial"/>
          <w:b/>
        </w:rPr>
      </w:pPr>
      <w:r w:rsidRPr="00722EDB">
        <w:rPr>
          <w:rFonts w:ascii="Verdana" w:hAnsi="Verdana" w:cs="Arial"/>
          <w:b/>
        </w:rPr>
        <w:t>5.1</w:t>
      </w:r>
      <w:r w:rsidRPr="00722EDB">
        <w:rPr>
          <w:rFonts w:ascii="Verdana" w:hAnsi="Verdana" w:cs="Arial"/>
          <w:b/>
        </w:rPr>
        <w:tab/>
        <w:t>Recruitment</w:t>
      </w:r>
    </w:p>
    <w:p w14:paraId="67EE2D09" w14:textId="77777777" w:rsidR="00E62B70" w:rsidRPr="00722EDB" w:rsidRDefault="00E62B70" w:rsidP="00722EDB">
      <w:pPr>
        <w:spacing w:line="360" w:lineRule="auto"/>
        <w:rPr>
          <w:rFonts w:ascii="Verdana" w:hAnsi="Verdana" w:cs="Arial"/>
        </w:rPr>
      </w:pPr>
    </w:p>
    <w:p w14:paraId="37429A7F" w14:textId="33D63E92" w:rsidR="00E62B70" w:rsidRPr="00722EDB" w:rsidRDefault="002953B0" w:rsidP="00722EDB">
      <w:pPr>
        <w:spacing w:line="360" w:lineRule="auto"/>
        <w:rPr>
          <w:rFonts w:ascii="Verdana" w:hAnsi="Verdana" w:cs="Arial"/>
        </w:rPr>
      </w:pPr>
      <w:r>
        <w:rPr>
          <w:rFonts w:ascii="Verdana" w:hAnsi="Verdana" w:cs="Arial"/>
        </w:rPr>
        <w:t>Executive Directors &amp; Officers</w:t>
      </w:r>
      <w:r w:rsidR="00E62B70" w:rsidRPr="00722EDB">
        <w:rPr>
          <w:rFonts w:ascii="Verdana" w:hAnsi="Verdana" w:cs="Arial"/>
        </w:rPr>
        <w:t xml:space="preserve"> are selected through open competition, with the full participation of the Appointments Committee and selection is based on merit.</w:t>
      </w:r>
    </w:p>
    <w:p w14:paraId="112DC704" w14:textId="005B8D9A" w:rsidR="00E62B70" w:rsidRDefault="00E62B70" w:rsidP="00722EDB">
      <w:pPr>
        <w:spacing w:line="360" w:lineRule="auto"/>
        <w:rPr>
          <w:rFonts w:ascii="Verdana" w:hAnsi="Verdana" w:cs="Arial"/>
        </w:rPr>
      </w:pPr>
    </w:p>
    <w:p w14:paraId="5354043E" w14:textId="59339A50" w:rsidR="005F4338" w:rsidRDefault="005F4338" w:rsidP="00722EDB">
      <w:pPr>
        <w:spacing w:line="360" w:lineRule="auto"/>
        <w:rPr>
          <w:rFonts w:ascii="Verdana" w:hAnsi="Verdana" w:cs="Arial"/>
        </w:rPr>
      </w:pPr>
    </w:p>
    <w:p w14:paraId="2BB3C47B" w14:textId="2A857F39" w:rsidR="005F4338" w:rsidRDefault="005F4338" w:rsidP="00722EDB">
      <w:pPr>
        <w:spacing w:line="360" w:lineRule="auto"/>
        <w:rPr>
          <w:rFonts w:ascii="Verdana" w:hAnsi="Verdana" w:cs="Arial"/>
        </w:rPr>
      </w:pPr>
    </w:p>
    <w:p w14:paraId="5E6E6DB2" w14:textId="77777777" w:rsidR="005F4338" w:rsidRPr="00722EDB" w:rsidRDefault="005F4338" w:rsidP="00722EDB">
      <w:pPr>
        <w:spacing w:line="360" w:lineRule="auto"/>
        <w:rPr>
          <w:rFonts w:ascii="Verdana" w:hAnsi="Verdana" w:cs="Arial"/>
        </w:rPr>
      </w:pPr>
    </w:p>
    <w:p w14:paraId="2438A5DE" w14:textId="77777777" w:rsidR="00E62B70" w:rsidRPr="00722EDB" w:rsidRDefault="00E62B70" w:rsidP="00722EDB">
      <w:pPr>
        <w:spacing w:line="360" w:lineRule="auto"/>
        <w:rPr>
          <w:rFonts w:ascii="Verdana" w:hAnsi="Verdana" w:cs="Arial"/>
          <w:b/>
        </w:rPr>
      </w:pPr>
      <w:r w:rsidRPr="00722EDB">
        <w:rPr>
          <w:rFonts w:ascii="Verdana" w:hAnsi="Verdana" w:cs="Arial"/>
          <w:b/>
        </w:rPr>
        <w:lastRenderedPageBreak/>
        <w:t>5.2</w:t>
      </w:r>
      <w:r w:rsidRPr="00722EDB">
        <w:rPr>
          <w:rFonts w:ascii="Verdana" w:hAnsi="Verdana" w:cs="Arial"/>
          <w:b/>
        </w:rPr>
        <w:tab/>
        <w:t>Determination of Salaries for New Posts</w:t>
      </w:r>
    </w:p>
    <w:p w14:paraId="2C3FFF14" w14:textId="77777777" w:rsidR="00E62B70" w:rsidRPr="00722EDB" w:rsidRDefault="00E62B70" w:rsidP="00722EDB">
      <w:pPr>
        <w:spacing w:line="360" w:lineRule="auto"/>
        <w:rPr>
          <w:rFonts w:ascii="Verdana" w:hAnsi="Verdana" w:cs="Arial"/>
        </w:rPr>
      </w:pPr>
    </w:p>
    <w:p w14:paraId="2E297C68" w14:textId="3D2B4287" w:rsidR="00E62B70" w:rsidRPr="00722EDB" w:rsidRDefault="00E62B70" w:rsidP="00722EDB">
      <w:pPr>
        <w:spacing w:line="360" w:lineRule="auto"/>
        <w:rPr>
          <w:rFonts w:ascii="Verdana" w:hAnsi="Verdana" w:cs="Arial"/>
        </w:rPr>
      </w:pPr>
      <w:r w:rsidRPr="00722EDB">
        <w:rPr>
          <w:rFonts w:ascii="Verdana" w:hAnsi="Verdana" w:cs="Arial"/>
        </w:rPr>
        <w:t xml:space="preserve">Under the requirements of the Localism Act 2011, new posts at </w:t>
      </w:r>
      <w:r w:rsidR="002953B0">
        <w:rPr>
          <w:rFonts w:ascii="Verdana" w:hAnsi="Verdana" w:cs="Arial"/>
        </w:rPr>
        <w:t xml:space="preserve">Executive </w:t>
      </w:r>
      <w:r w:rsidRPr="00722EDB">
        <w:rPr>
          <w:rFonts w:ascii="Verdana" w:hAnsi="Verdana" w:cs="Arial"/>
        </w:rPr>
        <w:t>level and the respective remuneration, where it exceeds £100,000 per annum, will be subject to approval by the full Authority prior to advertisement.</w:t>
      </w:r>
    </w:p>
    <w:p w14:paraId="089668F8" w14:textId="77777777" w:rsidR="00E62B70" w:rsidRPr="00722EDB" w:rsidRDefault="00E62B70" w:rsidP="00722EDB">
      <w:pPr>
        <w:spacing w:line="360" w:lineRule="auto"/>
        <w:rPr>
          <w:rFonts w:ascii="Verdana" w:hAnsi="Verdana" w:cs="Arial"/>
        </w:rPr>
      </w:pPr>
    </w:p>
    <w:p w14:paraId="0D4594A4" w14:textId="77777777" w:rsidR="00E62B70" w:rsidRPr="00722EDB" w:rsidRDefault="00E62B70" w:rsidP="00722EDB">
      <w:pPr>
        <w:spacing w:line="360" w:lineRule="auto"/>
        <w:rPr>
          <w:rFonts w:ascii="Verdana" w:hAnsi="Verdana" w:cs="Arial"/>
          <w:b/>
        </w:rPr>
      </w:pPr>
      <w:r w:rsidRPr="00722EDB">
        <w:rPr>
          <w:rFonts w:ascii="Verdana" w:hAnsi="Verdana" w:cs="Arial"/>
          <w:b/>
        </w:rPr>
        <w:t>5.3</w:t>
      </w:r>
      <w:r w:rsidRPr="00722EDB">
        <w:rPr>
          <w:rFonts w:ascii="Verdana" w:hAnsi="Verdana" w:cs="Arial"/>
          <w:b/>
        </w:rPr>
        <w:tab/>
        <w:t>Benefits</w:t>
      </w:r>
    </w:p>
    <w:p w14:paraId="416400F0" w14:textId="77777777" w:rsidR="00E62B70" w:rsidRPr="00722EDB" w:rsidRDefault="00E62B70" w:rsidP="00722EDB">
      <w:pPr>
        <w:spacing w:line="360" w:lineRule="auto"/>
        <w:rPr>
          <w:rFonts w:ascii="Verdana" w:hAnsi="Verdana" w:cs="Arial"/>
        </w:rPr>
      </w:pPr>
    </w:p>
    <w:p w14:paraId="3484DB38" w14:textId="3FA40691" w:rsidR="00E62B70" w:rsidRPr="00722EDB" w:rsidRDefault="002953B0" w:rsidP="00722EDB">
      <w:pPr>
        <w:spacing w:line="360" w:lineRule="auto"/>
        <w:rPr>
          <w:rFonts w:ascii="Verdana" w:hAnsi="Verdana" w:cs="Arial"/>
        </w:rPr>
      </w:pPr>
      <w:r>
        <w:rPr>
          <w:rFonts w:ascii="Verdana" w:hAnsi="Verdana" w:cs="Arial"/>
        </w:rPr>
        <w:t>Executive Directors</w:t>
      </w:r>
      <w:r w:rsidR="00E62B70" w:rsidRPr="00722EDB">
        <w:rPr>
          <w:rFonts w:ascii="Verdana" w:hAnsi="Verdana" w:cs="Arial"/>
        </w:rPr>
        <w:t xml:space="preserve"> (operational) are entitled to a provided car to enable full performance of their operational duties and the requirements of the continuous duty system.  </w:t>
      </w:r>
    </w:p>
    <w:p w14:paraId="67DAB9A0" w14:textId="77777777" w:rsidR="00E62B70" w:rsidRPr="00722EDB" w:rsidRDefault="00E62B70" w:rsidP="00722EDB">
      <w:pPr>
        <w:spacing w:line="360" w:lineRule="auto"/>
        <w:rPr>
          <w:rFonts w:ascii="Verdana" w:hAnsi="Verdana" w:cs="Arial"/>
        </w:rPr>
      </w:pPr>
    </w:p>
    <w:p w14:paraId="4D101780" w14:textId="129CB422" w:rsidR="00E62B70" w:rsidRPr="00722EDB" w:rsidRDefault="002953B0" w:rsidP="00722EDB">
      <w:pPr>
        <w:spacing w:line="360" w:lineRule="auto"/>
        <w:rPr>
          <w:rFonts w:ascii="Verdana" w:hAnsi="Verdana" w:cs="Arial"/>
        </w:rPr>
      </w:pPr>
      <w:r>
        <w:rPr>
          <w:rFonts w:ascii="Verdana" w:hAnsi="Verdana" w:cs="Arial"/>
        </w:rPr>
        <w:t>Executive Directors &amp; Officers</w:t>
      </w:r>
      <w:r w:rsidR="00E62B70" w:rsidRPr="00722EDB">
        <w:rPr>
          <w:rFonts w:ascii="Verdana" w:hAnsi="Verdana" w:cs="Arial"/>
        </w:rPr>
        <w:t xml:space="preserve"> (corporate) are entitled to an annual lump sum (essential user) based on the nationally agreed rates and a mileage allowance in accordance with engine size for all business mileage undertaken.  This mileage rate is also based on the nationally agreed National Joint Council rates. </w:t>
      </w:r>
    </w:p>
    <w:p w14:paraId="7D62644F" w14:textId="77777777" w:rsidR="00E62B70" w:rsidRPr="00722EDB" w:rsidRDefault="00E62B70" w:rsidP="00722EDB">
      <w:pPr>
        <w:spacing w:line="360" w:lineRule="auto"/>
        <w:rPr>
          <w:rFonts w:ascii="Verdana" w:hAnsi="Verdana" w:cs="Arial"/>
        </w:rPr>
      </w:pPr>
    </w:p>
    <w:p w14:paraId="42AF3099" w14:textId="77777777" w:rsidR="00E62B70" w:rsidRPr="00722EDB" w:rsidRDefault="00E62B70" w:rsidP="00722EDB">
      <w:pPr>
        <w:spacing w:line="360" w:lineRule="auto"/>
        <w:rPr>
          <w:rFonts w:ascii="Verdana" w:hAnsi="Verdana" w:cs="Arial"/>
          <w:b/>
        </w:rPr>
      </w:pPr>
      <w:r w:rsidRPr="00722EDB">
        <w:rPr>
          <w:rFonts w:ascii="Verdana" w:hAnsi="Verdana" w:cs="Arial"/>
          <w:b/>
        </w:rPr>
        <w:t>5.4</w:t>
      </w:r>
      <w:r w:rsidRPr="00722EDB">
        <w:rPr>
          <w:rFonts w:ascii="Verdana" w:hAnsi="Verdana" w:cs="Arial"/>
          <w:b/>
        </w:rPr>
        <w:tab/>
        <w:t>Fees and Allowances</w:t>
      </w:r>
    </w:p>
    <w:p w14:paraId="55E827D6" w14:textId="77777777" w:rsidR="00E62B70" w:rsidRPr="00722EDB" w:rsidRDefault="00E62B70" w:rsidP="00722EDB">
      <w:pPr>
        <w:spacing w:line="360" w:lineRule="auto"/>
        <w:rPr>
          <w:rFonts w:ascii="Verdana" w:hAnsi="Verdana" w:cs="Arial"/>
        </w:rPr>
      </w:pPr>
    </w:p>
    <w:p w14:paraId="464D16CE" w14:textId="77777777" w:rsidR="00E62B70" w:rsidRPr="00722EDB" w:rsidRDefault="00E62B70" w:rsidP="00722EDB">
      <w:pPr>
        <w:spacing w:line="360" w:lineRule="auto"/>
        <w:rPr>
          <w:rFonts w:ascii="Verdana" w:hAnsi="Verdana" w:cs="Arial"/>
        </w:rPr>
      </w:pPr>
      <w:r w:rsidRPr="00722EDB">
        <w:rPr>
          <w:rFonts w:ascii="Verdana" w:hAnsi="Verdana" w:cs="Arial"/>
        </w:rPr>
        <w:t>There are no fees and allowances in operation.</w:t>
      </w:r>
    </w:p>
    <w:p w14:paraId="1670C36A" w14:textId="77777777" w:rsidR="00E62B70" w:rsidRPr="00722EDB" w:rsidRDefault="00E62B70" w:rsidP="00722EDB">
      <w:pPr>
        <w:spacing w:line="360" w:lineRule="auto"/>
        <w:rPr>
          <w:rFonts w:ascii="Verdana" w:hAnsi="Verdana" w:cs="Arial"/>
          <w:b/>
        </w:rPr>
      </w:pPr>
    </w:p>
    <w:p w14:paraId="7F058688" w14:textId="77777777" w:rsidR="00E62B70" w:rsidRPr="00722EDB" w:rsidRDefault="00E62B70" w:rsidP="00722EDB">
      <w:pPr>
        <w:spacing w:line="360" w:lineRule="auto"/>
        <w:rPr>
          <w:rFonts w:ascii="Verdana" w:hAnsi="Verdana" w:cs="Arial"/>
          <w:b/>
        </w:rPr>
      </w:pPr>
      <w:r w:rsidRPr="00722EDB">
        <w:rPr>
          <w:rFonts w:ascii="Verdana" w:hAnsi="Verdana" w:cs="Arial"/>
          <w:b/>
        </w:rPr>
        <w:t>5.5</w:t>
      </w:r>
      <w:r w:rsidRPr="00722EDB">
        <w:rPr>
          <w:rFonts w:ascii="Verdana" w:hAnsi="Verdana" w:cs="Arial"/>
          <w:b/>
        </w:rPr>
        <w:tab/>
        <w:t>Bonuses</w:t>
      </w:r>
    </w:p>
    <w:p w14:paraId="1207051F" w14:textId="77777777" w:rsidR="00E62B70" w:rsidRPr="00722EDB" w:rsidRDefault="00E62B70" w:rsidP="00722EDB">
      <w:pPr>
        <w:spacing w:line="360" w:lineRule="auto"/>
        <w:rPr>
          <w:rFonts w:ascii="Verdana" w:hAnsi="Verdana" w:cs="Arial"/>
        </w:rPr>
      </w:pPr>
    </w:p>
    <w:p w14:paraId="325C3787" w14:textId="77777777" w:rsidR="00E62B70" w:rsidRPr="00722EDB" w:rsidRDefault="00E62B70" w:rsidP="00722EDB">
      <w:pPr>
        <w:spacing w:line="360" w:lineRule="auto"/>
        <w:rPr>
          <w:rFonts w:ascii="Verdana" w:hAnsi="Verdana" w:cs="Arial"/>
        </w:rPr>
      </w:pPr>
      <w:r w:rsidRPr="00722EDB">
        <w:rPr>
          <w:rFonts w:ascii="Verdana" w:hAnsi="Verdana" w:cs="Arial"/>
        </w:rPr>
        <w:t>There is no bonus scheme in operation for any role across the service. The Gender Pay Gap report does include a number of areas classified as ‘bonus pay’ but this is due to the specific definitions contained within these regulations.</w:t>
      </w:r>
    </w:p>
    <w:p w14:paraId="16CAF18A" w14:textId="3D8FD424" w:rsidR="00E62B70" w:rsidRDefault="00E62B70" w:rsidP="00722EDB">
      <w:pPr>
        <w:spacing w:line="360" w:lineRule="auto"/>
        <w:rPr>
          <w:rFonts w:ascii="Verdana" w:hAnsi="Verdana" w:cs="Arial"/>
        </w:rPr>
      </w:pPr>
    </w:p>
    <w:p w14:paraId="51CA3820" w14:textId="55D815AA" w:rsidR="005F4338" w:rsidRDefault="005F4338" w:rsidP="00722EDB">
      <w:pPr>
        <w:spacing w:line="360" w:lineRule="auto"/>
        <w:rPr>
          <w:rFonts w:ascii="Verdana" w:hAnsi="Verdana" w:cs="Arial"/>
        </w:rPr>
      </w:pPr>
    </w:p>
    <w:p w14:paraId="5DC40621" w14:textId="77777777" w:rsidR="005F4338" w:rsidRPr="00722EDB" w:rsidRDefault="005F4338" w:rsidP="00722EDB">
      <w:pPr>
        <w:spacing w:line="360" w:lineRule="auto"/>
        <w:rPr>
          <w:rFonts w:ascii="Verdana" w:hAnsi="Verdana" w:cs="Arial"/>
        </w:rPr>
      </w:pPr>
    </w:p>
    <w:p w14:paraId="02A0F728" w14:textId="77777777" w:rsidR="00E62B70" w:rsidRPr="00722EDB" w:rsidRDefault="00E62B70" w:rsidP="00722EDB">
      <w:pPr>
        <w:spacing w:line="360" w:lineRule="auto"/>
        <w:rPr>
          <w:rFonts w:ascii="Verdana" w:hAnsi="Verdana" w:cs="Arial"/>
          <w:b/>
        </w:rPr>
      </w:pPr>
      <w:r w:rsidRPr="00722EDB">
        <w:rPr>
          <w:rFonts w:ascii="Verdana" w:hAnsi="Verdana" w:cs="Arial"/>
          <w:b/>
        </w:rPr>
        <w:lastRenderedPageBreak/>
        <w:t>5.6</w:t>
      </w:r>
      <w:r w:rsidRPr="00722EDB">
        <w:rPr>
          <w:rFonts w:ascii="Verdana" w:hAnsi="Verdana" w:cs="Arial"/>
          <w:b/>
        </w:rPr>
        <w:tab/>
        <w:t>Expenses</w:t>
      </w:r>
    </w:p>
    <w:p w14:paraId="74365999" w14:textId="77777777" w:rsidR="00E62B70" w:rsidRPr="00722EDB" w:rsidRDefault="00E62B70" w:rsidP="00722EDB">
      <w:pPr>
        <w:spacing w:line="360" w:lineRule="auto"/>
        <w:rPr>
          <w:rFonts w:ascii="Verdana" w:hAnsi="Verdana" w:cs="Arial"/>
        </w:rPr>
      </w:pPr>
    </w:p>
    <w:p w14:paraId="641838E5" w14:textId="2E314F82" w:rsidR="00E62B70" w:rsidRPr="00722EDB" w:rsidRDefault="002953B0" w:rsidP="00722EDB">
      <w:pPr>
        <w:spacing w:line="360" w:lineRule="auto"/>
        <w:rPr>
          <w:rFonts w:ascii="Verdana" w:hAnsi="Verdana" w:cs="Arial"/>
        </w:rPr>
      </w:pPr>
      <w:r>
        <w:rPr>
          <w:rFonts w:ascii="Verdana" w:hAnsi="Verdana" w:cs="Arial"/>
        </w:rPr>
        <w:t>The Executive team</w:t>
      </w:r>
      <w:r w:rsidR="00E62B70" w:rsidRPr="00722EDB">
        <w:rPr>
          <w:rFonts w:ascii="Verdana" w:hAnsi="Verdana" w:cs="Arial"/>
        </w:rPr>
        <w:t xml:space="preserve"> are able to reclaim legitimate and evidenced expenses incurred in carrying out their duties and responsibilities. There are procedures in place for authorising exceptional payments via consideration at the Fire and Rescue Authority’s Appointments Committee.  Where possible the service will procure directly, travel and accommodation to gain best value and reduce the level of individual claims by officers.  </w:t>
      </w:r>
      <w:r>
        <w:rPr>
          <w:rFonts w:ascii="Verdana" w:hAnsi="Verdana" w:cs="Arial"/>
        </w:rPr>
        <w:t>Executive Directors &amp; Officers</w:t>
      </w:r>
      <w:r w:rsidR="00E62B70" w:rsidRPr="00722EDB">
        <w:rPr>
          <w:rFonts w:ascii="Verdana" w:hAnsi="Verdana" w:cs="Arial"/>
        </w:rPr>
        <w:t xml:space="preserve"> have a corporate credit card and all expenses are identified within the </w:t>
      </w:r>
      <w:hyperlink r:id="rId13" w:history="1">
        <w:r w:rsidR="00E62B70" w:rsidRPr="00722EDB">
          <w:rPr>
            <w:rStyle w:val="Hyperlink"/>
            <w:rFonts w:ascii="Verdana" w:hAnsi="Verdana" w:cs="Arial"/>
          </w:rPr>
          <w:t>Statement of Accounts</w:t>
        </w:r>
      </w:hyperlink>
      <w:r w:rsidR="00E62B70" w:rsidRPr="00722EDB">
        <w:rPr>
          <w:rFonts w:ascii="Verdana" w:hAnsi="Verdana" w:cs="Arial"/>
        </w:rPr>
        <w:t>.</w:t>
      </w:r>
    </w:p>
    <w:p w14:paraId="104B92C5" w14:textId="77777777" w:rsidR="00E62B70" w:rsidRPr="00722EDB" w:rsidRDefault="00E62B70" w:rsidP="00722EDB">
      <w:pPr>
        <w:spacing w:line="360" w:lineRule="auto"/>
        <w:rPr>
          <w:rFonts w:ascii="Verdana" w:hAnsi="Verdana" w:cs="Arial"/>
        </w:rPr>
      </w:pPr>
      <w:r w:rsidRPr="00722EDB">
        <w:rPr>
          <w:rFonts w:ascii="Verdana" w:hAnsi="Verdana" w:cs="Arial"/>
        </w:rPr>
        <w:t xml:space="preserve"> </w:t>
      </w:r>
    </w:p>
    <w:p w14:paraId="3E4A406C" w14:textId="77777777" w:rsidR="00E62B70" w:rsidRPr="00722EDB" w:rsidRDefault="00E62B70" w:rsidP="00722EDB">
      <w:pPr>
        <w:spacing w:line="360" w:lineRule="auto"/>
        <w:rPr>
          <w:rFonts w:ascii="Verdana" w:hAnsi="Verdana" w:cs="Arial"/>
          <w:b/>
        </w:rPr>
      </w:pPr>
      <w:r w:rsidRPr="00722EDB">
        <w:rPr>
          <w:rFonts w:ascii="Verdana" w:hAnsi="Verdana" w:cs="Arial"/>
          <w:b/>
        </w:rPr>
        <w:t>5.7</w:t>
      </w:r>
      <w:r w:rsidRPr="00722EDB">
        <w:rPr>
          <w:rFonts w:ascii="Verdana" w:hAnsi="Verdana" w:cs="Arial"/>
          <w:b/>
        </w:rPr>
        <w:tab/>
        <w:t>Subscriptions</w:t>
      </w:r>
    </w:p>
    <w:p w14:paraId="41963332" w14:textId="77777777" w:rsidR="00E62B70" w:rsidRPr="00722EDB" w:rsidRDefault="00E62B70" w:rsidP="00722EDB">
      <w:pPr>
        <w:spacing w:line="360" w:lineRule="auto"/>
        <w:rPr>
          <w:rFonts w:ascii="Verdana" w:hAnsi="Verdana" w:cs="Arial"/>
        </w:rPr>
      </w:pPr>
    </w:p>
    <w:p w14:paraId="3A36D557" w14:textId="34C40140" w:rsidR="00E62B70" w:rsidRPr="00722EDB" w:rsidRDefault="00E62B70" w:rsidP="00722EDB">
      <w:pPr>
        <w:spacing w:line="360" w:lineRule="auto"/>
        <w:rPr>
          <w:rFonts w:ascii="Verdana" w:hAnsi="Verdana" w:cs="Arial"/>
        </w:rPr>
      </w:pPr>
      <w:r w:rsidRPr="00722EDB">
        <w:rPr>
          <w:rFonts w:ascii="Verdana" w:hAnsi="Verdana" w:cs="Arial"/>
        </w:rPr>
        <w:t xml:space="preserve">The Fire Authority pays an annual membership fee for each </w:t>
      </w:r>
      <w:r w:rsidR="002953B0">
        <w:rPr>
          <w:rFonts w:ascii="Verdana" w:hAnsi="Verdana" w:cs="Arial"/>
        </w:rPr>
        <w:t xml:space="preserve">Executive Director </w:t>
      </w:r>
      <w:r w:rsidRPr="00722EDB">
        <w:rPr>
          <w:rFonts w:ascii="Verdana" w:hAnsi="Verdana" w:cs="Arial"/>
        </w:rPr>
        <w:t>and Head of Function for the National Fire Chiefs Council (NFCC).</w:t>
      </w:r>
      <w:r w:rsidR="002953B0">
        <w:rPr>
          <w:rFonts w:ascii="Verdana" w:hAnsi="Verdana" w:cs="Arial"/>
        </w:rPr>
        <w:t xml:space="preserve"> The Fire Authority also pays for any approved professional annual membership fees.</w:t>
      </w:r>
    </w:p>
    <w:p w14:paraId="64A32BB7" w14:textId="77777777" w:rsidR="00E62B70" w:rsidRPr="00722EDB" w:rsidRDefault="00E62B70" w:rsidP="00722EDB">
      <w:pPr>
        <w:spacing w:line="360" w:lineRule="auto"/>
        <w:rPr>
          <w:rFonts w:ascii="Verdana" w:hAnsi="Verdana" w:cs="Arial"/>
        </w:rPr>
      </w:pPr>
    </w:p>
    <w:p w14:paraId="62D105C3" w14:textId="77777777" w:rsidR="00E62B70" w:rsidRPr="00722EDB" w:rsidRDefault="00E62B70" w:rsidP="00722EDB">
      <w:pPr>
        <w:spacing w:line="360" w:lineRule="auto"/>
        <w:rPr>
          <w:rFonts w:ascii="Verdana" w:hAnsi="Verdana" w:cs="Arial"/>
        </w:rPr>
      </w:pPr>
      <w:r w:rsidRPr="00722EDB">
        <w:rPr>
          <w:rFonts w:ascii="Verdana" w:hAnsi="Verdana" w:cs="Arial"/>
          <w:b/>
        </w:rPr>
        <w:t>5.8</w:t>
      </w:r>
      <w:r w:rsidRPr="00722EDB">
        <w:rPr>
          <w:rFonts w:ascii="Verdana" w:hAnsi="Verdana" w:cs="Arial"/>
          <w:b/>
        </w:rPr>
        <w:tab/>
        <w:t>Performance Review</w:t>
      </w:r>
    </w:p>
    <w:p w14:paraId="07D6F477" w14:textId="77777777" w:rsidR="00E62B70" w:rsidRPr="00722EDB" w:rsidRDefault="00E62B70" w:rsidP="00722EDB">
      <w:pPr>
        <w:spacing w:line="360" w:lineRule="auto"/>
        <w:rPr>
          <w:rFonts w:ascii="Verdana" w:hAnsi="Verdana" w:cs="Arial"/>
        </w:rPr>
      </w:pPr>
    </w:p>
    <w:p w14:paraId="5C6D3EEA" w14:textId="5E70B19D" w:rsidR="00E62B70" w:rsidRPr="00722EDB" w:rsidRDefault="002953B0" w:rsidP="00722EDB">
      <w:pPr>
        <w:spacing w:line="360" w:lineRule="auto"/>
        <w:rPr>
          <w:rFonts w:ascii="Verdana" w:hAnsi="Verdana" w:cs="Arial"/>
        </w:rPr>
      </w:pPr>
      <w:r>
        <w:rPr>
          <w:rFonts w:ascii="Verdana" w:hAnsi="Verdana" w:cs="Arial"/>
        </w:rPr>
        <w:t>The Executive team</w:t>
      </w:r>
      <w:r w:rsidR="00E62B70" w:rsidRPr="00722EDB">
        <w:rPr>
          <w:rFonts w:ascii="Verdana" w:hAnsi="Verdana" w:cs="Arial"/>
        </w:rPr>
        <w:t xml:space="preserve"> are expected to deliver specified objectives and each</w:t>
      </w:r>
      <w:r>
        <w:rPr>
          <w:rFonts w:ascii="Verdana" w:hAnsi="Verdana" w:cs="Arial"/>
        </w:rPr>
        <w:t xml:space="preserve"> officer</w:t>
      </w:r>
      <w:r w:rsidR="00E62B70" w:rsidRPr="00722EDB">
        <w:rPr>
          <w:rFonts w:ascii="Verdana" w:hAnsi="Verdana" w:cs="Arial"/>
        </w:rPr>
        <w:t xml:space="preserve"> has an annual performance review with the CFO.  The CFO’s performance is monitored and reviewed by the Authority.</w:t>
      </w:r>
    </w:p>
    <w:p w14:paraId="66136DFF" w14:textId="77777777" w:rsidR="00E62B70" w:rsidRPr="00722EDB" w:rsidRDefault="00E62B70" w:rsidP="00722EDB">
      <w:pPr>
        <w:spacing w:line="360" w:lineRule="auto"/>
        <w:rPr>
          <w:rFonts w:ascii="Verdana" w:hAnsi="Verdana" w:cs="Arial"/>
        </w:rPr>
      </w:pPr>
    </w:p>
    <w:p w14:paraId="126FCB6C" w14:textId="77777777" w:rsidR="00E62B70" w:rsidRPr="00722EDB" w:rsidRDefault="00E62B70" w:rsidP="00722EDB">
      <w:pPr>
        <w:spacing w:line="360" w:lineRule="auto"/>
        <w:rPr>
          <w:rFonts w:ascii="Verdana" w:hAnsi="Verdana" w:cs="Arial"/>
          <w:b/>
        </w:rPr>
      </w:pPr>
      <w:r w:rsidRPr="00722EDB">
        <w:rPr>
          <w:rFonts w:ascii="Verdana" w:hAnsi="Verdana" w:cs="Arial"/>
          <w:b/>
        </w:rPr>
        <w:t>5.9</w:t>
      </w:r>
      <w:r w:rsidRPr="00722EDB">
        <w:rPr>
          <w:rFonts w:ascii="Verdana" w:hAnsi="Verdana" w:cs="Arial"/>
          <w:b/>
        </w:rPr>
        <w:tab/>
        <w:t>Performance Related Pay</w:t>
      </w:r>
    </w:p>
    <w:p w14:paraId="65DBA468" w14:textId="77777777" w:rsidR="00E62B70" w:rsidRPr="00722EDB" w:rsidRDefault="00E62B70" w:rsidP="00722EDB">
      <w:pPr>
        <w:spacing w:line="360" w:lineRule="auto"/>
        <w:rPr>
          <w:rFonts w:ascii="Verdana" w:hAnsi="Verdana" w:cs="Arial"/>
        </w:rPr>
      </w:pPr>
    </w:p>
    <w:p w14:paraId="363F1022" w14:textId="245ACB2C" w:rsidR="00E62B70" w:rsidRPr="00722EDB" w:rsidRDefault="00E62B70" w:rsidP="00722EDB">
      <w:pPr>
        <w:spacing w:line="360" w:lineRule="auto"/>
        <w:rPr>
          <w:rFonts w:ascii="Verdana" w:hAnsi="Verdana" w:cs="Arial"/>
        </w:rPr>
      </w:pPr>
      <w:r w:rsidRPr="00722EDB">
        <w:rPr>
          <w:rFonts w:ascii="Verdana" w:hAnsi="Verdana" w:cs="Arial"/>
        </w:rPr>
        <w:t xml:space="preserve">There is no performance related pay scheme in operation for staff. </w:t>
      </w:r>
    </w:p>
    <w:p w14:paraId="2C5AC6D6" w14:textId="77777777" w:rsidR="00E62B70" w:rsidRPr="00722EDB" w:rsidRDefault="00E62B70" w:rsidP="00722EDB">
      <w:pPr>
        <w:spacing w:line="360" w:lineRule="auto"/>
        <w:rPr>
          <w:rFonts w:ascii="Verdana" w:hAnsi="Verdana" w:cs="Arial"/>
        </w:rPr>
      </w:pPr>
    </w:p>
    <w:p w14:paraId="318ADB75" w14:textId="77777777" w:rsidR="00E62B70" w:rsidRPr="00722EDB" w:rsidRDefault="00E62B70" w:rsidP="00722EDB">
      <w:pPr>
        <w:spacing w:line="360" w:lineRule="auto"/>
        <w:rPr>
          <w:rFonts w:ascii="Verdana" w:hAnsi="Verdana" w:cs="Arial"/>
          <w:b/>
        </w:rPr>
      </w:pPr>
      <w:r w:rsidRPr="00722EDB">
        <w:rPr>
          <w:rFonts w:ascii="Verdana" w:hAnsi="Verdana" w:cs="Arial"/>
          <w:b/>
        </w:rPr>
        <w:t>5.10</w:t>
      </w:r>
      <w:r w:rsidRPr="00722EDB">
        <w:rPr>
          <w:rFonts w:ascii="Verdana" w:hAnsi="Verdana" w:cs="Arial"/>
          <w:b/>
        </w:rPr>
        <w:tab/>
        <w:t>Redundancy</w:t>
      </w:r>
    </w:p>
    <w:p w14:paraId="3711D792" w14:textId="77777777" w:rsidR="00E62B70" w:rsidRPr="00722EDB" w:rsidRDefault="00E62B70" w:rsidP="00722EDB">
      <w:pPr>
        <w:spacing w:line="360" w:lineRule="auto"/>
        <w:rPr>
          <w:rFonts w:ascii="Verdana" w:hAnsi="Verdana" w:cs="Arial"/>
        </w:rPr>
      </w:pPr>
    </w:p>
    <w:p w14:paraId="4287BB21" w14:textId="77777777" w:rsidR="00E62B70" w:rsidRPr="00722EDB" w:rsidRDefault="00E62B70" w:rsidP="00722EDB">
      <w:pPr>
        <w:spacing w:line="360" w:lineRule="auto"/>
        <w:rPr>
          <w:rFonts w:ascii="Verdana" w:hAnsi="Verdana" w:cs="Arial"/>
        </w:rPr>
      </w:pPr>
      <w:r w:rsidRPr="00722EDB">
        <w:rPr>
          <w:rFonts w:ascii="Verdana" w:hAnsi="Verdana" w:cs="Arial"/>
        </w:rPr>
        <w:t xml:space="preserve">Redundancy payments are calculated in accordance with contractual terms and statutory provisions.  The relevant statutory provisions are </w:t>
      </w:r>
      <w:r w:rsidRPr="00722EDB">
        <w:rPr>
          <w:rFonts w:ascii="Verdana" w:hAnsi="Verdana" w:cs="Arial"/>
        </w:rPr>
        <w:lastRenderedPageBreak/>
        <w:t xml:space="preserve">based on the employee’s age, length of continuous service and a maximum weekly amount.  </w:t>
      </w:r>
    </w:p>
    <w:p w14:paraId="6C22B894" w14:textId="77777777" w:rsidR="00E62B70" w:rsidRPr="00722EDB" w:rsidRDefault="00E62B70" w:rsidP="00722EDB">
      <w:pPr>
        <w:spacing w:line="360" w:lineRule="auto"/>
        <w:rPr>
          <w:rFonts w:ascii="Verdana" w:hAnsi="Verdana" w:cs="Arial"/>
        </w:rPr>
      </w:pPr>
    </w:p>
    <w:p w14:paraId="0B0FEC92" w14:textId="77777777" w:rsidR="00E62B70" w:rsidRPr="00722EDB" w:rsidRDefault="00E62B70" w:rsidP="00722EDB">
      <w:pPr>
        <w:spacing w:line="360" w:lineRule="auto"/>
        <w:rPr>
          <w:rFonts w:ascii="Verdana" w:hAnsi="Verdana" w:cs="Arial"/>
        </w:rPr>
      </w:pPr>
      <w:r w:rsidRPr="00722EDB">
        <w:rPr>
          <w:rFonts w:ascii="Verdana" w:hAnsi="Verdana" w:cs="Arial"/>
        </w:rPr>
        <w:t>In terms of re-employing people who have been in receipt of a redundancy payment, the Authority does not have a specific policy in relation to this.  However, all appointments are made on merit and those in receipt of a redundancy payment previously, for either voluntary or compulsory redundancy reasons, would not be excluded if they met the criteria for the position on offer.</w:t>
      </w:r>
    </w:p>
    <w:p w14:paraId="7CF3589B" w14:textId="77777777" w:rsidR="00E62B70" w:rsidRPr="00722EDB" w:rsidRDefault="00E62B70" w:rsidP="00722EDB">
      <w:pPr>
        <w:spacing w:line="360" w:lineRule="auto"/>
        <w:rPr>
          <w:rFonts w:ascii="Verdana" w:hAnsi="Verdana" w:cs="Arial"/>
          <w:b/>
        </w:rPr>
      </w:pPr>
    </w:p>
    <w:p w14:paraId="1E9B1BA9" w14:textId="77777777" w:rsidR="00E62B70" w:rsidRPr="00722EDB" w:rsidRDefault="00E62B70" w:rsidP="00722EDB">
      <w:pPr>
        <w:spacing w:line="360" w:lineRule="auto"/>
        <w:rPr>
          <w:rFonts w:ascii="Verdana" w:hAnsi="Verdana" w:cs="Arial"/>
        </w:rPr>
      </w:pPr>
      <w:r w:rsidRPr="00722EDB">
        <w:rPr>
          <w:rFonts w:ascii="Verdana" w:hAnsi="Verdana" w:cs="Arial"/>
          <w:b/>
        </w:rPr>
        <w:t>5.11</w:t>
      </w:r>
      <w:r w:rsidRPr="00722EDB">
        <w:rPr>
          <w:rFonts w:ascii="Verdana" w:hAnsi="Verdana" w:cs="Arial"/>
          <w:b/>
        </w:rPr>
        <w:tab/>
        <w:t>Retirement and Re-Employment</w:t>
      </w:r>
    </w:p>
    <w:p w14:paraId="3F80E4DB" w14:textId="77777777" w:rsidR="00E62B70" w:rsidRPr="00722EDB" w:rsidRDefault="00E62B70" w:rsidP="00722EDB">
      <w:pPr>
        <w:spacing w:line="360" w:lineRule="auto"/>
        <w:rPr>
          <w:rFonts w:ascii="Verdana" w:hAnsi="Verdana" w:cs="Arial"/>
        </w:rPr>
      </w:pPr>
    </w:p>
    <w:p w14:paraId="4ED883D1" w14:textId="5B112CFF" w:rsidR="00E62B70" w:rsidRPr="00722EDB" w:rsidRDefault="00E62B70" w:rsidP="00722EDB">
      <w:pPr>
        <w:spacing w:line="360" w:lineRule="auto"/>
        <w:rPr>
          <w:rFonts w:ascii="Verdana" w:hAnsi="Verdana" w:cs="Arial"/>
        </w:rPr>
      </w:pPr>
      <w:r w:rsidRPr="00722EDB">
        <w:rPr>
          <w:rFonts w:ascii="Verdana" w:hAnsi="Verdana" w:cs="Arial"/>
        </w:rPr>
        <w:t xml:space="preserve">The Authority does not exclude people from applying for positions within South Yorkshire Fire and Rescue Authority who are in receipt of a pension following retirement.  All appointments are made on merit.  The exception to this is that the Authority will not re-appoint </w:t>
      </w:r>
      <w:r w:rsidR="002953B0">
        <w:rPr>
          <w:rFonts w:ascii="Verdana" w:hAnsi="Verdana" w:cs="Arial"/>
        </w:rPr>
        <w:t>Executive Directors</w:t>
      </w:r>
      <w:r w:rsidRPr="00722EDB">
        <w:rPr>
          <w:rFonts w:ascii="Verdana" w:hAnsi="Verdana" w:cs="Arial"/>
        </w:rPr>
        <w:t xml:space="preserve"> after retirement to their previous, or a similar</w:t>
      </w:r>
      <w:r w:rsidR="002953B0">
        <w:rPr>
          <w:rFonts w:ascii="Verdana" w:hAnsi="Verdana" w:cs="Arial"/>
        </w:rPr>
        <w:t xml:space="preserve"> </w:t>
      </w:r>
      <w:r w:rsidRPr="00722EDB">
        <w:rPr>
          <w:rFonts w:ascii="Verdana" w:hAnsi="Verdana" w:cs="Arial"/>
        </w:rPr>
        <w:t>post</w:t>
      </w:r>
      <w:r w:rsidR="002953B0">
        <w:rPr>
          <w:rFonts w:ascii="Verdana" w:hAnsi="Verdana" w:cs="Arial"/>
        </w:rPr>
        <w:t>,</w:t>
      </w:r>
      <w:r w:rsidRPr="00722EDB">
        <w:rPr>
          <w:rFonts w:ascii="Verdana" w:hAnsi="Verdana" w:cs="Arial"/>
        </w:rPr>
        <w:t xml:space="preserve"> save for in exceptional circumstances when such a decision is necessary in the interests of public safety. Any such appointment will be transparent, justifiable and time limited.</w:t>
      </w:r>
    </w:p>
    <w:p w14:paraId="6345D618" w14:textId="77777777" w:rsidR="00E62B70" w:rsidRPr="00722EDB" w:rsidRDefault="00E62B70" w:rsidP="00722EDB">
      <w:pPr>
        <w:spacing w:line="360" w:lineRule="auto"/>
        <w:rPr>
          <w:rFonts w:ascii="Verdana" w:hAnsi="Verdana" w:cs="Arial"/>
        </w:rPr>
      </w:pPr>
    </w:p>
    <w:p w14:paraId="09334983" w14:textId="77777777" w:rsidR="00E62B70" w:rsidRPr="00722EDB" w:rsidRDefault="00E62B70" w:rsidP="00722EDB">
      <w:pPr>
        <w:spacing w:line="360" w:lineRule="auto"/>
        <w:rPr>
          <w:rFonts w:ascii="Verdana" w:hAnsi="Verdana" w:cs="Arial"/>
          <w:b/>
        </w:rPr>
      </w:pPr>
      <w:r w:rsidRPr="00722EDB">
        <w:rPr>
          <w:rFonts w:ascii="Verdana" w:hAnsi="Verdana" w:cs="Arial"/>
          <w:b/>
        </w:rPr>
        <w:t>6.</w:t>
      </w:r>
      <w:r w:rsidRPr="00722EDB">
        <w:rPr>
          <w:rFonts w:ascii="Verdana" w:hAnsi="Verdana" w:cs="Arial"/>
          <w:b/>
        </w:rPr>
        <w:tab/>
        <w:t>Remuneration Details and Pay Multiples</w:t>
      </w:r>
    </w:p>
    <w:p w14:paraId="0F97E48F" w14:textId="77777777" w:rsidR="00E62B70" w:rsidRPr="00722EDB" w:rsidRDefault="00E62B70" w:rsidP="00722EDB">
      <w:pPr>
        <w:spacing w:line="360" w:lineRule="auto"/>
        <w:rPr>
          <w:rFonts w:ascii="Verdana" w:hAnsi="Verdana" w:cs="Arial"/>
        </w:rPr>
      </w:pPr>
    </w:p>
    <w:p w14:paraId="5127FDBE" w14:textId="77777777" w:rsidR="00E62B70" w:rsidRPr="00722EDB" w:rsidRDefault="00E62B70" w:rsidP="00722EDB">
      <w:pPr>
        <w:spacing w:line="360" w:lineRule="auto"/>
        <w:rPr>
          <w:rFonts w:ascii="Verdana" w:hAnsi="Verdana" w:cs="Arial"/>
        </w:rPr>
      </w:pPr>
      <w:r w:rsidRPr="00722EDB">
        <w:rPr>
          <w:rFonts w:ascii="Verdana" w:hAnsi="Verdana" w:cs="Arial"/>
        </w:rPr>
        <w:t xml:space="preserve">Full remuneration details of all officers employed by the service with a pro-rata salary of £50,000 can be found in the annual </w:t>
      </w:r>
      <w:hyperlink r:id="rId14" w:history="1">
        <w:r w:rsidRPr="00722EDB">
          <w:rPr>
            <w:rStyle w:val="Hyperlink"/>
            <w:rFonts w:ascii="Verdana" w:hAnsi="Verdana" w:cs="Arial"/>
          </w:rPr>
          <w:t>Statement of Accounts</w:t>
        </w:r>
      </w:hyperlink>
      <w:r w:rsidRPr="00722EDB">
        <w:rPr>
          <w:rFonts w:ascii="Verdana" w:hAnsi="Verdana" w:cs="Arial"/>
        </w:rPr>
        <w:t>.</w:t>
      </w:r>
    </w:p>
    <w:p w14:paraId="063E39EB" w14:textId="77777777" w:rsidR="00E62B70" w:rsidRPr="00722EDB" w:rsidRDefault="00E62B70" w:rsidP="00722EDB">
      <w:pPr>
        <w:spacing w:line="360" w:lineRule="auto"/>
        <w:rPr>
          <w:rFonts w:ascii="Verdana" w:hAnsi="Verdana" w:cs="Arial"/>
        </w:rPr>
      </w:pPr>
    </w:p>
    <w:p w14:paraId="1C40A252" w14:textId="3CF82042" w:rsidR="00E62B70" w:rsidRPr="00722EDB" w:rsidRDefault="00E62B70" w:rsidP="00722EDB">
      <w:pPr>
        <w:pStyle w:val="Default"/>
        <w:spacing w:line="360" w:lineRule="auto"/>
        <w:rPr>
          <w:rFonts w:ascii="Verdana" w:hAnsi="Verdana"/>
        </w:rPr>
      </w:pPr>
      <w:r w:rsidRPr="00722EDB">
        <w:rPr>
          <w:rFonts w:ascii="Verdana" w:hAnsi="Verdana"/>
        </w:rPr>
        <w:t xml:space="preserve">Pay multiples for </w:t>
      </w:r>
      <w:r w:rsidR="002953B0">
        <w:rPr>
          <w:rFonts w:ascii="Verdana" w:hAnsi="Verdana"/>
        </w:rPr>
        <w:t>the Executive team</w:t>
      </w:r>
      <w:r w:rsidRPr="00722EDB">
        <w:rPr>
          <w:rFonts w:ascii="Verdana" w:hAnsi="Verdana"/>
        </w:rPr>
        <w:t xml:space="preserve"> compared with the lowest paid staff, </w:t>
      </w:r>
      <w:r w:rsidRPr="00722EDB">
        <w:rPr>
          <w:rFonts w:ascii="Verdana" w:hAnsi="Verdana"/>
          <w:i/>
        </w:rPr>
        <w:t>together with comparison against median pay values</w:t>
      </w:r>
      <w:r w:rsidRPr="00722EDB">
        <w:rPr>
          <w:rFonts w:ascii="Verdana" w:hAnsi="Verdana"/>
        </w:rPr>
        <w:t xml:space="preserve"> in our service are set out in paragraph 9 below.   </w:t>
      </w:r>
    </w:p>
    <w:p w14:paraId="769FF53C" w14:textId="442C04FE" w:rsidR="00E62B70" w:rsidRDefault="00E62B70" w:rsidP="00722EDB">
      <w:pPr>
        <w:spacing w:line="360" w:lineRule="auto"/>
        <w:rPr>
          <w:rFonts w:ascii="Verdana" w:hAnsi="Verdana" w:cs="Arial"/>
        </w:rPr>
      </w:pPr>
    </w:p>
    <w:p w14:paraId="67C8586A" w14:textId="77777777" w:rsidR="005F4338" w:rsidRPr="00722EDB" w:rsidRDefault="005F4338" w:rsidP="00722EDB">
      <w:pPr>
        <w:spacing w:line="360" w:lineRule="auto"/>
        <w:rPr>
          <w:rFonts w:ascii="Verdana" w:hAnsi="Verdana" w:cs="Arial"/>
        </w:rPr>
      </w:pPr>
    </w:p>
    <w:p w14:paraId="718FE9A4" w14:textId="77777777" w:rsidR="00E62B70" w:rsidRPr="00722EDB" w:rsidRDefault="00E62B70" w:rsidP="00722EDB">
      <w:pPr>
        <w:spacing w:line="360" w:lineRule="auto"/>
        <w:rPr>
          <w:rFonts w:ascii="Verdana" w:hAnsi="Verdana" w:cs="Arial"/>
          <w:b/>
        </w:rPr>
      </w:pPr>
      <w:r w:rsidRPr="00722EDB">
        <w:rPr>
          <w:rFonts w:ascii="Verdana" w:hAnsi="Verdana" w:cs="Arial"/>
          <w:b/>
        </w:rPr>
        <w:lastRenderedPageBreak/>
        <w:t>7.</w:t>
      </w:r>
      <w:r w:rsidRPr="00722EDB">
        <w:rPr>
          <w:rFonts w:ascii="Verdana" w:hAnsi="Verdana" w:cs="Arial"/>
          <w:b/>
        </w:rPr>
        <w:tab/>
        <w:t>Definition of Lowest Paid Staff</w:t>
      </w:r>
    </w:p>
    <w:p w14:paraId="390339AE" w14:textId="77777777" w:rsidR="00E62B70" w:rsidRPr="00722EDB" w:rsidRDefault="00E62B70" w:rsidP="00722EDB">
      <w:pPr>
        <w:spacing w:line="360" w:lineRule="auto"/>
        <w:rPr>
          <w:rFonts w:ascii="Verdana" w:hAnsi="Verdana" w:cs="Arial"/>
        </w:rPr>
      </w:pPr>
    </w:p>
    <w:p w14:paraId="4BC8A0DA" w14:textId="77777777" w:rsidR="00E62B70" w:rsidRPr="00722EDB" w:rsidRDefault="00E62B70" w:rsidP="00722EDB">
      <w:pPr>
        <w:spacing w:line="360" w:lineRule="auto"/>
        <w:rPr>
          <w:rFonts w:ascii="Verdana" w:hAnsi="Verdana" w:cs="Arial"/>
        </w:rPr>
      </w:pPr>
      <w:r w:rsidRPr="00722EDB">
        <w:rPr>
          <w:rFonts w:ascii="Verdana" w:hAnsi="Verdana" w:cs="Arial"/>
        </w:rPr>
        <w:t>There are two groups of staff when defining lowest paid, operational and corporate staff.</w:t>
      </w:r>
    </w:p>
    <w:p w14:paraId="6ACFA076" w14:textId="77777777" w:rsidR="00E62B70" w:rsidRPr="00722EDB" w:rsidRDefault="00E62B70" w:rsidP="00722EDB">
      <w:pPr>
        <w:spacing w:line="360" w:lineRule="auto"/>
        <w:rPr>
          <w:rFonts w:ascii="Verdana" w:hAnsi="Verdana" w:cs="Arial"/>
        </w:rPr>
      </w:pPr>
    </w:p>
    <w:p w14:paraId="3A4BC3D5" w14:textId="15FA53DA" w:rsidR="00E62B70" w:rsidRPr="00722EDB" w:rsidRDefault="00E62B70" w:rsidP="00722EDB">
      <w:pPr>
        <w:spacing w:line="360" w:lineRule="auto"/>
        <w:rPr>
          <w:rFonts w:ascii="Verdana" w:hAnsi="Verdana" w:cs="Arial"/>
        </w:rPr>
      </w:pPr>
      <w:r w:rsidRPr="00722EDB">
        <w:rPr>
          <w:rFonts w:ascii="Verdana" w:hAnsi="Verdana" w:cs="Arial"/>
        </w:rPr>
        <w:t xml:space="preserve">As of 1 </w:t>
      </w:r>
      <w:r w:rsidR="00CD6ECC" w:rsidRPr="00722EDB">
        <w:rPr>
          <w:rFonts w:ascii="Verdana" w:hAnsi="Verdana" w:cs="Arial"/>
        </w:rPr>
        <w:t>January 2025</w:t>
      </w:r>
      <w:r w:rsidRPr="00722EDB">
        <w:rPr>
          <w:rFonts w:ascii="Verdana" w:hAnsi="Verdana" w:cs="Arial"/>
        </w:rPr>
        <w:t>, for operational staff conditioned to the National Joint Council for Local Authority Fire and Rescue Services</w:t>
      </w:r>
      <w:r w:rsidR="00A25DEE">
        <w:rPr>
          <w:rFonts w:ascii="Verdana" w:hAnsi="Verdana" w:cs="Arial"/>
        </w:rPr>
        <w:t xml:space="preserve"> (Grey book)</w:t>
      </w:r>
      <w:r w:rsidRPr="00722EDB">
        <w:rPr>
          <w:rFonts w:ascii="Verdana" w:hAnsi="Verdana" w:cs="Arial"/>
        </w:rPr>
        <w:t>, the lowest applicable pay is that of a Firefighter</w:t>
      </w:r>
      <w:r w:rsidR="00A25DEE">
        <w:rPr>
          <w:rFonts w:ascii="Verdana" w:hAnsi="Verdana" w:cs="Arial"/>
        </w:rPr>
        <w:t xml:space="preserve"> in</w:t>
      </w:r>
      <w:r w:rsidRPr="00722EDB">
        <w:rPr>
          <w:rFonts w:ascii="Verdana" w:hAnsi="Verdana" w:cs="Arial"/>
        </w:rPr>
        <w:t xml:space="preserve"> </w:t>
      </w:r>
      <w:r w:rsidR="00A25DEE">
        <w:rPr>
          <w:rFonts w:ascii="Verdana" w:hAnsi="Verdana" w:cs="Arial"/>
        </w:rPr>
        <w:t>d</w:t>
      </w:r>
      <w:r w:rsidRPr="00722EDB">
        <w:rPr>
          <w:rFonts w:ascii="Verdana" w:hAnsi="Verdana" w:cs="Arial"/>
        </w:rPr>
        <w:t>evelopment.</w:t>
      </w:r>
    </w:p>
    <w:p w14:paraId="07A48AB0" w14:textId="77777777" w:rsidR="00E62B70" w:rsidRPr="00722EDB" w:rsidRDefault="00E62B70" w:rsidP="00722EDB">
      <w:pPr>
        <w:spacing w:line="360" w:lineRule="auto"/>
        <w:rPr>
          <w:rFonts w:ascii="Verdana" w:hAnsi="Verdana" w:cs="Arial"/>
        </w:rPr>
      </w:pPr>
    </w:p>
    <w:p w14:paraId="4E694047" w14:textId="6E050D19" w:rsidR="00E62B70" w:rsidRPr="00722EDB" w:rsidRDefault="00E62B70" w:rsidP="00722EDB">
      <w:pPr>
        <w:spacing w:line="360" w:lineRule="auto"/>
        <w:rPr>
          <w:rFonts w:ascii="Verdana" w:hAnsi="Verdana" w:cs="Arial"/>
        </w:rPr>
      </w:pPr>
      <w:r w:rsidRPr="00722EDB">
        <w:rPr>
          <w:rFonts w:ascii="Verdana" w:hAnsi="Verdana" w:cs="Arial"/>
        </w:rPr>
        <w:t>For corporate staff conditioned to the National Joint Council for Local Government Services</w:t>
      </w:r>
      <w:r w:rsidR="00A25DEE">
        <w:rPr>
          <w:rFonts w:ascii="Verdana" w:hAnsi="Verdana" w:cs="Arial"/>
        </w:rPr>
        <w:t xml:space="preserve"> (Green book)</w:t>
      </w:r>
      <w:r w:rsidRPr="00722EDB">
        <w:rPr>
          <w:rFonts w:ascii="Verdana" w:hAnsi="Verdana" w:cs="Arial"/>
        </w:rPr>
        <w:t>, the lowest applicable pay is that of a Grade 2 (spinal column point 4) employee.</w:t>
      </w:r>
    </w:p>
    <w:p w14:paraId="36D3C26E" w14:textId="77777777" w:rsidR="00E62B70" w:rsidRPr="00722EDB" w:rsidRDefault="00E62B70" w:rsidP="00722EDB">
      <w:pPr>
        <w:spacing w:line="360" w:lineRule="auto"/>
        <w:rPr>
          <w:rFonts w:ascii="Verdana" w:hAnsi="Verdana" w:cs="Arial"/>
        </w:rPr>
      </w:pPr>
    </w:p>
    <w:p w14:paraId="74D6B93E" w14:textId="77777777" w:rsidR="00E62B70" w:rsidRPr="00722EDB" w:rsidRDefault="00E62B70" w:rsidP="00722EDB">
      <w:pPr>
        <w:spacing w:line="360" w:lineRule="auto"/>
        <w:rPr>
          <w:rFonts w:ascii="Verdana" w:hAnsi="Verdana" w:cs="Arial"/>
        </w:rPr>
      </w:pPr>
      <w:r w:rsidRPr="00722EDB">
        <w:rPr>
          <w:rFonts w:ascii="Verdana" w:hAnsi="Verdana" w:cs="Arial"/>
        </w:rPr>
        <w:t>These definitions are arrived at by virtue of the fact that these are the posts attracting the lowest salaries as defined by the salary structures applicable to their terms and conditions of service.</w:t>
      </w:r>
    </w:p>
    <w:p w14:paraId="6C8D8412" w14:textId="77777777" w:rsidR="00E62B70" w:rsidRPr="00722EDB" w:rsidRDefault="00E62B70" w:rsidP="00722EDB">
      <w:pPr>
        <w:spacing w:line="360" w:lineRule="auto"/>
        <w:rPr>
          <w:rFonts w:ascii="Verdana" w:hAnsi="Verdana" w:cs="Arial"/>
        </w:rPr>
      </w:pPr>
    </w:p>
    <w:p w14:paraId="0C108CD2" w14:textId="77777777" w:rsidR="00E62B70" w:rsidRPr="00722EDB" w:rsidRDefault="00E62B70" w:rsidP="00722EDB">
      <w:pPr>
        <w:spacing w:line="360" w:lineRule="auto"/>
        <w:rPr>
          <w:rFonts w:ascii="Verdana" w:hAnsi="Verdana" w:cs="Arial"/>
          <w:b/>
        </w:rPr>
      </w:pPr>
      <w:r w:rsidRPr="00722EDB">
        <w:rPr>
          <w:rFonts w:ascii="Verdana" w:hAnsi="Verdana" w:cs="Arial"/>
          <w:b/>
        </w:rPr>
        <w:t>8.</w:t>
      </w:r>
      <w:r w:rsidRPr="00722EDB">
        <w:rPr>
          <w:rFonts w:ascii="Verdana" w:hAnsi="Verdana" w:cs="Arial"/>
          <w:b/>
        </w:rPr>
        <w:tab/>
        <w:t>Real Living Wage</w:t>
      </w:r>
    </w:p>
    <w:p w14:paraId="71F70584" w14:textId="77777777" w:rsidR="00E62B70" w:rsidRPr="00722EDB" w:rsidRDefault="00E62B70" w:rsidP="00722EDB">
      <w:pPr>
        <w:spacing w:line="360" w:lineRule="auto"/>
        <w:rPr>
          <w:rFonts w:ascii="Verdana" w:hAnsi="Verdana" w:cs="Arial"/>
        </w:rPr>
      </w:pPr>
    </w:p>
    <w:p w14:paraId="2C9B7FC2" w14:textId="77777777" w:rsidR="00E62B70" w:rsidRPr="00722EDB" w:rsidRDefault="00E62B70" w:rsidP="00722EDB">
      <w:pPr>
        <w:spacing w:line="360" w:lineRule="auto"/>
        <w:rPr>
          <w:rFonts w:ascii="Verdana" w:hAnsi="Verdana" w:cs="Arial"/>
        </w:rPr>
      </w:pPr>
      <w:r w:rsidRPr="00722EDB">
        <w:rPr>
          <w:rFonts w:ascii="Verdana" w:hAnsi="Verdana" w:cs="Arial"/>
        </w:rPr>
        <w:t>The Authority’s lowest available salary point</w:t>
      </w:r>
      <w:r w:rsidR="00CD6ECC" w:rsidRPr="00722EDB">
        <w:rPr>
          <w:rFonts w:ascii="Verdana" w:hAnsi="Verdana" w:cs="Arial"/>
        </w:rPr>
        <w:t xml:space="preserve"> (Corporate Grade 2 £12.65</w:t>
      </w:r>
      <w:r w:rsidR="00D44795" w:rsidRPr="00722EDB">
        <w:rPr>
          <w:rFonts w:ascii="Verdana" w:hAnsi="Verdana" w:cs="Arial"/>
        </w:rPr>
        <w:t>*</w:t>
      </w:r>
      <w:r w:rsidR="00CD6ECC" w:rsidRPr="00722EDB">
        <w:rPr>
          <w:rFonts w:ascii="Verdana" w:hAnsi="Verdana" w:cs="Arial"/>
        </w:rPr>
        <w:t>)</w:t>
      </w:r>
      <w:r w:rsidRPr="00722EDB">
        <w:rPr>
          <w:rFonts w:ascii="Verdana" w:hAnsi="Verdana" w:cs="Arial"/>
        </w:rPr>
        <w:t xml:space="preserve"> is above the</w:t>
      </w:r>
      <w:r w:rsidR="00D44795" w:rsidRPr="00722EDB">
        <w:rPr>
          <w:rFonts w:ascii="Verdana" w:hAnsi="Verdana" w:cs="Arial"/>
        </w:rPr>
        <w:t xml:space="preserve"> </w:t>
      </w:r>
      <w:r w:rsidRPr="00722EDB">
        <w:rPr>
          <w:rFonts w:ascii="Verdana" w:hAnsi="Verdana" w:cs="Arial"/>
        </w:rPr>
        <w:t>National Living Wage hourly rate</w:t>
      </w:r>
      <w:r w:rsidR="00D44795" w:rsidRPr="00722EDB">
        <w:rPr>
          <w:rFonts w:ascii="Verdana" w:hAnsi="Verdana" w:cs="Arial"/>
        </w:rPr>
        <w:t xml:space="preserve"> (£12.21 from 1</w:t>
      </w:r>
      <w:r w:rsidR="00D44795" w:rsidRPr="00722EDB">
        <w:rPr>
          <w:rFonts w:ascii="Verdana" w:hAnsi="Verdana" w:cs="Arial"/>
          <w:vertAlign w:val="superscript"/>
        </w:rPr>
        <w:t>st</w:t>
      </w:r>
      <w:r w:rsidR="00D44795" w:rsidRPr="00722EDB">
        <w:rPr>
          <w:rFonts w:ascii="Verdana" w:hAnsi="Verdana" w:cs="Arial"/>
        </w:rPr>
        <w:t xml:space="preserve"> April 2025) and aligns</w:t>
      </w:r>
      <w:r w:rsidRPr="00722EDB">
        <w:rPr>
          <w:rFonts w:ascii="Verdana" w:hAnsi="Verdana" w:cs="Arial"/>
        </w:rPr>
        <w:t xml:space="preserve"> with the Real Living Wage</w:t>
      </w:r>
      <w:r w:rsidR="00D44795" w:rsidRPr="00722EDB">
        <w:rPr>
          <w:rFonts w:ascii="Verdana" w:hAnsi="Verdana" w:cs="Arial"/>
        </w:rPr>
        <w:t xml:space="preserve"> (£12.60 from 1</w:t>
      </w:r>
      <w:r w:rsidR="00D44795" w:rsidRPr="00722EDB">
        <w:rPr>
          <w:rFonts w:ascii="Verdana" w:hAnsi="Verdana" w:cs="Arial"/>
          <w:vertAlign w:val="superscript"/>
        </w:rPr>
        <w:t>st</w:t>
      </w:r>
      <w:r w:rsidR="00D44795" w:rsidRPr="00722EDB">
        <w:rPr>
          <w:rFonts w:ascii="Verdana" w:hAnsi="Verdana" w:cs="Arial"/>
        </w:rPr>
        <w:t xml:space="preserve"> April 2025) </w:t>
      </w:r>
      <w:r w:rsidRPr="00722EDB">
        <w:rPr>
          <w:rFonts w:ascii="Verdana" w:hAnsi="Verdana" w:cs="Arial"/>
        </w:rPr>
        <w:t xml:space="preserve"> </w:t>
      </w:r>
      <w:hyperlink r:id="rId15" w:history="1">
        <w:r w:rsidRPr="00722EDB">
          <w:rPr>
            <w:rStyle w:val="Hyperlink"/>
            <w:rFonts w:ascii="Verdana" w:hAnsi="Verdana" w:cs="Arial"/>
          </w:rPr>
          <w:t>https://www.livingwage.org.uk/what-real-living-wage</w:t>
        </w:r>
      </w:hyperlink>
      <w:r w:rsidR="00D44795" w:rsidRPr="00722EDB">
        <w:rPr>
          <w:rFonts w:ascii="Verdana" w:hAnsi="Verdana" w:cs="Arial"/>
        </w:rPr>
        <w:t>.</w:t>
      </w:r>
      <w:r w:rsidRPr="00722EDB">
        <w:rPr>
          <w:rFonts w:ascii="Verdana" w:hAnsi="Verdana" w:cs="Arial"/>
        </w:rPr>
        <w:t xml:space="preserve"> The Authority is committed to ensuring that this remains the case.</w:t>
      </w:r>
    </w:p>
    <w:p w14:paraId="6480F10B" w14:textId="77777777" w:rsidR="00E62B70" w:rsidRPr="00722EDB" w:rsidRDefault="00E62B70" w:rsidP="00722EDB">
      <w:pPr>
        <w:spacing w:line="360" w:lineRule="auto"/>
        <w:rPr>
          <w:rFonts w:ascii="Verdana" w:hAnsi="Verdana" w:cs="Arial"/>
        </w:rPr>
      </w:pPr>
    </w:p>
    <w:p w14:paraId="41AC1C58" w14:textId="77777777" w:rsidR="00E62B70" w:rsidRPr="00722EDB" w:rsidRDefault="00D44795" w:rsidP="00722EDB">
      <w:pPr>
        <w:spacing w:line="360" w:lineRule="auto"/>
        <w:rPr>
          <w:rFonts w:ascii="Verdana" w:hAnsi="Verdana" w:cs="Arial"/>
        </w:rPr>
      </w:pPr>
      <w:r w:rsidRPr="00722EDB">
        <w:rPr>
          <w:rFonts w:ascii="Verdana" w:hAnsi="Verdana" w:cs="Arial"/>
        </w:rPr>
        <w:t>*This does not take in to account any pay award that may be negotiated effective 1</w:t>
      </w:r>
      <w:r w:rsidRPr="00722EDB">
        <w:rPr>
          <w:rFonts w:ascii="Verdana" w:hAnsi="Verdana" w:cs="Arial"/>
          <w:vertAlign w:val="superscript"/>
        </w:rPr>
        <w:t>st</w:t>
      </w:r>
      <w:r w:rsidRPr="00722EDB">
        <w:rPr>
          <w:rFonts w:ascii="Verdana" w:hAnsi="Verdana" w:cs="Arial"/>
        </w:rPr>
        <w:t xml:space="preserve"> April 2025 for Green Book Staff by the NJC.</w:t>
      </w:r>
    </w:p>
    <w:p w14:paraId="02C844A6" w14:textId="0BF4DA0A" w:rsidR="00E62B70" w:rsidRDefault="00E62B70" w:rsidP="00722EDB">
      <w:pPr>
        <w:spacing w:line="360" w:lineRule="auto"/>
        <w:rPr>
          <w:rFonts w:ascii="Verdana" w:hAnsi="Verdana" w:cs="Arial"/>
        </w:rPr>
      </w:pPr>
    </w:p>
    <w:p w14:paraId="4B5D6AF4" w14:textId="59DCEAC1" w:rsidR="005F4338" w:rsidRDefault="005F4338" w:rsidP="00722EDB">
      <w:pPr>
        <w:spacing w:line="360" w:lineRule="auto"/>
        <w:rPr>
          <w:rFonts w:ascii="Verdana" w:hAnsi="Verdana" w:cs="Arial"/>
        </w:rPr>
      </w:pPr>
    </w:p>
    <w:p w14:paraId="0B26DF55" w14:textId="6D5284F6" w:rsidR="005F4338" w:rsidRDefault="005F4338" w:rsidP="00722EDB">
      <w:pPr>
        <w:spacing w:line="360" w:lineRule="auto"/>
        <w:rPr>
          <w:rFonts w:ascii="Verdana" w:hAnsi="Verdana" w:cs="Arial"/>
        </w:rPr>
      </w:pPr>
    </w:p>
    <w:p w14:paraId="11C3BD58" w14:textId="1D4382B5" w:rsidR="005F4338" w:rsidRDefault="005F4338" w:rsidP="00722EDB">
      <w:pPr>
        <w:spacing w:line="360" w:lineRule="auto"/>
        <w:rPr>
          <w:rFonts w:ascii="Verdana" w:hAnsi="Verdana" w:cs="Arial"/>
        </w:rPr>
      </w:pPr>
    </w:p>
    <w:p w14:paraId="41FA13E6" w14:textId="77777777" w:rsidR="005F4338" w:rsidRPr="00722EDB" w:rsidRDefault="005F4338" w:rsidP="00722EDB">
      <w:pPr>
        <w:spacing w:line="360" w:lineRule="auto"/>
        <w:rPr>
          <w:rFonts w:ascii="Verdana" w:hAnsi="Verdana" w:cs="Arial"/>
        </w:rPr>
      </w:pPr>
    </w:p>
    <w:p w14:paraId="57FE3E43" w14:textId="77777777" w:rsidR="00E62B70" w:rsidRPr="00722EDB" w:rsidRDefault="00E62B70" w:rsidP="00722EDB">
      <w:pPr>
        <w:spacing w:line="360" w:lineRule="auto"/>
        <w:rPr>
          <w:rFonts w:ascii="Verdana" w:hAnsi="Verdana" w:cs="Arial"/>
          <w:b/>
        </w:rPr>
      </w:pPr>
      <w:r w:rsidRPr="00722EDB">
        <w:rPr>
          <w:rFonts w:ascii="Verdana" w:hAnsi="Verdana" w:cs="Arial"/>
          <w:b/>
        </w:rPr>
        <w:lastRenderedPageBreak/>
        <w:t>9.</w:t>
      </w:r>
      <w:r w:rsidRPr="00722EDB">
        <w:rPr>
          <w:rFonts w:ascii="Verdana" w:hAnsi="Verdana" w:cs="Arial"/>
          <w:b/>
        </w:rPr>
        <w:tab/>
        <w:t>Pay Multiples</w:t>
      </w:r>
    </w:p>
    <w:p w14:paraId="4FA785C1" w14:textId="77777777" w:rsidR="00E62B70" w:rsidRPr="00722EDB" w:rsidRDefault="00FD74B3" w:rsidP="00722EDB">
      <w:pPr>
        <w:spacing w:line="360" w:lineRule="auto"/>
        <w:rPr>
          <w:rFonts w:ascii="Verdana" w:hAnsi="Verdana" w:cs="Arial"/>
          <w:b/>
        </w:rPr>
      </w:pPr>
      <w:r w:rsidRPr="00722EDB">
        <w:rPr>
          <w:rFonts w:ascii="Verdana" w:hAnsi="Verdana"/>
          <w:noProof/>
          <w:lang w:eastAsia="en-GB"/>
        </w:rPr>
        <w:drawing>
          <wp:inline distT="0" distB="0" distL="0" distR="0" wp14:anchorId="4FF867D3" wp14:editId="07B3DAF4">
            <wp:extent cx="5686425" cy="2476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C31FCB" w14:textId="77777777" w:rsidR="00FD74B3" w:rsidRPr="00722EDB" w:rsidRDefault="00FD74B3" w:rsidP="00722EDB">
      <w:pPr>
        <w:spacing w:line="360" w:lineRule="auto"/>
        <w:rPr>
          <w:rFonts w:ascii="Verdana" w:hAnsi="Verdana" w:cs="Arial"/>
        </w:rPr>
      </w:pPr>
    </w:p>
    <w:p w14:paraId="20A7910E" w14:textId="0A05715B" w:rsidR="00E62B70" w:rsidRPr="00722EDB" w:rsidRDefault="00E62B70" w:rsidP="00722EDB">
      <w:pPr>
        <w:spacing w:line="360" w:lineRule="auto"/>
        <w:rPr>
          <w:rFonts w:ascii="Verdana" w:hAnsi="Verdana" w:cs="Arial"/>
        </w:rPr>
      </w:pPr>
      <w:r w:rsidRPr="00722EDB">
        <w:rPr>
          <w:rFonts w:ascii="Verdana" w:hAnsi="Verdana" w:cs="Arial"/>
        </w:rPr>
        <w:t>The Localism Act 2011 requires that the Authority specifies its policy on maintaining or reaching a specific pay multiple within their broader policy.  As set out in paragraph 4.1</w:t>
      </w:r>
      <w:r w:rsidR="007A6AE6">
        <w:rPr>
          <w:rFonts w:ascii="Verdana" w:hAnsi="Verdana" w:cs="Arial"/>
        </w:rPr>
        <w:t>,</w:t>
      </w:r>
      <w:r w:rsidRPr="00722EDB">
        <w:rPr>
          <w:rFonts w:ascii="Verdana" w:hAnsi="Verdana" w:cs="Arial"/>
        </w:rPr>
        <w:t xml:space="preserve"> the differential between the CFO** and the lowest paid operational employee based on 1</w:t>
      </w:r>
      <w:r w:rsidRPr="00722EDB">
        <w:rPr>
          <w:rFonts w:ascii="Verdana" w:hAnsi="Verdana" w:cs="Arial"/>
          <w:vertAlign w:val="superscript"/>
        </w:rPr>
        <w:t>st</w:t>
      </w:r>
      <w:r w:rsidRPr="00722EDB">
        <w:rPr>
          <w:rFonts w:ascii="Verdana" w:hAnsi="Verdana" w:cs="Arial"/>
        </w:rPr>
        <w:t xml:space="preserve"> July </w:t>
      </w:r>
      <w:r w:rsidR="009A0C7C" w:rsidRPr="00722EDB">
        <w:rPr>
          <w:rFonts w:ascii="Verdana" w:hAnsi="Verdana" w:cs="Arial"/>
        </w:rPr>
        <w:t>2024</w:t>
      </w:r>
      <w:r w:rsidR="007A6AE6">
        <w:rPr>
          <w:rFonts w:ascii="Verdana" w:hAnsi="Verdana" w:cs="Arial"/>
        </w:rPr>
        <w:t xml:space="preserve"> Grey Book Pay Rates (</w:t>
      </w:r>
      <w:r w:rsidRPr="00722EDB">
        <w:rPr>
          <w:rFonts w:ascii="Verdana" w:hAnsi="Verdana" w:cs="Arial"/>
        </w:rPr>
        <w:t xml:space="preserve">Firefighter </w:t>
      </w:r>
      <w:r w:rsidR="00A25DEE">
        <w:rPr>
          <w:rFonts w:ascii="Verdana" w:hAnsi="Verdana" w:cs="Arial"/>
        </w:rPr>
        <w:t>in d</w:t>
      </w:r>
      <w:r w:rsidRPr="00722EDB">
        <w:rPr>
          <w:rFonts w:ascii="Verdana" w:hAnsi="Verdana" w:cs="Arial"/>
        </w:rPr>
        <w:t xml:space="preserve">evelopment – </w:t>
      </w:r>
      <w:r w:rsidR="009A0C7C" w:rsidRPr="007A6AE6">
        <w:rPr>
          <w:rFonts w:ascii="Verdana" w:hAnsi="Verdana" w:cs="Arial"/>
          <w:b/>
        </w:rPr>
        <w:t xml:space="preserve">£29,442 </w:t>
      </w:r>
      <w:r w:rsidR="009A0C7C" w:rsidRPr="00722EDB">
        <w:rPr>
          <w:rFonts w:ascii="Verdana" w:hAnsi="Verdana" w:cs="Arial"/>
        </w:rPr>
        <w:t>[</w:t>
      </w:r>
      <w:r w:rsidRPr="00722EDB">
        <w:rPr>
          <w:rFonts w:ascii="Verdana" w:hAnsi="Verdana" w:cs="Arial"/>
        </w:rPr>
        <w:t>£28,310</w:t>
      </w:r>
      <w:r w:rsidR="009A0C7C" w:rsidRPr="00722EDB">
        <w:rPr>
          <w:rFonts w:ascii="Verdana" w:hAnsi="Verdana" w:cs="Arial"/>
        </w:rPr>
        <w:t>]</w:t>
      </w:r>
      <w:r w:rsidR="007A6AE6">
        <w:rPr>
          <w:rFonts w:ascii="Verdana" w:hAnsi="Verdana" w:cs="Arial"/>
        </w:rPr>
        <w:t>)</w:t>
      </w:r>
      <w:r w:rsidRPr="00722EDB">
        <w:rPr>
          <w:rFonts w:ascii="Verdana" w:hAnsi="Verdana" w:cs="Arial"/>
        </w:rPr>
        <w:t>*** leads to a pay multiple of</w:t>
      </w:r>
      <w:r w:rsidR="009A0C7C" w:rsidRPr="00722EDB">
        <w:rPr>
          <w:rFonts w:ascii="Verdana" w:hAnsi="Verdana" w:cs="Arial"/>
        </w:rPr>
        <w:t xml:space="preserve"> </w:t>
      </w:r>
      <w:r w:rsidR="00AE70CD" w:rsidRPr="007A6AE6">
        <w:rPr>
          <w:rFonts w:ascii="Verdana" w:hAnsi="Verdana" w:cs="Arial"/>
          <w:b/>
        </w:rPr>
        <w:t>6.26</w:t>
      </w:r>
      <w:r w:rsidRPr="00722EDB">
        <w:rPr>
          <w:rFonts w:ascii="Verdana" w:hAnsi="Verdana" w:cs="Arial"/>
        </w:rPr>
        <w:t xml:space="preserve"> </w:t>
      </w:r>
      <w:r w:rsidR="009A0C7C" w:rsidRPr="00722EDB">
        <w:rPr>
          <w:rFonts w:ascii="Verdana" w:hAnsi="Verdana" w:cs="Arial"/>
        </w:rPr>
        <w:t>[</w:t>
      </w:r>
      <w:r w:rsidRPr="00722EDB">
        <w:rPr>
          <w:rFonts w:ascii="Verdana" w:hAnsi="Verdana" w:cs="Arial"/>
        </w:rPr>
        <w:t>6.51</w:t>
      </w:r>
      <w:r w:rsidR="009A0C7C" w:rsidRPr="00722EDB">
        <w:rPr>
          <w:rFonts w:ascii="Verdana" w:hAnsi="Verdana" w:cs="Arial"/>
        </w:rPr>
        <w:t>].</w:t>
      </w:r>
    </w:p>
    <w:p w14:paraId="5774858D" w14:textId="77777777" w:rsidR="00E62B70" w:rsidRPr="00722EDB" w:rsidRDefault="00E62B70" w:rsidP="00722EDB">
      <w:pPr>
        <w:spacing w:line="360" w:lineRule="auto"/>
        <w:rPr>
          <w:rFonts w:ascii="Verdana" w:hAnsi="Verdana" w:cs="Arial"/>
        </w:rPr>
      </w:pPr>
    </w:p>
    <w:p w14:paraId="2C34464B" w14:textId="0C82C375" w:rsidR="00E62B70" w:rsidRPr="00722EDB" w:rsidRDefault="00E62B70" w:rsidP="00722EDB">
      <w:pPr>
        <w:spacing w:line="360" w:lineRule="auto"/>
        <w:rPr>
          <w:rFonts w:ascii="Verdana" w:hAnsi="Verdana" w:cs="Arial"/>
        </w:rPr>
      </w:pPr>
      <w:r w:rsidRPr="00722EDB">
        <w:rPr>
          <w:rFonts w:ascii="Verdana" w:hAnsi="Verdana" w:cs="Arial"/>
        </w:rPr>
        <w:t>The differential between the CFO** and the lowest paid corporate employee based on 1</w:t>
      </w:r>
      <w:r w:rsidRPr="00722EDB">
        <w:rPr>
          <w:rFonts w:ascii="Verdana" w:hAnsi="Verdana" w:cs="Arial"/>
          <w:vertAlign w:val="superscript"/>
        </w:rPr>
        <w:t>st</w:t>
      </w:r>
      <w:r w:rsidRPr="00722EDB">
        <w:rPr>
          <w:rFonts w:ascii="Verdana" w:hAnsi="Verdana" w:cs="Arial"/>
        </w:rPr>
        <w:t xml:space="preserve"> April </w:t>
      </w:r>
      <w:r w:rsidR="009A0C7C" w:rsidRPr="00722EDB">
        <w:rPr>
          <w:rFonts w:ascii="Verdana" w:hAnsi="Verdana" w:cs="Arial"/>
        </w:rPr>
        <w:t>2024</w:t>
      </w:r>
      <w:r w:rsidRPr="00722EDB">
        <w:rPr>
          <w:rFonts w:ascii="Verdana" w:hAnsi="Verdana" w:cs="Arial"/>
        </w:rPr>
        <w:t xml:space="preserve"> Green Book Pay Rates </w:t>
      </w:r>
      <w:r w:rsidR="007A6AE6">
        <w:rPr>
          <w:rFonts w:ascii="Verdana" w:hAnsi="Verdana" w:cs="Arial"/>
        </w:rPr>
        <w:t>(</w:t>
      </w:r>
      <w:r w:rsidRPr="00722EDB">
        <w:rPr>
          <w:rFonts w:ascii="Verdana" w:hAnsi="Verdana" w:cs="Arial"/>
        </w:rPr>
        <w:t xml:space="preserve">Grade 2 – </w:t>
      </w:r>
      <w:r w:rsidR="009A0C7C" w:rsidRPr="007A6AE6">
        <w:rPr>
          <w:rFonts w:ascii="Verdana" w:hAnsi="Verdana" w:cs="Arial"/>
          <w:b/>
        </w:rPr>
        <w:t>£24,404</w:t>
      </w:r>
      <w:r w:rsidR="009A0C7C" w:rsidRPr="00722EDB">
        <w:rPr>
          <w:rFonts w:ascii="Verdana" w:hAnsi="Verdana" w:cs="Arial"/>
        </w:rPr>
        <w:t xml:space="preserve"> [</w:t>
      </w:r>
      <w:r w:rsidRPr="00722EDB">
        <w:rPr>
          <w:rFonts w:ascii="Verdana" w:hAnsi="Verdana" w:cs="Arial"/>
        </w:rPr>
        <w:t>£23,114</w:t>
      </w:r>
      <w:r w:rsidR="009A0C7C" w:rsidRPr="00722EDB">
        <w:rPr>
          <w:rFonts w:ascii="Verdana" w:hAnsi="Verdana" w:cs="Arial"/>
        </w:rPr>
        <w:t>]</w:t>
      </w:r>
      <w:r w:rsidR="007A6AE6">
        <w:rPr>
          <w:rFonts w:ascii="Verdana" w:hAnsi="Verdana" w:cs="Arial"/>
        </w:rPr>
        <w:t>)</w:t>
      </w:r>
      <w:r w:rsidR="009A0C7C" w:rsidRPr="00722EDB">
        <w:rPr>
          <w:rFonts w:ascii="Verdana" w:hAnsi="Verdana" w:cs="Arial"/>
        </w:rPr>
        <w:t xml:space="preserve"> </w:t>
      </w:r>
      <w:r w:rsidRPr="00722EDB">
        <w:rPr>
          <w:rFonts w:ascii="Verdana" w:hAnsi="Verdana" w:cs="Arial"/>
        </w:rPr>
        <w:t>leads to a minimum pay multiple of</w:t>
      </w:r>
      <w:r w:rsidR="009A0C7C" w:rsidRPr="00722EDB">
        <w:rPr>
          <w:rFonts w:ascii="Verdana" w:hAnsi="Verdana" w:cs="Arial"/>
        </w:rPr>
        <w:t xml:space="preserve"> </w:t>
      </w:r>
      <w:r w:rsidR="00AE70CD" w:rsidRPr="007A6AE6">
        <w:rPr>
          <w:rFonts w:ascii="Verdana" w:hAnsi="Verdana" w:cs="Arial"/>
          <w:b/>
        </w:rPr>
        <w:t>7.55</w:t>
      </w:r>
      <w:r w:rsidRPr="00722EDB">
        <w:rPr>
          <w:rFonts w:ascii="Verdana" w:hAnsi="Verdana" w:cs="Arial"/>
        </w:rPr>
        <w:t xml:space="preserve"> </w:t>
      </w:r>
      <w:r w:rsidR="009A0C7C" w:rsidRPr="00722EDB">
        <w:rPr>
          <w:rFonts w:ascii="Verdana" w:hAnsi="Verdana" w:cs="Arial"/>
        </w:rPr>
        <w:t>[</w:t>
      </w:r>
      <w:r w:rsidRPr="00722EDB">
        <w:rPr>
          <w:rFonts w:ascii="Verdana" w:hAnsi="Verdana" w:cs="Arial"/>
        </w:rPr>
        <w:t>7.97</w:t>
      </w:r>
      <w:r w:rsidR="009A0C7C" w:rsidRPr="00722EDB">
        <w:rPr>
          <w:rFonts w:ascii="Verdana" w:hAnsi="Verdana" w:cs="Arial"/>
        </w:rPr>
        <w:t>]</w:t>
      </w:r>
      <w:r w:rsidRPr="00722EDB">
        <w:rPr>
          <w:rFonts w:ascii="Verdana" w:hAnsi="Verdana" w:cs="Arial"/>
        </w:rPr>
        <w:t>.</w:t>
      </w:r>
    </w:p>
    <w:p w14:paraId="6C797D71" w14:textId="77777777" w:rsidR="00E62B70" w:rsidRPr="00722EDB" w:rsidRDefault="00E62B70" w:rsidP="00722EDB">
      <w:pPr>
        <w:spacing w:line="360" w:lineRule="auto"/>
        <w:rPr>
          <w:rFonts w:ascii="Verdana" w:hAnsi="Verdana" w:cs="Arial"/>
        </w:rPr>
      </w:pPr>
    </w:p>
    <w:p w14:paraId="0BCE3BDC" w14:textId="6F084B96" w:rsidR="00E62B70" w:rsidRPr="00722EDB" w:rsidRDefault="00E62B70" w:rsidP="00722EDB">
      <w:pPr>
        <w:spacing w:line="360" w:lineRule="auto"/>
        <w:rPr>
          <w:rFonts w:ascii="Verdana" w:hAnsi="Verdana" w:cs="Arial"/>
        </w:rPr>
      </w:pPr>
      <w:r w:rsidRPr="00722EDB">
        <w:rPr>
          <w:rFonts w:ascii="Verdana" w:hAnsi="Verdana" w:cs="Arial"/>
        </w:rPr>
        <w:t>The differential between the CFO** and the median pay value for operational employees based on 1</w:t>
      </w:r>
      <w:r w:rsidRPr="00722EDB">
        <w:rPr>
          <w:rFonts w:ascii="Verdana" w:hAnsi="Verdana" w:cs="Arial"/>
          <w:vertAlign w:val="superscript"/>
        </w:rPr>
        <w:t>st</w:t>
      </w:r>
      <w:r w:rsidRPr="00722EDB">
        <w:rPr>
          <w:rFonts w:ascii="Verdana" w:hAnsi="Verdana" w:cs="Arial"/>
        </w:rPr>
        <w:t xml:space="preserve"> July </w:t>
      </w:r>
      <w:r w:rsidR="009A0C7C" w:rsidRPr="00722EDB">
        <w:rPr>
          <w:rFonts w:ascii="Verdana" w:hAnsi="Verdana" w:cs="Arial"/>
        </w:rPr>
        <w:t>2024</w:t>
      </w:r>
      <w:r w:rsidRPr="00722EDB">
        <w:rPr>
          <w:rFonts w:ascii="Verdana" w:hAnsi="Verdana" w:cs="Arial"/>
        </w:rPr>
        <w:t xml:space="preserve"> Grey Book Pay Rates </w:t>
      </w:r>
      <w:r w:rsidR="007A6AE6">
        <w:rPr>
          <w:rFonts w:ascii="Verdana" w:hAnsi="Verdana" w:cs="Arial"/>
        </w:rPr>
        <w:t>(</w:t>
      </w:r>
      <w:r w:rsidRPr="00722EDB">
        <w:rPr>
          <w:rFonts w:ascii="Verdana" w:hAnsi="Verdana" w:cs="Arial"/>
        </w:rPr>
        <w:t xml:space="preserve">Firefighter competent – </w:t>
      </w:r>
      <w:r w:rsidR="009A0C7C" w:rsidRPr="007A6AE6">
        <w:rPr>
          <w:rFonts w:ascii="Verdana" w:hAnsi="Verdana" w:cs="Arial"/>
          <w:b/>
        </w:rPr>
        <w:t>£37,675</w:t>
      </w:r>
      <w:r w:rsidR="009A0C7C" w:rsidRPr="00722EDB">
        <w:rPr>
          <w:rFonts w:ascii="Verdana" w:hAnsi="Verdana" w:cs="Arial"/>
        </w:rPr>
        <w:t xml:space="preserve"> [</w:t>
      </w:r>
      <w:r w:rsidRPr="00722EDB">
        <w:rPr>
          <w:rFonts w:ascii="Verdana" w:hAnsi="Verdana" w:cs="Arial"/>
        </w:rPr>
        <w:t>£36,226</w:t>
      </w:r>
      <w:r w:rsidR="009A0C7C" w:rsidRPr="00722EDB">
        <w:rPr>
          <w:rFonts w:ascii="Verdana" w:hAnsi="Verdana" w:cs="Arial"/>
        </w:rPr>
        <w:t>]</w:t>
      </w:r>
      <w:r w:rsidR="007A6AE6">
        <w:rPr>
          <w:rFonts w:ascii="Verdana" w:hAnsi="Verdana" w:cs="Arial"/>
        </w:rPr>
        <w:t>)</w:t>
      </w:r>
      <w:r w:rsidR="009A0C7C" w:rsidRPr="00722EDB">
        <w:rPr>
          <w:rFonts w:ascii="Verdana" w:hAnsi="Verdana" w:cs="Arial"/>
        </w:rPr>
        <w:t xml:space="preserve"> </w:t>
      </w:r>
      <w:r w:rsidRPr="00722EDB">
        <w:rPr>
          <w:rFonts w:ascii="Verdana" w:hAnsi="Verdana" w:cs="Arial"/>
        </w:rPr>
        <w:t xml:space="preserve">leads to a pay multiple of </w:t>
      </w:r>
      <w:r w:rsidR="00AE70CD" w:rsidRPr="007A6AE6">
        <w:rPr>
          <w:rFonts w:ascii="Verdana" w:hAnsi="Verdana" w:cs="Arial"/>
          <w:b/>
        </w:rPr>
        <w:t>4.89</w:t>
      </w:r>
      <w:r w:rsidR="009A0C7C" w:rsidRPr="00722EDB">
        <w:rPr>
          <w:rFonts w:ascii="Verdana" w:hAnsi="Verdana" w:cs="Arial"/>
        </w:rPr>
        <w:t xml:space="preserve"> [</w:t>
      </w:r>
      <w:r w:rsidRPr="00722EDB">
        <w:rPr>
          <w:rFonts w:ascii="Verdana" w:hAnsi="Verdana" w:cs="Arial"/>
        </w:rPr>
        <w:t>5.09</w:t>
      </w:r>
      <w:r w:rsidR="009A0C7C" w:rsidRPr="00722EDB">
        <w:rPr>
          <w:rFonts w:ascii="Verdana" w:hAnsi="Verdana" w:cs="Arial"/>
        </w:rPr>
        <w:t>]</w:t>
      </w:r>
      <w:r w:rsidRPr="00722EDB">
        <w:rPr>
          <w:rFonts w:ascii="Verdana" w:hAnsi="Verdana" w:cs="Arial"/>
        </w:rPr>
        <w:t>.</w:t>
      </w:r>
    </w:p>
    <w:p w14:paraId="01DB184E" w14:textId="77777777" w:rsidR="00E62B70" w:rsidRPr="00722EDB" w:rsidRDefault="00E62B70" w:rsidP="00722EDB">
      <w:pPr>
        <w:spacing w:line="360" w:lineRule="auto"/>
        <w:rPr>
          <w:rFonts w:ascii="Verdana" w:hAnsi="Verdana" w:cs="Arial"/>
        </w:rPr>
      </w:pPr>
    </w:p>
    <w:p w14:paraId="4D401059" w14:textId="7D115318" w:rsidR="00E62B70" w:rsidRPr="00722EDB" w:rsidRDefault="00E62B70" w:rsidP="00722EDB">
      <w:pPr>
        <w:spacing w:line="360" w:lineRule="auto"/>
        <w:rPr>
          <w:rFonts w:ascii="Verdana" w:hAnsi="Verdana" w:cs="Arial"/>
        </w:rPr>
      </w:pPr>
      <w:r w:rsidRPr="00722EDB">
        <w:rPr>
          <w:rFonts w:ascii="Verdana" w:hAnsi="Verdana" w:cs="Arial"/>
        </w:rPr>
        <w:t>The differential between the CFO** and the median pay value for corporate employees based on 1</w:t>
      </w:r>
      <w:r w:rsidRPr="00722EDB">
        <w:rPr>
          <w:rFonts w:ascii="Verdana" w:hAnsi="Verdana" w:cs="Arial"/>
          <w:vertAlign w:val="superscript"/>
        </w:rPr>
        <w:t>st</w:t>
      </w:r>
      <w:r w:rsidR="009A0C7C" w:rsidRPr="00722EDB">
        <w:rPr>
          <w:rFonts w:ascii="Verdana" w:hAnsi="Verdana" w:cs="Arial"/>
        </w:rPr>
        <w:t xml:space="preserve"> April 2024</w:t>
      </w:r>
      <w:r w:rsidRPr="00722EDB">
        <w:rPr>
          <w:rFonts w:ascii="Verdana" w:hAnsi="Verdana" w:cs="Arial"/>
        </w:rPr>
        <w:t xml:space="preserve"> Green Book Pay Rates </w:t>
      </w:r>
      <w:r w:rsidR="007A6AE6">
        <w:rPr>
          <w:rFonts w:ascii="Verdana" w:hAnsi="Verdana" w:cs="Arial"/>
        </w:rPr>
        <w:t>(</w:t>
      </w:r>
      <w:r w:rsidRPr="00722EDB">
        <w:rPr>
          <w:rFonts w:ascii="Verdana" w:hAnsi="Verdana" w:cs="Arial"/>
        </w:rPr>
        <w:t xml:space="preserve">Grade 6 </w:t>
      </w:r>
      <w:proofErr w:type="spellStart"/>
      <w:r w:rsidRPr="00722EDB">
        <w:rPr>
          <w:rFonts w:ascii="Verdana" w:hAnsi="Verdana" w:cs="Arial"/>
        </w:rPr>
        <w:t>scp</w:t>
      </w:r>
      <w:proofErr w:type="spellEnd"/>
      <w:r w:rsidRPr="00722EDB">
        <w:rPr>
          <w:rFonts w:ascii="Verdana" w:hAnsi="Verdana" w:cs="Arial"/>
        </w:rPr>
        <w:t xml:space="preserve"> 19 </w:t>
      </w:r>
      <w:r w:rsidR="009A0C7C" w:rsidRPr="00722EDB">
        <w:rPr>
          <w:rFonts w:ascii="Verdana" w:hAnsi="Verdana" w:cs="Arial"/>
        </w:rPr>
        <w:t xml:space="preserve">– </w:t>
      </w:r>
      <w:r w:rsidR="009A0C7C" w:rsidRPr="007A6AE6">
        <w:rPr>
          <w:rFonts w:ascii="Verdana" w:hAnsi="Verdana" w:cs="Arial"/>
          <w:b/>
        </w:rPr>
        <w:t>£31,067</w:t>
      </w:r>
      <w:r w:rsidRPr="00722EDB">
        <w:rPr>
          <w:rFonts w:ascii="Verdana" w:hAnsi="Verdana" w:cs="Arial"/>
        </w:rPr>
        <w:t xml:space="preserve"> </w:t>
      </w:r>
      <w:r w:rsidR="009A0C7C" w:rsidRPr="00722EDB">
        <w:rPr>
          <w:rFonts w:ascii="Verdana" w:hAnsi="Verdana" w:cs="Arial"/>
        </w:rPr>
        <w:t>[</w:t>
      </w:r>
      <w:r w:rsidRPr="00722EDB">
        <w:rPr>
          <w:rFonts w:ascii="Verdana" w:hAnsi="Verdana" w:cs="Arial"/>
        </w:rPr>
        <w:t>£29,777</w:t>
      </w:r>
      <w:r w:rsidR="009A0C7C" w:rsidRPr="00722EDB">
        <w:rPr>
          <w:rFonts w:ascii="Verdana" w:hAnsi="Verdana" w:cs="Arial"/>
        </w:rPr>
        <w:t>]</w:t>
      </w:r>
      <w:r w:rsidR="007A6AE6">
        <w:rPr>
          <w:rFonts w:ascii="Verdana" w:hAnsi="Verdana" w:cs="Arial"/>
        </w:rPr>
        <w:t>)</w:t>
      </w:r>
      <w:r w:rsidRPr="00722EDB">
        <w:rPr>
          <w:rFonts w:ascii="Verdana" w:hAnsi="Verdana" w:cs="Arial"/>
        </w:rPr>
        <w:t xml:space="preserve"> leads to a pay multiple of </w:t>
      </w:r>
      <w:r w:rsidR="00FD74B3" w:rsidRPr="007A6AE6">
        <w:rPr>
          <w:rFonts w:ascii="Verdana" w:hAnsi="Verdana" w:cs="Arial"/>
          <w:b/>
        </w:rPr>
        <w:t>5.93</w:t>
      </w:r>
      <w:r w:rsidR="009A0C7C" w:rsidRPr="00722EDB">
        <w:rPr>
          <w:rFonts w:ascii="Verdana" w:hAnsi="Verdana" w:cs="Arial"/>
        </w:rPr>
        <w:t xml:space="preserve"> [</w:t>
      </w:r>
      <w:r w:rsidRPr="00722EDB">
        <w:rPr>
          <w:rFonts w:ascii="Verdana" w:hAnsi="Verdana" w:cs="Arial"/>
        </w:rPr>
        <w:t>6.19</w:t>
      </w:r>
      <w:r w:rsidR="009A0C7C" w:rsidRPr="00722EDB">
        <w:rPr>
          <w:rFonts w:ascii="Verdana" w:hAnsi="Verdana" w:cs="Arial"/>
        </w:rPr>
        <w:t>]</w:t>
      </w:r>
      <w:r w:rsidRPr="00722EDB">
        <w:rPr>
          <w:rFonts w:ascii="Verdana" w:hAnsi="Verdana" w:cs="Arial"/>
        </w:rPr>
        <w:t>.</w:t>
      </w:r>
    </w:p>
    <w:p w14:paraId="39CDC0EB" w14:textId="295A9375" w:rsidR="00E62B70" w:rsidRPr="00722EDB" w:rsidRDefault="00E62B70" w:rsidP="00722EDB">
      <w:pPr>
        <w:spacing w:line="360" w:lineRule="auto"/>
        <w:rPr>
          <w:rFonts w:ascii="Verdana" w:hAnsi="Verdana" w:cs="Arial"/>
          <w:i/>
        </w:rPr>
      </w:pPr>
      <w:r w:rsidRPr="00722EDB">
        <w:rPr>
          <w:rFonts w:ascii="Verdana" w:hAnsi="Verdana" w:cs="Arial"/>
          <w:i/>
        </w:rPr>
        <w:lastRenderedPageBreak/>
        <w:t>** for the purpose of accuracy, the CFOs salary covers all elements of remuneration that can be valued</w:t>
      </w:r>
      <w:r w:rsidR="00A25DEE">
        <w:rPr>
          <w:rFonts w:ascii="Verdana" w:hAnsi="Verdana" w:cs="Arial"/>
          <w:i/>
        </w:rPr>
        <w:t xml:space="preserve"> (including continuous duty)</w:t>
      </w:r>
      <w:r w:rsidRPr="00722EDB">
        <w:rPr>
          <w:rFonts w:ascii="Verdana" w:hAnsi="Verdana" w:cs="Arial"/>
          <w:i/>
        </w:rPr>
        <w:t>.</w:t>
      </w:r>
    </w:p>
    <w:p w14:paraId="256ECFF0" w14:textId="77777777" w:rsidR="00E62B70" w:rsidRPr="00722EDB" w:rsidRDefault="00E62B70" w:rsidP="00722EDB">
      <w:pPr>
        <w:spacing w:line="360" w:lineRule="auto"/>
        <w:rPr>
          <w:rFonts w:ascii="Verdana" w:hAnsi="Verdana" w:cs="Arial"/>
          <w:i/>
        </w:rPr>
      </w:pPr>
    </w:p>
    <w:p w14:paraId="272BF87D" w14:textId="77777777" w:rsidR="00E62B70" w:rsidRPr="00722EDB" w:rsidRDefault="00E62B70" w:rsidP="00722EDB">
      <w:pPr>
        <w:spacing w:line="360" w:lineRule="auto"/>
        <w:rPr>
          <w:rFonts w:ascii="Verdana" w:hAnsi="Verdana" w:cs="Arial"/>
          <w:i/>
        </w:rPr>
      </w:pPr>
      <w:r w:rsidRPr="00722EDB">
        <w:rPr>
          <w:rFonts w:ascii="Verdana" w:hAnsi="Verdana" w:cs="Arial"/>
          <w:i/>
        </w:rPr>
        <w:t>*** Figures in brackets represent the previous years’ salaries and pay multiples.</w:t>
      </w:r>
    </w:p>
    <w:p w14:paraId="5CE8A621" w14:textId="77777777" w:rsidR="00E62B70" w:rsidRPr="00722EDB" w:rsidRDefault="00E62B70" w:rsidP="00722EDB">
      <w:pPr>
        <w:spacing w:line="360" w:lineRule="auto"/>
        <w:rPr>
          <w:rFonts w:ascii="Verdana" w:hAnsi="Verdana" w:cs="Arial"/>
          <w:i/>
        </w:rPr>
      </w:pPr>
    </w:p>
    <w:p w14:paraId="643A2E35" w14:textId="77777777" w:rsidR="00E62B70" w:rsidRPr="00722EDB" w:rsidRDefault="00E62B70" w:rsidP="00722EDB">
      <w:pPr>
        <w:spacing w:line="360" w:lineRule="auto"/>
        <w:rPr>
          <w:rFonts w:ascii="Verdana" w:hAnsi="Verdana" w:cs="Arial"/>
          <w:b/>
        </w:rPr>
      </w:pPr>
      <w:r w:rsidRPr="00722EDB">
        <w:rPr>
          <w:rFonts w:ascii="Verdana" w:hAnsi="Verdana" w:cs="Arial"/>
          <w:b/>
        </w:rPr>
        <w:t>10.</w:t>
      </w:r>
      <w:r w:rsidRPr="00722EDB">
        <w:rPr>
          <w:rFonts w:ascii="Verdana" w:hAnsi="Verdana" w:cs="Arial"/>
          <w:b/>
        </w:rPr>
        <w:tab/>
        <w:t>Review</w:t>
      </w:r>
    </w:p>
    <w:p w14:paraId="270B8883" w14:textId="77777777" w:rsidR="00E62B70" w:rsidRPr="00722EDB" w:rsidRDefault="00E62B70" w:rsidP="00722EDB">
      <w:pPr>
        <w:spacing w:line="360" w:lineRule="auto"/>
        <w:rPr>
          <w:rFonts w:ascii="Verdana" w:hAnsi="Verdana" w:cs="Arial"/>
        </w:rPr>
      </w:pPr>
    </w:p>
    <w:p w14:paraId="0080DA97" w14:textId="77777777" w:rsidR="00E62B70" w:rsidRPr="00722EDB" w:rsidRDefault="00E62B70" w:rsidP="00722EDB">
      <w:pPr>
        <w:spacing w:line="360" w:lineRule="auto"/>
        <w:rPr>
          <w:rFonts w:ascii="Verdana" w:hAnsi="Verdana" w:cs="Arial"/>
        </w:rPr>
      </w:pPr>
      <w:r w:rsidRPr="00722EDB">
        <w:rPr>
          <w:rFonts w:ascii="Verdana" w:hAnsi="Verdana" w:cs="Arial"/>
        </w:rPr>
        <w:t xml:space="preserve">This statement will be reviewed annually by the full Fire </w:t>
      </w:r>
      <w:bookmarkStart w:id="0" w:name="_GoBack"/>
      <w:bookmarkEnd w:id="0"/>
      <w:r w:rsidRPr="00722EDB">
        <w:rPr>
          <w:rFonts w:ascii="Verdana" w:hAnsi="Verdana" w:cs="Arial"/>
        </w:rPr>
        <w:t>Authority following the application of the national negotiating committees pay award decisions each year.</w:t>
      </w:r>
    </w:p>
    <w:p w14:paraId="6A4E93E4" w14:textId="77777777" w:rsidR="00E62B70" w:rsidRPr="00722EDB" w:rsidRDefault="00E62B70" w:rsidP="00722EDB">
      <w:pPr>
        <w:spacing w:line="360" w:lineRule="auto"/>
        <w:rPr>
          <w:rFonts w:ascii="Verdana" w:hAnsi="Verdana" w:cs="Arial"/>
          <w:b/>
        </w:rPr>
      </w:pPr>
    </w:p>
    <w:p w14:paraId="638C8524" w14:textId="77777777" w:rsidR="00E62B70" w:rsidRPr="00722EDB" w:rsidRDefault="00E62B70" w:rsidP="00722EDB">
      <w:pPr>
        <w:spacing w:line="360" w:lineRule="auto"/>
        <w:rPr>
          <w:rFonts w:ascii="Verdana" w:hAnsi="Verdana" w:cs="Arial"/>
          <w:b/>
        </w:rPr>
      </w:pPr>
      <w:r w:rsidRPr="00722EDB">
        <w:rPr>
          <w:rFonts w:ascii="Verdana" w:hAnsi="Verdana" w:cs="Arial"/>
          <w:b/>
        </w:rPr>
        <w:t>11.</w:t>
      </w:r>
      <w:r w:rsidRPr="00722EDB">
        <w:rPr>
          <w:rFonts w:ascii="Verdana" w:hAnsi="Verdana" w:cs="Arial"/>
          <w:b/>
        </w:rPr>
        <w:tab/>
        <w:t>Publication</w:t>
      </w:r>
    </w:p>
    <w:p w14:paraId="20DCB04A" w14:textId="77777777" w:rsidR="00E62B70" w:rsidRPr="00722EDB" w:rsidRDefault="00E62B70" w:rsidP="00722EDB">
      <w:pPr>
        <w:spacing w:line="360" w:lineRule="auto"/>
        <w:rPr>
          <w:rFonts w:ascii="Verdana" w:hAnsi="Verdana" w:cs="Arial"/>
        </w:rPr>
      </w:pPr>
    </w:p>
    <w:p w14:paraId="4D63C42C" w14:textId="77777777" w:rsidR="007C7FEE" w:rsidRPr="00722EDB" w:rsidRDefault="00E62B70" w:rsidP="00722EDB">
      <w:pPr>
        <w:spacing w:line="360" w:lineRule="auto"/>
        <w:rPr>
          <w:rFonts w:ascii="Verdana" w:hAnsi="Verdana" w:cs="Arial"/>
        </w:rPr>
      </w:pPr>
      <w:r w:rsidRPr="00722EDB">
        <w:rPr>
          <w:rFonts w:ascii="Verdana" w:hAnsi="Verdana" w:cs="Arial"/>
        </w:rPr>
        <w:t>This statement will be published on the websites of bot</w:t>
      </w:r>
      <w:r w:rsidR="00F30A73" w:rsidRPr="00722EDB">
        <w:rPr>
          <w:rFonts w:ascii="Verdana" w:hAnsi="Verdana" w:cs="Arial"/>
        </w:rPr>
        <w:t>h the Authority and the service.</w:t>
      </w:r>
    </w:p>
    <w:sectPr w:rsidR="007C7FEE" w:rsidRPr="00722EDB" w:rsidSect="00A3336E">
      <w:footerReference w:type="default" r:id="rId17"/>
      <w:pgSz w:w="11906" w:h="16838"/>
      <w:pgMar w:top="1440" w:right="1440" w:bottom="1440" w:left="144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AA65F0" w16cex:dateUtc="2025-01-14T07:49:00Z"/>
  <w16cex:commentExtensible w16cex:durableId="6FA358FE" w16cex:dateUtc="2025-01-14T07: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6ACF82" w16cid:durableId="72AA65F0"/>
  <w16cid:commentId w16cid:paraId="6BFE0DCF" w16cid:durableId="6FA358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FA5CF" w14:textId="77777777" w:rsidR="00A75B45" w:rsidRDefault="00A75B45" w:rsidP="00B650F7">
      <w:r>
        <w:separator/>
      </w:r>
    </w:p>
  </w:endnote>
  <w:endnote w:type="continuationSeparator" w:id="0">
    <w:p w14:paraId="764444CB" w14:textId="77777777" w:rsidR="00A75B45" w:rsidRDefault="00A75B45" w:rsidP="00B65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A9377" w14:textId="77777777" w:rsidR="00B650F7" w:rsidRDefault="00B650F7">
    <w:pPr>
      <w:pStyle w:val="Footer"/>
    </w:pPr>
    <w:r>
      <w:rPr>
        <w:noProof/>
        <w:lang w:eastAsia="en-GB"/>
      </w:rPr>
      <w:drawing>
        <wp:anchor distT="0" distB="0" distL="114300" distR="114300" simplePos="0" relativeHeight="251658240" behindDoc="1" locked="0" layoutInCell="1" allowOverlap="1" wp14:anchorId="7518FF97" wp14:editId="5B12336C">
          <wp:simplePos x="0" y="0"/>
          <wp:positionH relativeFrom="page">
            <wp:posOffset>0</wp:posOffset>
          </wp:positionH>
          <wp:positionV relativeFrom="paragraph">
            <wp:posOffset>-65258</wp:posOffset>
          </wp:positionV>
          <wp:extent cx="7574915" cy="885434"/>
          <wp:effectExtent l="0" t="0" r="0" b="3810"/>
          <wp:wrapNone/>
          <wp:docPr id="1987730879" name="Picture 198773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63099" name="Picture 1"/>
                  <pic:cNvPicPr/>
                </pic:nvPicPr>
                <pic:blipFill rotWithShape="1">
                  <a:blip r:embed="rId1">
                    <a:extLst>
                      <a:ext uri="{28A0092B-C50C-407E-A947-70E740481C1C}">
                        <a14:useLocalDpi xmlns:a14="http://schemas.microsoft.com/office/drawing/2010/main" val="0"/>
                      </a:ext>
                    </a:extLst>
                  </a:blip>
                  <a:srcRect t="22" b="1"/>
                  <a:stretch/>
                </pic:blipFill>
                <pic:spPr bwMode="auto">
                  <a:xfrm>
                    <a:off x="0" y="0"/>
                    <a:ext cx="7580240" cy="88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80C55" w14:textId="77777777" w:rsidR="00B650F7" w:rsidRDefault="00B650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DE011" w14:textId="77777777" w:rsidR="00A75B45" w:rsidRDefault="00A75B45" w:rsidP="00B650F7">
      <w:r>
        <w:separator/>
      </w:r>
    </w:p>
  </w:footnote>
  <w:footnote w:type="continuationSeparator" w:id="0">
    <w:p w14:paraId="782DE725" w14:textId="77777777" w:rsidR="00A75B45" w:rsidRDefault="00A75B45" w:rsidP="00B65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20CD6"/>
    <w:multiLevelType w:val="hybridMultilevel"/>
    <w:tmpl w:val="9FA89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FB618A"/>
    <w:multiLevelType w:val="hybridMultilevel"/>
    <w:tmpl w:val="4628D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3822311"/>
    <w:multiLevelType w:val="hybridMultilevel"/>
    <w:tmpl w:val="0F4AF34A"/>
    <w:lvl w:ilvl="0" w:tplc="08090001">
      <w:start w:val="1"/>
      <w:numFmt w:val="bullet"/>
      <w:lvlText w:val=""/>
      <w:lvlJc w:val="left"/>
      <w:pPr>
        <w:ind w:left="1170" w:hanging="360"/>
      </w:pPr>
      <w:rPr>
        <w:rFonts w:ascii="Symbol" w:hAnsi="Symbol" w:hint="default"/>
      </w:rPr>
    </w:lvl>
    <w:lvl w:ilvl="1" w:tplc="08090003">
      <w:start w:val="1"/>
      <w:numFmt w:val="bullet"/>
      <w:lvlText w:val="o"/>
      <w:lvlJc w:val="left"/>
      <w:pPr>
        <w:ind w:left="1890" w:hanging="360"/>
      </w:pPr>
      <w:rPr>
        <w:rFonts w:ascii="Courier New" w:hAnsi="Courier New" w:cs="Courier New" w:hint="default"/>
      </w:rPr>
    </w:lvl>
    <w:lvl w:ilvl="2" w:tplc="08090005">
      <w:start w:val="1"/>
      <w:numFmt w:val="bullet"/>
      <w:lvlText w:val=""/>
      <w:lvlJc w:val="left"/>
      <w:pPr>
        <w:ind w:left="2610" w:hanging="360"/>
      </w:pPr>
      <w:rPr>
        <w:rFonts w:ascii="Wingdings" w:hAnsi="Wingdings" w:hint="default"/>
      </w:rPr>
    </w:lvl>
    <w:lvl w:ilvl="3" w:tplc="08090001">
      <w:start w:val="1"/>
      <w:numFmt w:val="bullet"/>
      <w:lvlText w:val=""/>
      <w:lvlJc w:val="left"/>
      <w:pPr>
        <w:ind w:left="3330" w:hanging="360"/>
      </w:pPr>
      <w:rPr>
        <w:rFonts w:ascii="Symbol" w:hAnsi="Symbol" w:hint="default"/>
      </w:rPr>
    </w:lvl>
    <w:lvl w:ilvl="4" w:tplc="08090003">
      <w:start w:val="1"/>
      <w:numFmt w:val="bullet"/>
      <w:lvlText w:val="o"/>
      <w:lvlJc w:val="left"/>
      <w:pPr>
        <w:ind w:left="4050" w:hanging="360"/>
      </w:pPr>
      <w:rPr>
        <w:rFonts w:ascii="Courier New" w:hAnsi="Courier New" w:cs="Courier New" w:hint="default"/>
      </w:rPr>
    </w:lvl>
    <w:lvl w:ilvl="5" w:tplc="08090005">
      <w:start w:val="1"/>
      <w:numFmt w:val="bullet"/>
      <w:lvlText w:val=""/>
      <w:lvlJc w:val="left"/>
      <w:pPr>
        <w:ind w:left="4770" w:hanging="360"/>
      </w:pPr>
      <w:rPr>
        <w:rFonts w:ascii="Wingdings" w:hAnsi="Wingdings" w:hint="default"/>
      </w:rPr>
    </w:lvl>
    <w:lvl w:ilvl="6" w:tplc="08090001">
      <w:start w:val="1"/>
      <w:numFmt w:val="bullet"/>
      <w:lvlText w:val=""/>
      <w:lvlJc w:val="left"/>
      <w:pPr>
        <w:ind w:left="5490" w:hanging="360"/>
      </w:pPr>
      <w:rPr>
        <w:rFonts w:ascii="Symbol" w:hAnsi="Symbol" w:hint="default"/>
      </w:rPr>
    </w:lvl>
    <w:lvl w:ilvl="7" w:tplc="08090003">
      <w:start w:val="1"/>
      <w:numFmt w:val="bullet"/>
      <w:lvlText w:val="o"/>
      <w:lvlJc w:val="left"/>
      <w:pPr>
        <w:ind w:left="6210" w:hanging="360"/>
      </w:pPr>
      <w:rPr>
        <w:rFonts w:ascii="Courier New" w:hAnsi="Courier New" w:cs="Courier New" w:hint="default"/>
      </w:rPr>
    </w:lvl>
    <w:lvl w:ilvl="8" w:tplc="08090005">
      <w:start w:val="1"/>
      <w:numFmt w:val="bullet"/>
      <w:lvlText w:val=""/>
      <w:lvlJc w:val="left"/>
      <w:pPr>
        <w:ind w:left="6930" w:hanging="360"/>
      </w:pPr>
      <w:rPr>
        <w:rFonts w:ascii="Wingdings" w:hAnsi="Wingdings" w:hint="default"/>
      </w:rPr>
    </w:lvl>
  </w:abstractNum>
  <w:abstractNum w:abstractNumId="3" w15:restartNumberingAfterBreak="0">
    <w:nsid w:val="512D6EE0"/>
    <w:multiLevelType w:val="hybridMultilevel"/>
    <w:tmpl w:val="12F24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B976DC3"/>
    <w:multiLevelType w:val="hybridMultilevel"/>
    <w:tmpl w:val="2D847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EC666AF"/>
    <w:multiLevelType w:val="hybridMultilevel"/>
    <w:tmpl w:val="39B65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ACC"/>
    <w:rsid w:val="00012B39"/>
    <w:rsid w:val="0003297E"/>
    <w:rsid w:val="000635D7"/>
    <w:rsid w:val="0007521A"/>
    <w:rsid w:val="0012715C"/>
    <w:rsid w:val="0019527B"/>
    <w:rsid w:val="001B7810"/>
    <w:rsid w:val="001E32F4"/>
    <w:rsid w:val="00216778"/>
    <w:rsid w:val="00234478"/>
    <w:rsid w:val="00287FDD"/>
    <w:rsid w:val="002913FE"/>
    <w:rsid w:val="002953B0"/>
    <w:rsid w:val="002B49ED"/>
    <w:rsid w:val="00351764"/>
    <w:rsid w:val="00357986"/>
    <w:rsid w:val="00362619"/>
    <w:rsid w:val="00366756"/>
    <w:rsid w:val="00373E1C"/>
    <w:rsid w:val="003B61BA"/>
    <w:rsid w:val="00411A45"/>
    <w:rsid w:val="004407C5"/>
    <w:rsid w:val="00453D68"/>
    <w:rsid w:val="004A2E8C"/>
    <w:rsid w:val="00536C65"/>
    <w:rsid w:val="005D5FB1"/>
    <w:rsid w:val="005F4338"/>
    <w:rsid w:val="005F5458"/>
    <w:rsid w:val="006522A3"/>
    <w:rsid w:val="00684476"/>
    <w:rsid w:val="006D1446"/>
    <w:rsid w:val="007222C4"/>
    <w:rsid w:val="00722EDB"/>
    <w:rsid w:val="00772901"/>
    <w:rsid w:val="0079261F"/>
    <w:rsid w:val="007A6AE6"/>
    <w:rsid w:val="007B736C"/>
    <w:rsid w:val="007C7FEE"/>
    <w:rsid w:val="007E2C44"/>
    <w:rsid w:val="00805E64"/>
    <w:rsid w:val="00814A7B"/>
    <w:rsid w:val="00826C91"/>
    <w:rsid w:val="00876E71"/>
    <w:rsid w:val="00886B58"/>
    <w:rsid w:val="008949BF"/>
    <w:rsid w:val="008A4C8B"/>
    <w:rsid w:val="008F6E96"/>
    <w:rsid w:val="00912778"/>
    <w:rsid w:val="0095325E"/>
    <w:rsid w:val="00992F22"/>
    <w:rsid w:val="009A0C7C"/>
    <w:rsid w:val="00A25DEE"/>
    <w:rsid w:val="00A3336E"/>
    <w:rsid w:val="00A75B45"/>
    <w:rsid w:val="00AA73FB"/>
    <w:rsid w:val="00AE70CD"/>
    <w:rsid w:val="00B061F4"/>
    <w:rsid w:val="00B42252"/>
    <w:rsid w:val="00B650F7"/>
    <w:rsid w:val="00C01804"/>
    <w:rsid w:val="00C32849"/>
    <w:rsid w:val="00C46FE2"/>
    <w:rsid w:val="00C6689F"/>
    <w:rsid w:val="00CA3D13"/>
    <w:rsid w:val="00CD6ECC"/>
    <w:rsid w:val="00D106BD"/>
    <w:rsid w:val="00D23CFC"/>
    <w:rsid w:val="00D2683A"/>
    <w:rsid w:val="00D44795"/>
    <w:rsid w:val="00D60255"/>
    <w:rsid w:val="00D74FC5"/>
    <w:rsid w:val="00D9798B"/>
    <w:rsid w:val="00DA6599"/>
    <w:rsid w:val="00E00148"/>
    <w:rsid w:val="00E0576C"/>
    <w:rsid w:val="00E15506"/>
    <w:rsid w:val="00E625A3"/>
    <w:rsid w:val="00E62B70"/>
    <w:rsid w:val="00E95C24"/>
    <w:rsid w:val="00EE620D"/>
    <w:rsid w:val="00F177E5"/>
    <w:rsid w:val="00F30A73"/>
    <w:rsid w:val="00F37A95"/>
    <w:rsid w:val="00F42ACC"/>
    <w:rsid w:val="00F52997"/>
    <w:rsid w:val="00FD74B3"/>
    <w:rsid w:val="00FE6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C2BA2"/>
  <w15:chartTrackingRefBased/>
  <w15:docId w15:val="{FEB9D424-218F-BA45-B3B8-3F270B53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FB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0F7"/>
    <w:pPr>
      <w:tabs>
        <w:tab w:val="center" w:pos="4513"/>
        <w:tab w:val="right" w:pos="9026"/>
      </w:tabs>
    </w:pPr>
  </w:style>
  <w:style w:type="character" w:customStyle="1" w:styleId="HeaderChar">
    <w:name w:val="Header Char"/>
    <w:basedOn w:val="DefaultParagraphFont"/>
    <w:link w:val="Header"/>
    <w:uiPriority w:val="99"/>
    <w:rsid w:val="00B650F7"/>
  </w:style>
  <w:style w:type="paragraph" w:styleId="Footer">
    <w:name w:val="footer"/>
    <w:basedOn w:val="Normal"/>
    <w:link w:val="FooterChar"/>
    <w:uiPriority w:val="99"/>
    <w:unhideWhenUsed/>
    <w:rsid w:val="00B650F7"/>
    <w:pPr>
      <w:tabs>
        <w:tab w:val="center" w:pos="4513"/>
        <w:tab w:val="right" w:pos="9026"/>
      </w:tabs>
    </w:pPr>
  </w:style>
  <w:style w:type="character" w:customStyle="1" w:styleId="FooterChar">
    <w:name w:val="Footer Char"/>
    <w:basedOn w:val="DefaultParagraphFont"/>
    <w:link w:val="Footer"/>
    <w:uiPriority w:val="99"/>
    <w:rsid w:val="00B650F7"/>
  </w:style>
  <w:style w:type="paragraph" w:styleId="NoSpacing">
    <w:name w:val="No Spacing"/>
    <w:aliases w:val="SYFRS date"/>
    <w:next w:val="Normal"/>
    <w:link w:val="NoSpacingChar"/>
    <w:autoRedefine/>
    <w:uiPriority w:val="1"/>
    <w:qFormat/>
    <w:rsid w:val="00351764"/>
    <w:pPr>
      <w:jc w:val="center"/>
    </w:pPr>
    <w:rPr>
      <w:rFonts w:ascii="Arial" w:eastAsiaTheme="minorEastAsia" w:hAnsi="Arial"/>
      <w:kern w:val="0"/>
      <w:sz w:val="72"/>
      <w:szCs w:val="72"/>
      <w:lang w:val="en-US" w:eastAsia="zh-CN"/>
      <w14:ligatures w14:val="none"/>
    </w:rPr>
  </w:style>
  <w:style w:type="character" w:customStyle="1" w:styleId="NoSpacingChar">
    <w:name w:val="No Spacing Char"/>
    <w:aliases w:val="SYFRS date Char"/>
    <w:basedOn w:val="DefaultParagraphFont"/>
    <w:link w:val="NoSpacing"/>
    <w:uiPriority w:val="1"/>
    <w:rsid w:val="00351764"/>
    <w:rPr>
      <w:rFonts w:ascii="Arial" w:eastAsiaTheme="minorEastAsia" w:hAnsi="Arial"/>
      <w:kern w:val="0"/>
      <w:sz w:val="72"/>
      <w:szCs w:val="72"/>
      <w:lang w:val="en-US" w:eastAsia="zh-CN"/>
      <w14:ligatures w14:val="none"/>
    </w:rPr>
  </w:style>
  <w:style w:type="paragraph" w:styleId="Title">
    <w:name w:val="Title"/>
    <w:link w:val="TitleChar"/>
    <w:autoRedefine/>
    <w:uiPriority w:val="10"/>
    <w:qFormat/>
    <w:rsid w:val="00EE620D"/>
    <w:pPr>
      <w:contextualSpacing/>
      <w:jc w:val="center"/>
    </w:pPr>
    <w:rPr>
      <w:rFonts w:ascii="Arial" w:eastAsiaTheme="majorEastAsia" w:hAnsi="Arial" w:cs="Times New Roman (Headings CS)"/>
      <w:b/>
      <w:kern w:val="28"/>
      <w:sz w:val="96"/>
      <w:szCs w:val="96"/>
    </w:rPr>
  </w:style>
  <w:style w:type="character" w:customStyle="1" w:styleId="TitleChar">
    <w:name w:val="Title Char"/>
    <w:basedOn w:val="DefaultParagraphFont"/>
    <w:link w:val="Title"/>
    <w:uiPriority w:val="10"/>
    <w:rsid w:val="00EE620D"/>
    <w:rPr>
      <w:rFonts w:ascii="Arial" w:eastAsiaTheme="majorEastAsia" w:hAnsi="Arial" w:cs="Times New Roman (Headings CS)"/>
      <w:b/>
      <w:kern w:val="28"/>
      <w:sz w:val="96"/>
      <w:szCs w:val="96"/>
    </w:rPr>
  </w:style>
  <w:style w:type="paragraph" w:styleId="Subtitle">
    <w:name w:val="Subtitle"/>
    <w:next w:val="Normal"/>
    <w:link w:val="SubtitleChar"/>
    <w:autoRedefine/>
    <w:uiPriority w:val="11"/>
    <w:qFormat/>
    <w:rsid w:val="007B736C"/>
    <w:pPr>
      <w:numPr>
        <w:ilvl w:val="1"/>
      </w:numPr>
      <w:spacing w:after="160"/>
      <w:jc w:val="center"/>
    </w:pPr>
    <w:rPr>
      <w:rFonts w:ascii="Arial" w:eastAsiaTheme="minorEastAsia" w:hAnsi="Arial" w:cs="Times New Roman (Body CS)"/>
      <w:color w:val="000000" w:themeColor="text1"/>
      <w:sz w:val="48"/>
      <w:szCs w:val="22"/>
    </w:rPr>
  </w:style>
  <w:style w:type="character" w:customStyle="1" w:styleId="SubtitleChar">
    <w:name w:val="Subtitle Char"/>
    <w:basedOn w:val="DefaultParagraphFont"/>
    <w:link w:val="Subtitle"/>
    <w:uiPriority w:val="11"/>
    <w:rsid w:val="007B736C"/>
    <w:rPr>
      <w:rFonts w:ascii="Arial" w:eastAsiaTheme="minorEastAsia" w:hAnsi="Arial" w:cs="Times New Roman (Body CS)"/>
      <w:color w:val="000000" w:themeColor="text1"/>
      <w:sz w:val="48"/>
      <w:szCs w:val="22"/>
    </w:rPr>
  </w:style>
  <w:style w:type="character" w:styleId="Hyperlink">
    <w:name w:val="Hyperlink"/>
    <w:uiPriority w:val="99"/>
    <w:semiHidden/>
    <w:unhideWhenUsed/>
    <w:rsid w:val="00351764"/>
    <w:rPr>
      <w:color w:val="0000FF"/>
      <w:u w:val="single"/>
    </w:rPr>
  </w:style>
  <w:style w:type="paragraph" w:styleId="ListParagraph">
    <w:name w:val="List Paragraph"/>
    <w:basedOn w:val="Normal"/>
    <w:uiPriority w:val="34"/>
    <w:qFormat/>
    <w:rsid w:val="00351764"/>
    <w:pPr>
      <w:ind w:left="720"/>
      <w:contextualSpacing/>
    </w:pPr>
    <w:rPr>
      <w:rFonts w:eastAsia="Calibri" w:cs="Arial"/>
      <w:kern w:val="0"/>
      <w:lang w:val="en-US"/>
      <w14:ligatures w14:val="none"/>
    </w:rPr>
  </w:style>
  <w:style w:type="paragraph" w:customStyle="1" w:styleId="Default">
    <w:name w:val="Default"/>
    <w:rsid w:val="00351764"/>
    <w:pPr>
      <w:autoSpaceDE w:val="0"/>
      <w:autoSpaceDN w:val="0"/>
      <w:adjustRightInd w:val="0"/>
    </w:pPr>
    <w:rPr>
      <w:rFonts w:ascii="Arial" w:eastAsia="Calibri" w:hAnsi="Arial" w:cs="Arial"/>
      <w:color w:val="000000"/>
      <w:kern w:val="0"/>
      <w14:ligatures w14:val="none"/>
    </w:rPr>
  </w:style>
  <w:style w:type="character" w:styleId="FollowedHyperlink">
    <w:name w:val="FollowedHyperlink"/>
    <w:basedOn w:val="DefaultParagraphFont"/>
    <w:uiPriority w:val="99"/>
    <w:semiHidden/>
    <w:unhideWhenUsed/>
    <w:rsid w:val="00CD6ECC"/>
    <w:rPr>
      <w:color w:val="954F72" w:themeColor="followedHyperlink"/>
      <w:u w:val="single"/>
    </w:rPr>
  </w:style>
  <w:style w:type="paragraph" w:styleId="Revision">
    <w:name w:val="Revision"/>
    <w:hidden/>
    <w:uiPriority w:val="99"/>
    <w:semiHidden/>
    <w:rsid w:val="00357986"/>
    <w:rPr>
      <w:rFonts w:ascii="Arial" w:hAnsi="Arial"/>
    </w:rPr>
  </w:style>
  <w:style w:type="character" w:styleId="CommentReference">
    <w:name w:val="annotation reference"/>
    <w:basedOn w:val="DefaultParagraphFont"/>
    <w:uiPriority w:val="99"/>
    <w:semiHidden/>
    <w:unhideWhenUsed/>
    <w:rsid w:val="002953B0"/>
    <w:rPr>
      <w:sz w:val="16"/>
      <w:szCs w:val="16"/>
    </w:rPr>
  </w:style>
  <w:style w:type="paragraph" w:styleId="CommentText">
    <w:name w:val="annotation text"/>
    <w:basedOn w:val="Normal"/>
    <w:link w:val="CommentTextChar"/>
    <w:uiPriority w:val="99"/>
    <w:unhideWhenUsed/>
    <w:rsid w:val="002953B0"/>
    <w:rPr>
      <w:sz w:val="20"/>
      <w:szCs w:val="20"/>
    </w:rPr>
  </w:style>
  <w:style w:type="character" w:customStyle="1" w:styleId="CommentTextChar">
    <w:name w:val="Comment Text Char"/>
    <w:basedOn w:val="DefaultParagraphFont"/>
    <w:link w:val="CommentText"/>
    <w:uiPriority w:val="99"/>
    <w:rsid w:val="002953B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53B0"/>
    <w:rPr>
      <w:b/>
      <w:bCs/>
    </w:rPr>
  </w:style>
  <w:style w:type="character" w:customStyle="1" w:styleId="CommentSubjectChar">
    <w:name w:val="Comment Subject Char"/>
    <w:basedOn w:val="CommentTextChar"/>
    <w:link w:val="CommentSubject"/>
    <w:uiPriority w:val="99"/>
    <w:semiHidden/>
    <w:rsid w:val="002953B0"/>
    <w:rPr>
      <w:rFonts w:ascii="Arial" w:hAnsi="Arial"/>
      <w:b/>
      <w:bCs/>
      <w:sz w:val="20"/>
      <w:szCs w:val="20"/>
    </w:rPr>
  </w:style>
  <w:style w:type="paragraph" w:styleId="BalloonText">
    <w:name w:val="Balloon Text"/>
    <w:basedOn w:val="Normal"/>
    <w:link w:val="BalloonTextChar"/>
    <w:uiPriority w:val="99"/>
    <w:semiHidden/>
    <w:unhideWhenUsed/>
    <w:rsid w:val="004A2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E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56136">
      <w:bodyDiv w:val="1"/>
      <w:marLeft w:val="0"/>
      <w:marRight w:val="0"/>
      <w:marTop w:val="0"/>
      <w:marBottom w:val="0"/>
      <w:divBdr>
        <w:top w:val="none" w:sz="0" w:space="0" w:color="auto"/>
        <w:left w:val="none" w:sz="0" w:space="0" w:color="auto"/>
        <w:bottom w:val="none" w:sz="0" w:space="0" w:color="auto"/>
        <w:right w:val="none" w:sz="0" w:space="0" w:color="auto"/>
      </w:divBdr>
    </w:div>
    <w:div w:id="166234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yjagu.moderngov.co.uk/ecSDDisplay.aspx?NAME=SD236&amp;ID=236&amp;sch=doc&amp;zTS=A"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meetings.southyorks.gov.uk/mgCommitteeDetails.aspx?ID=142&amp;zTS=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www.livingwage.org.uk/what-real-living-wage" TargetMode="External"/><Relationship Id="rId10" Type="http://schemas.openxmlformats.org/officeDocument/2006/relationships/hyperlink" Target="http://www.syfire.gov.uk/transparency/transparency-open-dat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yjagu.moderngov.co.uk/ecSDDisplay.aspx?NAME=SD236&amp;ID=236&amp;sch=doc&amp;zTS=A" TargetMode="External"/><Relationship Id="rId14" Type="http://schemas.openxmlformats.org/officeDocument/2006/relationships/hyperlink" Target="https://syjagu.moderngov.co.uk/ecSDDisplay.aspx?NAME=SD236&amp;ID=236&amp;sch=doc&amp;zTS=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Salary Pay Differential</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CFO</c:v>
                </c:pt>
                <c:pt idx="1">
                  <c:v>DCFO</c:v>
                </c:pt>
                <c:pt idx="2">
                  <c:v>ACFO</c:v>
                </c:pt>
                <c:pt idx="3">
                  <c:v>Dir: Finance &amp; Procurement</c:v>
                </c:pt>
                <c:pt idx="4">
                  <c:v>Dir: People &amp; Culture</c:v>
                </c:pt>
              </c:strCache>
            </c:strRef>
          </c:cat>
          <c:val>
            <c:numRef>
              <c:f>Sheet1!$B$2:$B$6</c:f>
              <c:numCache>
                <c:formatCode>_-[$£-809]* #,##0.00_-;\-[$£-809]* #,##0.00_-;_-[$£-809]* "-"??_-;_-@_-</c:formatCode>
                <c:ptCount val="5"/>
                <c:pt idx="0">
                  <c:v>184317</c:v>
                </c:pt>
                <c:pt idx="1">
                  <c:v>156669.44999999998</c:v>
                </c:pt>
                <c:pt idx="2">
                  <c:v>147453.6</c:v>
                </c:pt>
                <c:pt idx="3">
                  <c:v>110590.2</c:v>
                </c:pt>
                <c:pt idx="4">
                  <c:v>110590.2</c:v>
                </c:pt>
              </c:numCache>
            </c:numRef>
          </c:val>
          <c:extLst>
            <c:ext xmlns:c16="http://schemas.microsoft.com/office/drawing/2014/chart" uri="{C3380CC4-5D6E-409C-BE32-E72D297353CC}">
              <c16:uniqueId val="{00000000-41E7-4F41-9FE8-F8B46203F1C9}"/>
            </c:ext>
          </c:extLst>
        </c:ser>
        <c:dLbls>
          <c:dLblPos val="ctr"/>
          <c:showLegendKey val="0"/>
          <c:showVal val="1"/>
          <c:showCatName val="0"/>
          <c:showSerName val="0"/>
          <c:showPercent val="0"/>
          <c:showBubbleSize val="0"/>
        </c:dLbls>
        <c:gapWidth val="20"/>
        <c:overlap val="-24"/>
        <c:axId val="1218072895"/>
        <c:axId val="1218080383"/>
      </c:barChart>
      <c:catAx>
        <c:axId val="1218072895"/>
        <c:scaling>
          <c:orientation val="minMax"/>
        </c:scaling>
        <c:delete val="1"/>
        <c:axPos val="b"/>
        <c:numFmt formatCode="General" sourceLinked="1"/>
        <c:majorTickMark val="none"/>
        <c:minorTickMark val="none"/>
        <c:tickLblPos val="nextTo"/>
        <c:crossAx val="1218080383"/>
        <c:crosses val="autoZero"/>
        <c:auto val="1"/>
        <c:lblAlgn val="ctr"/>
        <c:lblOffset val="100"/>
        <c:noMultiLvlLbl val="0"/>
      </c:catAx>
      <c:valAx>
        <c:axId val="1218080383"/>
        <c:scaling>
          <c:orientation val="minMax"/>
        </c:scaling>
        <c:delete val="0"/>
        <c:axPos val="l"/>
        <c:majorGridlines>
          <c:spPr>
            <a:ln w="9525" cap="flat" cmpd="sng" algn="ctr">
              <a:solidFill>
                <a:schemeClr val="tx2">
                  <a:lumMod val="15000"/>
                  <a:lumOff val="85000"/>
                </a:schemeClr>
              </a:solidFill>
              <a:round/>
            </a:ln>
            <a:effectLst/>
          </c:spPr>
        </c:majorGridlines>
        <c:numFmt formatCode="&quot;£&quot;#,&quot;k&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1807289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GB">
                <a:solidFill>
                  <a:sysClr val="windowText" lastClr="000000"/>
                </a:solidFill>
              </a:rPr>
              <a:t>Pay Multiples: CFO Salary to Staff</a:t>
            </a:r>
          </a:p>
        </c:rich>
      </c:tx>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Sheet2!$B$1</c:f>
              <c:strCache>
                <c:ptCount val="1"/>
                <c:pt idx="0">
                  <c:v>2024</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Sheet2!$A$2:$A$5</c:f>
              <c:strCache>
                <c:ptCount val="4"/>
                <c:pt idx="0">
                  <c:v>Lowest paid Operational employee</c:v>
                </c:pt>
                <c:pt idx="1">
                  <c:v>Lowest paid Corporate employee</c:v>
                </c:pt>
                <c:pt idx="2">
                  <c:v>Median pay: Operational employees</c:v>
                </c:pt>
                <c:pt idx="3">
                  <c:v>Median pay: Corporate employees</c:v>
                </c:pt>
              </c:strCache>
            </c:strRef>
          </c:cat>
          <c:val>
            <c:numRef>
              <c:f>Sheet2!$B$2:$B$5</c:f>
              <c:numCache>
                <c:formatCode>General</c:formatCode>
                <c:ptCount val="4"/>
                <c:pt idx="0">
                  <c:v>6.51</c:v>
                </c:pt>
                <c:pt idx="1">
                  <c:v>7.97</c:v>
                </c:pt>
                <c:pt idx="2">
                  <c:v>5.09</c:v>
                </c:pt>
                <c:pt idx="3">
                  <c:v>6.19</c:v>
                </c:pt>
              </c:numCache>
            </c:numRef>
          </c:val>
          <c:extLst>
            <c:ext xmlns:c16="http://schemas.microsoft.com/office/drawing/2014/chart" uri="{C3380CC4-5D6E-409C-BE32-E72D297353CC}">
              <c16:uniqueId val="{00000000-561C-43A7-8F41-EB9E9830D8D1}"/>
            </c:ext>
          </c:extLst>
        </c:ser>
        <c:ser>
          <c:idx val="1"/>
          <c:order val="1"/>
          <c:tx>
            <c:strRef>
              <c:f>Sheet2!$C$1</c:f>
              <c:strCache>
                <c:ptCount val="1"/>
                <c:pt idx="0">
                  <c:v>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Sheet2!$A$2:$A$5</c:f>
              <c:strCache>
                <c:ptCount val="4"/>
                <c:pt idx="0">
                  <c:v>Lowest paid Operational employee</c:v>
                </c:pt>
                <c:pt idx="1">
                  <c:v>Lowest paid Corporate employee</c:v>
                </c:pt>
                <c:pt idx="2">
                  <c:v>Median pay: Operational employees</c:v>
                </c:pt>
                <c:pt idx="3">
                  <c:v>Median pay: Corporate employees</c:v>
                </c:pt>
              </c:strCache>
            </c:strRef>
          </c:cat>
          <c:val>
            <c:numRef>
              <c:f>Sheet2!$C$2:$C$5</c:f>
              <c:numCache>
                <c:formatCode>General</c:formatCode>
                <c:ptCount val="4"/>
                <c:pt idx="0" formatCode="0.00">
                  <c:v>6.26</c:v>
                </c:pt>
                <c:pt idx="1">
                  <c:v>7.55</c:v>
                </c:pt>
                <c:pt idx="2">
                  <c:v>4.8899999999999997</c:v>
                </c:pt>
                <c:pt idx="3">
                  <c:v>5.93</c:v>
                </c:pt>
              </c:numCache>
            </c:numRef>
          </c:val>
          <c:extLst>
            <c:ext xmlns:c16="http://schemas.microsoft.com/office/drawing/2014/chart" uri="{C3380CC4-5D6E-409C-BE32-E72D297353CC}">
              <c16:uniqueId val="{00000001-561C-43A7-8F41-EB9E9830D8D1}"/>
            </c:ext>
          </c:extLst>
        </c:ser>
        <c:dLbls>
          <c:showLegendKey val="0"/>
          <c:showVal val="0"/>
          <c:showCatName val="0"/>
          <c:showSerName val="0"/>
          <c:showPercent val="0"/>
          <c:showBubbleSize val="0"/>
        </c:dLbls>
        <c:gapWidth val="115"/>
        <c:overlap val="-20"/>
        <c:axId val="515757128"/>
        <c:axId val="515755816"/>
      </c:barChart>
      <c:catAx>
        <c:axId val="5157571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5755816"/>
        <c:crosses val="autoZero"/>
        <c:auto val="1"/>
        <c:lblAlgn val="ctr"/>
        <c:lblOffset val="100"/>
        <c:noMultiLvlLbl val="0"/>
      </c:catAx>
      <c:valAx>
        <c:axId val="5157558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757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F43E0-7130-4F4F-991A-ED3353A4E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1977</Words>
  <Characters>11272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SYFRS Corporate Document Template</vt:lpstr>
    </vt:vector>
  </TitlesOfParts>
  <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SYFRS Corporate Document Template</dc:title>
  <dc:subject/>
  <dc:creator>Microsoft Office User</dc:creator>
  <cp:keywords>SYFRS Corporate Document Template</cp:keywords>
  <dc:description>SYFRS Corporate Document Template</dc:description>
  <cp:lastModifiedBy>Lewis Chris - HR Personnel</cp:lastModifiedBy>
  <cp:revision>4</cp:revision>
  <dcterms:created xsi:type="dcterms:W3CDTF">2025-01-14T13:42:00Z</dcterms:created>
  <dcterms:modified xsi:type="dcterms:W3CDTF">2025-01-14T16:20:00Z</dcterms:modified>
</cp:coreProperties>
</file>