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35" w:rsidRPr="00E21F40" w:rsidRDefault="008E0235" w:rsidP="00784648">
      <w:pPr>
        <w:pStyle w:val="NoSpacing"/>
        <w:rPr>
          <w:rFonts w:ascii="Arial" w:hAnsi="Arial" w:cs="Arial"/>
        </w:rPr>
      </w:pPr>
    </w:p>
    <w:p w:rsidR="008E0235" w:rsidRPr="00E21F40" w:rsidRDefault="002D6F12" w:rsidP="00784648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:rsidR="008E0235" w:rsidRPr="00E21F40" w:rsidRDefault="008E0235" w:rsidP="00784648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8369"/>
      </w:tblGrid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505" w:type="dxa"/>
            <w:vAlign w:val="center"/>
          </w:tcPr>
          <w:p w:rsidR="008E0235" w:rsidRPr="00E00C99" w:rsidRDefault="0011316F" w:rsidP="004F49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Instructor</w:t>
            </w:r>
            <w:r w:rsidR="008429BA">
              <w:rPr>
                <w:rFonts w:ascii="Arial" w:hAnsi="Arial" w:cs="Arial"/>
              </w:rPr>
              <w:t xml:space="preserve"> </w:t>
            </w:r>
          </w:p>
        </w:tc>
      </w:tr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505" w:type="dxa"/>
            <w:vAlign w:val="center"/>
          </w:tcPr>
          <w:p w:rsidR="008E0235" w:rsidRPr="001123A2" w:rsidRDefault="00F959A4" w:rsidP="001123A2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0349A3">
              <w:rPr>
                <w:rFonts w:ascii="Arial" w:hAnsi="Arial" w:cs="Arial"/>
              </w:rPr>
              <w:t xml:space="preserve">6 </w:t>
            </w:r>
            <w:r w:rsidR="00522B8D">
              <w:rPr>
                <w:rFonts w:ascii="Arial" w:hAnsi="Arial" w:cs="Arial"/>
              </w:rPr>
              <w:t xml:space="preserve">   </w:t>
            </w:r>
            <w:r w:rsidR="00522B8D" w:rsidRPr="001123A2">
              <w:rPr>
                <w:rFonts w:ascii="Arial" w:hAnsi="Arial" w:cs="Arial"/>
              </w:rPr>
              <w:t>£</w:t>
            </w:r>
            <w:r w:rsidR="001123A2" w:rsidRPr="001123A2">
              <w:rPr>
                <w:rFonts w:ascii="Arial" w:hAnsi="Arial" w:cs="Arial"/>
                <w:bCs/>
              </w:rPr>
              <w:t xml:space="preserve">31,067 </w:t>
            </w:r>
            <w:r w:rsidR="001123A2" w:rsidRPr="001123A2">
              <w:rPr>
                <w:rFonts w:ascii="Arial" w:hAnsi="Arial" w:cs="Arial"/>
              </w:rPr>
              <w:t>-  £</w:t>
            </w:r>
            <w:r w:rsidR="001123A2" w:rsidRPr="001123A2">
              <w:rPr>
                <w:rFonts w:ascii="Arial" w:hAnsi="Arial" w:cs="Arial"/>
                <w:bCs/>
              </w:rPr>
              <w:t>33,</w:t>
            </w:r>
            <w:r w:rsidR="001123A2" w:rsidRPr="00EE72CA">
              <w:rPr>
                <w:rFonts w:ascii="Arial" w:hAnsi="Arial" w:cs="Arial"/>
                <w:bCs/>
              </w:rPr>
              <w:t>366 (as of 01/04/2024)</w:t>
            </w:r>
          </w:p>
        </w:tc>
      </w:tr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505" w:type="dxa"/>
            <w:vAlign w:val="center"/>
          </w:tcPr>
          <w:p w:rsidR="008E0235" w:rsidRPr="00E00C99" w:rsidRDefault="00F959A4" w:rsidP="007846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Resources</w:t>
            </w:r>
          </w:p>
        </w:tc>
      </w:tr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505" w:type="dxa"/>
            <w:vAlign w:val="center"/>
          </w:tcPr>
          <w:p w:rsidR="008E0235" w:rsidRPr="00E00C99" w:rsidRDefault="0011316F" w:rsidP="00F959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F959A4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Development Centre</w:t>
            </w:r>
          </w:p>
        </w:tc>
      </w:tr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505" w:type="dxa"/>
            <w:vAlign w:val="center"/>
          </w:tcPr>
          <w:p w:rsidR="008E0235" w:rsidRPr="00E00C99" w:rsidRDefault="004B44BB" w:rsidP="007846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 Manager </w:t>
            </w:r>
            <w:r w:rsidR="00A2098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20981">
              <w:rPr>
                <w:rFonts w:ascii="Arial" w:hAnsi="Arial" w:cs="Arial"/>
              </w:rPr>
              <w:t xml:space="preserve">Driver </w:t>
            </w:r>
            <w:r>
              <w:rPr>
                <w:rFonts w:ascii="Arial" w:hAnsi="Arial" w:cs="Arial"/>
              </w:rPr>
              <w:t>Training</w:t>
            </w:r>
            <w:r w:rsidR="00A20981">
              <w:rPr>
                <w:rFonts w:ascii="Arial" w:hAnsi="Arial" w:cs="Arial"/>
              </w:rPr>
              <w:t xml:space="preserve"> (SM Steve Jones)</w:t>
            </w:r>
          </w:p>
        </w:tc>
      </w:tr>
      <w:tr w:rsidR="008E0235" w:rsidRPr="00E21F40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E0235" w:rsidRPr="00E21F40" w:rsidRDefault="001D4CA5" w:rsidP="00784648">
            <w:pPr>
              <w:pStyle w:val="NoSpacing"/>
              <w:rPr>
                <w:rFonts w:ascii="Arial" w:hAnsi="Arial" w:cs="Arial"/>
                <w:b/>
              </w:rPr>
            </w:pPr>
            <w:r w:rsidRPr="00E21F40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505" w:type="dxa"/>
            <w:vAlign w:val="center"/>
          </w:tcPr>
          <w:p w:rsidR="008E0235" w:rsidRPr="00E00C99" w:rsidRDefault="00E00C99" w:rsidP="00784648">
            <w:pPr>
              <w:pStyle w:val="NoSpacing"/>
              <w:rPr>
                <w:rFonts w:ascii="Arial" w:hAnsi="Arial" w:cs="Arial"/>
              </w:rPr>
            </w:pPr>
            <w:r w:rsidRPr="00E00C99">
              <w:rPr>
                <w:rFonts w:ascii="Arial" w:hAnsi="Arial" w:cs="Arial"/>
              </w:rPr>
              <w:t>N</w:t>
            </w:r>
            <w:r w:rsidR="0011316F">
              <w:rPr>
                <w:rFonts w:ascii="Arial" w:hAnsi="Arial" w:cs="Arial"/>
              </w:rPr>
              <w:t>/A</w:t>
            </w:r>
          </w:p>
        </w:tc>
      </w:tr>
    </w:tbl>
    <w:p w:rsidR="008E0235" w:rsidRPr="00E21F40" w:rsidRDefault="008E0235" w:rsidP="00784648">
      <w:pPr>
        <w:pStyle w:val="NoSpacing"/>
        <w:rPr>
          <w:rFonts w:ascii="Arial" w:hAnsi="Arial" w:cs="Arial"/>
        </w:rPr>
      </w:pPr>
    </w:p>
    <w:p w:rsidR="00053A82" w:rsidRPr="00E21F40" w:rsidRDefault="001D4CA5" w:rsidP="00F959A4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OVERALL PURPOSE OF JOB</w:t>
      </w:r>
    </w:p>
    <w:p w:rsidR="001D4CA5" w:rsidRDefault="001D4CA5" w:rsidP="00F959A4">
      <w:pPr>
        <w:pStyle w:val="NoSpacing"/>
        <w:jc w:val="both"/>
        <w:rPr>
          <w:rFonts w:ascii="Arial" w:hAnsi="Arial" w:cs="Arial"/>
          <w:b/>
        </w:rPr>
      </w:pPr>
    </w:p>
    <w:p w:rsidR="00AC2AF0" w:rsidRDefault="0011316F" w:rsidP="00F959A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 of driver / specialist vehicle instruction</w:t>
      </w:r>
      <w:r w:rsidR="00FA308D">
        <w:rPr>
          <w:rFonts w:ascii="Arial" w:hAnsi="Arial" w:cs="Arial"/>
        </w:rPr>
        <w:t xml:space="preserve"> </w:t>
      </w:r>
    </w:p>
    <w:p w:rsidR="000349A3" w:rsidRPr="00E21F40" w:rsidRDefault="000349A3" w:rsidP="00F959A4">
      <w:pPr>
        <w:pStyle w:val="NoSpacing"/>
        <w:jc w:val="both"/>
        <w:rPr>
          <w:rFonts w:ascii="Arial" w:hAnsi="Arial" w:cs="Arial"/>
          <w:b/>
        </w:rPr>
      </w:pPr>
    </w:p>
    <w:p w:rsidR="00AC2AF0" w:rsidRDefault="001D4CA5" w:rsidP="00F959A4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MAIN RESPONSIBILITIES</w:t>
      </w:r>
    </w:p>
    <w:p w:rsidR="009B6A64" w:rsidRPr="00276AFF" w:rsidRDefault="009B6A64" w:rsidP="00F959A4">
      <w:pPr>
        <w:pStyle w:val="NoSpacing"/>
        <w:jc w:val="both"/>
        <w:rPr>
          <w:rFonts w:ascii="Arial" w:hAnsi="Arial" w:cs="Arial"/>
          <w:b/>
        </w:rPr>
      </w:pPr>
    </w:p>
    <w:p w:rsidR="00FA308D" w:rsidRPr="00276AFF" w:rsidRDefault="00CF789D" w:rsidP="00FA30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 xml:space="preserve">To provide </w:t>
      </w:r>
      <w:r w:rsidR="0077231D" w:rsidRPr="00276AFF">
        <w:rPr>
          <w:rFonts w:ascii="Arial" w:hAnsi="Arial" w:cs="Arial"/>
        </w:rPr>
        <w:t xml:space="preserve">effective, practical and theoretical </w:t>
      </w:r>
      <w:r w:rsidRPr="00276AFF">
        <w:rPr>
          <w:rFonts w:ascii="Arial" w:hAnsi="Arial" w:cs="Arial"/>
        </w:rPr>
        <w:t>driving tuition</w:t>
      </w:r>
      <w:r w:rsidR="00F87E9E" w:rsidRPr="00276AFF">
        <w:rPr>
          <w:rFonts w:ascii="Arial" w:hAnsi="Arial" w:cs="Arial"/>
        </w:rPr>
        <w:t xml:space="preserve"> </w:t>
      </w:r>
      <w:r w:rsidR="006F3530" w:rsidRPr="00276AFF">
        <w:rPr>
          <w:rFonts w:ascii="Arial" w:hAnsi="Arial" w:cs="Arial"/>
        </w:rPr>
        <w:t xml:space="preserve">to all nominated staff </w:t>
      </w:r>
      <w:r w:rsidR="009B6A64" w:rsidRPr="00276AFF">
        <w:rPr>
          <w:rFonts w:ascii="Arial" w:hAnsi="Arial" w:cs="Arial"/>
        </w:rPr>
        <w:t>including off-road techniques to standards acceptable to the requirements of the service and where appropriate to standards required by the Department of Transport and Qualified Driving Standards Agency examiners.</w:t>
      </w:r>
    </w:p>
    <w:p w:rsidR="00F6091B" w:rsidRPr="00276AFF" w:rsidRDefault="00F6091B" w:rsidP="00F6091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6091B" w:rsidRPr="00276AFF" w:rsidRDefault="00F6091B" w:rsidP="00E426EC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 xml:space="preserve">To instruct and </w:t>
      </w:r>
      <w:r w:rsidR="006F3530" w:rsidRPr="00276AFF">
        <w:rPr>
          <w:rFonts w:ascii="Arial" w:hAnsi="Arial" w:cs="Arial"/>
        </w:rPr>
        <w:t>assess all nominated</w:t>
      </w:r>
      <w:r w:rsidRPr="00276AFF">
        <w:rPr>
          <w:rFonts w:ascii="Arial" w:hAnsi="Arial" w:cs="Arial"/>
        </w:rPr>
        <w:t xml:space="preserve"> personnel, both theoretical and practical, to drive under emergency response conditions according to current guidance on Emergency Response Driving (ERD). This includes driving during the hours of darkness. </w:t>
      </w:r>
      <w:r w:rsidR="007A5E1A" w:rsidRPr="00276AFF">
        <w:rPr>
          <w:rFonts w:ascii="Arial" w:hAnsi="Arial" w:cs="Arial"/>
        </w:rPr>
        <w:t>To act as an ERD assessor</w:t>
      </w:r>
      <w:r w:rsidRPr="00276AFF">
        <w:rPr>
          <w:rFonts w:ascii="Arial" w:hAnsi="Arial" w:cs="Arial"/>
        </w:rPr>
        <w:t xml:space="preserve"> and </w:t>
      </w:r>
      <w:r w:rsidR="007A5E1A" w:rsidRPr="00276AFF">
        <w:rPr>
          <w:rFonts w:ascii="Arial" w:hAnsi="Arial" w:cs="Arial"/>
        </w:rPr>
        <w:t>assess</w:t>
      </w:r>
      <w:r w:rsidRPr="00276AFF">
        <w:rPr>
          <w:rFonts w:ascii="Arial" w:hAnsi="Arial" w:cs="Arial"/>
        </w:rPr>
        <w:t xml:space="preserve"> candidates to the required standards</w:t>
      </w:r>
      <w:r w:rsidR="00E426EC" w:rsidRPr="00276AFF">
        <w:rPr>
          <w:rFonts w:ascii="Arial" w:hAnsi="Arial" w:cs="Arial"/>
        </w:rPr>
        <w:t>.</w:t>
      </w:r>
    </w:p>
    <w:p w:rsidR="00F6091B" w:rsidRPr="00276AFF" w:rsidRDefault="00F6091B" w:rsidP="00F6091B">
      <w:pPr>
        <w:pStyle w:val="ListParagraph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:rsidR="008704B4" w:rsidRPr="00276AFF" w:rsidRDefault="001F554E" w:rsidP="006F35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>To provi</w:t>
      </w:r>
      <w:r w:rsidR="00FA308D" w:rsidRPr="00276AFF">
        <w:rPr>
          <w:rFonts w:ascii="Arial" w:hAnsi="Arial"/>
        </w:rPr>
        <w:t>d</w:t>
      </w:r>
      <w:r w:rsidR="000349A3" w:rsidRPr="00276AFF">
        <w:rPr>
          <w:rFonts w:ascii="Arial" w:hAnsi="Arial"/>
        </w:rPr>
        <w:t xml:space="preserve">e instruction, </w:t>
      </w:r>
      <w:r w:rsidR="00C45D8B" w:rsidRPr="00276AFF">
        <w:rPr>
          <w:rFonts w:ascii="Arial" w:hAnsi="Arial"/>
        </w:rPr>
        <w:t xml:space="preserve">familiarisation </w:t>
      </w:r>
      <w:r w:rsidR="00FA308D" w:rsidRPr="00276AFF">
        <w:rPr>
          <w:rFonts w:ascii="Arial" w:hAnsi="Arial"/>
        </w:rPr>
        <w:t xml:space="preserve">and </w:t>
      </w:r>
      <w:r w:rsidRPr="00276AFF">
        <w:rPr>
          <w:rFonts w:ascii="Arial" w:hAnsi="Arial"/>
        </w:rPr>
        <w:t>refresher training on all vehicles and appliances in use, or pro</w:t>
      </w:r>
      <w:r w:rsidR="0077231D" w:rsidRPr="00276AFF">
        <w:rPr>
          <w:rFonts w:ascii="Arial" w:hAnsi="Arial"/>
        </w:rPr>
        <w:t>posed for use, by the SYFR</w:t>
      </w:r>
      <w:r w:rsidR="000349A3" w:rsidRPr="00276AFF">
        <w:rPr>
          <w:rFonts w:ascii="Arial" w:hAnsi="Arial"/>
        </w:rPr>
        <w:t xml:space="preserve">. </w:t>
      </w:r>
      <w:r w:rsidRPr="00276AFF">
        <w:rPr>
          <w:rFonts w:ascii="Arial" w:hAnsi="Arial"/>
        </w:rPr>
        <w:t>This will include t</w:t>
      </w:r>
      <w:r w:rsidR="0077231D" w:rsidRPr="00276AFF">
        <w:rPr>
          <w:rFonts w:ascii="Arial" w:hAnsi="Arial"/>
        </w:rPr>
        <w:t>raining on all for</w:t>
      </w:r>
      <w:r w:rsidR="00F6091B" w:rsidRPr="00276AFF">
        <w:rPr>
          <w:rFonts w:ascii="Arial" w:hAnsi="Arial"/>
        </w:rPr>
        <w:t>ms of specialist appliance</w:t>
      </w:r>
      <w:r w:rsidR="0077231D" w:rsidRPr="00276AFF">
        <w:rPr>
          <w:rFonts w:ascii="Arial" w:hAnsi="Arial"/>
        </w:rPr>
        <w:t xml:space="preserve"> (</w:t>
      </w:r>
      <w:r w:rsidRPr="00276AFF">
        <w:rPr>
          <w:rFonts w:ascii="Arial" w:hAnsi="Arial"/>
        </w:rPr>
        <w:t>Aerial</w:t>
      </w:r>
      <w:r w:rsidR="00F6091B" w:rsidRPr="00276AFF">
        <w:rPr>
          <w:rFonts w:ascii="Arial" w:hAnsi="Arial"/>
        </w:rPr>
        <w:t>/</w:t>
      </w:r>
      <w:r w:rsidR="0077231D" w:rsidRPr="00276AFF">
        <w:rPr>
          <w:rFonts w:ascii="Arial" w:hAnsi="Arial"/>
        </w:rPr>
        <w:t xml:space="preserve"> Polaris</w:t>
      </w:r>
      <w:r w:rsidR="00F6091B" w:rsidRPr="00276AFF">
        <w:rPr>
          <w:rFonts w:ascii="Arial" w:hAnsi="Arial"/>
        </w:rPr>
        <w:t xml:space="preserve"> etc.)</w:t>
      </w:r>
      <w:r w:rsidR="0039206F">
        <w:rPr>
          <w:rFonts w:ascii="Arial" w:hAnsi="Arial"/>
        </w:rPr>
        <w:t xml:space="preserve"> and all associated equipment. </w:t>
      </w:r>
      <w:bookmarkStart w:id="0" w:name="_GoBack"/>
      <w:bookmarkEnd w:id="0"/>
      <w:r w:rsidR="009B6A64" w:rsidRPr="00276AFF">
        <w:rPr>
          <w:rFonts w:ascii="Arial" w:hAnsi="Arial"/>
        </w:rPr>
        <w:t xml:space="preserve">To ensure that such training complies with recommendations of the </w:t>
      </w:r>
      <w:r w:rsidR="00611E63" w:rsidRPr="00276AFF">
        <w:rPr>
          <w:rFonts w:ascii="Arial" w:hAnsi="Arial"/>
        </w:rPr>
        <w:t>Station Manager</w:t>
      </w:r>
      <w:r w:rsidR="0077231D" w:rsidRPr="00276AFF">
        <w:rPr>
          <w:rFonts w:ascii="Arial" w:hAnsi="Arial"/>
        </w:rPr>
        <w:t>, the</w:t>
      </w:r>
      <w:r w:rsidR="00611E63" w:rsidRPr="00276AFF">
        <w:rPr>
          <w:rFonts w:ascii="Arial" w:hAnsi="Arial"/>
        </w:rPr>
        <w:t xml:space="preserve"> </w:t>
      </w:r>
      <w:r w:rsidR="0077231D" w:rsidRPr="00276AFF">
        <w:rPr>
          <w:rFonts w:ascii="Arial" w:hAnsi="Arial"/>
        </w:rPr>
        <w:t>Fleet Manager, the</w:t>
      </w:r>
      <w:r w:rsidR="009B6A64" w:rsidRPr="00276AFF">
        <w:rPr>
          <w:rFonts w:ascii="Arial" w:hAnsi="Arial"/>
        </w:rPr>
        <w:t xml:space="preserve"> recommendations of </w:t>
      </w:r>
      <w:r w:rsidR="0077231D" w:rsidRPr="00276AFF">
        <w:rPr>
          <w:rFonts w:ascii="Arial" w:hAnsi="Arial"/>
        </w:rPr>
        <w:t xml:space="preserve">the </w:t>
      </w:r>
      <w:r w:rsidR="009B6A64" w:rsidRPr="00276AFF">
        <w:rPr>
          <w:rFonts w:ascii="Arial" w:hAnsi="Arial"/>
        </w:rPr>
        <w:t>vehicl</w:t>
      </w:r>
      <w:r w:rsidR="00F6091B" w:rsidRPr="00276AFF">
        <w:rPr>
          <w:rFonts w:ascii="Arial" w:hAnsi="Arial"/>
        </w:rPr>
        <w:t>e supplier</w:t>
      </w:r>
      <w:r w:rsidR="0077231D" w:rsidRPr="00276AFF">
        <w:rPr>
          <w:rFonts w:ascii="Arial" w:hAnsi="Arial"/>
        </w:rPr>
        <w:t xml:space="preserve"> or manufactur</w:t>
      </w:r>
      <w:r w:rsidR="00F6091B" w:rsidRPr="00276AFF">
        <w:rPr>
          <w:rFonts w:ascii="Arial" w:hAnsi="Arial"/>
        </w:rPr>
        <w:t>er</w:t>
      </w:r>
      <w:r w:rsidR="0077231D" w:rsidRPr="00276AFF">
        <w:rPr>
          <w:rFonts w:ascii="Arial" w:hAnsi="Arial"/>
        </w:rPr>
        <w:t xml:space="preserve"> and</w:t>
      </w:r>
      <w:r w:rsidR="009B6A64" w:rsidRPr="00276AFF">
        <w:rPr>
          <w:rFonts w:ascii="Arial" w:hAnsi="Arial"/>
        </w:rPr>
        <w:t xml:space="preserve"> to any approved codes of practice.</w:t>
      </w:r>
    </w:p>
    <w:p w:rsidR="001F554E" w:rsidRPr="00276AFF" w:rsidRDefault="001F554E" w:rsidP="00FA308D">
      <w:pPr>
        <w:spacing w:after="0" w:line="240" w:lineRule="auto"/>
        <w:jc w:val="both"/>
        <w:rPr>
          <w:rFonts w:ascii="Arial" w:hAnsi="Arial"/>
        </w:rPr>
      </w:pPr>
    </w:p>
    <w:p w:rsidR="009B6A64" w:rsidRPr="00276AFF" w:rsidRDefault="001F554E" w:rsidP="00F959A4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>T</w:t>
      </w:r>
      <w:r w:rsidR="009B6A64" w:rsidRPr="00276AFF">
        <w:rPr>
          <w:rFonts w:ascii="Arial" w:hAnsi="Arial"/>
        </w:rPr>
        <w:t xml:space="preserve">o research, design and deliver driver training to achieve a high standard of delivery of emergency fire appliances to the scene of an emergency situation to all </w:t>
      </w:r>
      <w:r w:rsidR="00611E63" w:rsidRPr="00276AFF">
        <w:rPr>
          <w:rFonts w:ascii="Arial" w:hAnsi="Arial"/>
        </w:rPr>
        <w:t>SYFR</w:t>
      </w:r>
      <w:r w:rsidR="009B6A64" w:rsidRPr="00276AFF">
        <w:rPr>
          <w:rFonts w:ascii="Arial" w:hAnsi="Arial"/>
        </w:rPr>
        <w:t xml:space="preserve"> employees.</w:t>
      </w:r>
    </w:p>
    <w:p w:rsidR="009B6A64" w:rsidRPr="00276AFF" w:rsidRDefault="009B6A64" w:rsidP="00F959A4">
      <w:pPr>
        <w:spacing w:after="0" w:line="240" w:lineRule="auto"/>
        <w:ind w:left="360"/>
        <w:jc w:val="both"/>
        <w:rPr>
          <w:rFonts w:ascii="Arial" w:hAnsi="Arial"/>
        </w:rPr>
      </w:pPr>
    </w:p>
    <w:p w:rsidR="009B6A64" w:rsidRPr="00276AFF" w:rsidRDefault="009B6A64" w:rsidP="00F959A4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 xml:space="preserve">To provide advice and support on all aspects of changes in driver training and road traffic laws including changes to European Community driving laws to the </w:t>
      </w:r>
      <w:r w:rsidR="00611E63" w:rsidRPr="00276AFF">
        <w:rPr>
          <w:rFonts w:ascii="Arial" w:hAnsi="Arial"/>
        </w:rPr>
        <w:t>SYFR</w:t>
      </w:r>
      <w:r w:rsidRPr="00276AFF">
        <w:rPr>
          <w:rFonts w:ascii="Arial" w:hAnsi="Arial"/>
        </w:rPr>
        <w:t xml:space="preserve"> senior management team via </w:t>
      </w:r>
      <w:r w:rsidR="00611E63" w:rsidRPr="00276AFF">
        <w:rPr>
          <w:rFonts w:ascii="Arial" w:hAnsi="Arial"/>
        </w:rPr>
        <w:t xml:space="preserve">the </w:t>
      </w:r>
      <w:r w:rsidR="004B44BB" w:rsidRPr="00276AFF">
        <w:rPr>
          <w:rFonts w:ascii="Arial" w:hAnsi="Arial"/>
        </w:rPr>
        <w:t>Line Manager.</w:t>
      </w:r>
    </w:p>
    <w:p w:rsidR="009B6A64" w:rsidRPr="00276AFF" w:rsidRDefault="009B6A64" w:rsidP="00F959A4">
      <w:pPr>
        <w:tabs>
          <w:tab w:val="left" w:pos="318"/>
        </w:tabs>
        <w:spacing w:after="0" w:line="240" w:lineRule="auto"/>
        <w:ind w:left="360"/>
        <w:jc w:val="both"/>
        <w:rPr>
          <w:rFonts w:ascii="Arial" w:hAnsi="Arial"/>
        </w:rPr>
      </w:pPr>
    </w:p>
    <w:p w:rsidR="009B6A64" w:rsidRPr="00276AFF" w:rsidRDefault="009B6A64" w:rsidP="00F959A4">
      <w:pPr>
        <w:numPr>
          <w:ilvl w:val="0"/>
          <w:numId w:val="6"/>
        </w:numPr>
        <w:tabs>
          <w:tab w:val="left" w:pos="318"/>
        </w:tabs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 xml:space="preserve">Arrange pre-assessments and make suitable arrangements for LGV medicals to be undertaken.  Programme and arrange training and development programmes as required by the organisation.  </w:t>
      </w:r>
    </w:p>
    <w:p w:rsidR="009B6A64" w:rsidRPr="00276AFF" w:rsidRDefault="009B6A64" w:rsidP="00F959A4">
      <w:pPr>
        <w:tabs>
          <w:tab w:val="left" w:pos="318"/>
        </w:tabs>
        <w:spacing w:after="0" w:line="240" w:lineRule="auto"/>
        <w:ind w:left="360"/>
        <w:jc w:val="both"/>
        <w:rPr>
          <w:rFonts w:ascii="Arial" w:hAnsi="Arial"/>
        </w:rPr>
      </w:pPr>
    </w:p>
    <w:p w:rsidR="009B6A64" w:rsidRPr="00276AFF" w:rsidRDefault="009B6A64" w:rsidP="00F959A4">
      <w:pPr>
        <w:numPr>
          <w:ilvl w:val="0"/>
          <w:numId w:val="6"/>
        </w:numPr>
        <w:tabs>
          <w:tab w:val="left" w:pos="318"/>
        </w:tabs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>Provide an organisational contact point for the Road Traffic Industrial Training Board (RTIT</w:t>
      </w:r>
      <w:r w:rsidR="00C86746" w:rsidRPr="00276AFF">
        <w:rPr>
          <w:rFonts w:ascii="Arial" w:hAnsi="Arial"/>
        </w:rPr>
        <w:t>B</w:t>
      </w:r>
      <w:r w:rsidRPr="00276AFF">
        <w:rPr>
          <w:rFonts w:ascii="Arial" w:hAnsi="Arial"/>
        </w:rPr>
        <w:t>) or other Awarding Body and arrange and plan visits as and when required.</w:t>
      </w:r>
    </w:p>
    <w:p w:rsidR="009B6A64" w:rsidRPr="00276AFF" w:rsidRDefault="009B6A64" w:rsidP="00F959A4">
      <w:pPr>
        <w:tabs>
          <w:tab w:val="left" w:pos="318"/>
        </w:tabs>
        <w:spacing w:after="0" w:line="240" w:lineRule="auto"/>
        <w:ind w:left="360"/>
        <w:jc w:val="both"/>
        <w:rPr>
          <w:rFonts w:ascii="Arial" w:hAnsi="Arial"/>
        </w:rPr>
      </w:pPr>
    </w:p>
    <w:p w:rsidR="009B6A64" w:rsidRPr="00276AFF" w:rsidRDefault="009B6A64" w:rsidP="00F959A4">
      <w:pPr>
        <w:numPr>
          <w:ilvl w:val="0"/>
          <w:numId w:val="6"/>
        </w:numPr>
        <w:tabs>
          <w:tab w:val="left" w:pos="318"/>
        </w:tabs>
        <w:spacing w:after="0" w:line="240" w:lineRule="auto"/>
        <w:jc w:val="both"/>
        <w:rPr>
          <w:rFonts w:ascii="Arial" w:hAnsi="Arial"/>
        </w:rPr>
      </w:pPr>
      <w:r w:rsidRPr="00276AFF">
        <w:rPr>
          <w:rFonts w:ascii="Arial" w:hAnsi="Arial"/>
        </w:rPr>
        <w:t xml:space="preserve">Advise the organisations Corporate Management Board on matters regarding driving courses which fit with organisational objectives via </w:t>
      </w:r>
      <w:r w:rsidR="00611E63" w:rsidRPr="00276AFF">
        <w:rPr>
          <w:rFonts w:ascii="Arial" w:hAnsi="Arial"/>
        </w:rPr>
        <w:t xml:space="preserve">the </w:t>
      </w:r>
      <w:r w:rsidR="004B44BB" w:rsidRPr="00276AFF">
        <w:rPr>
          <w:rFonts w:ascii="Arial" w:hAnsi="Arial"/>
        </w:rPr>
        <w:t>Line Manager.</w:t>
      </w:r>
    </w:p>
    <w:p w:rsidR="00611E63" w:rsidRPr="00276AFF" w:rsidRDefault="00611E63" w:rsidP="00F959A4">
      <w:pPr>
        <w:pStyle w:val="ListParagraph"/>
        <w:jc w:val="both"/>
        <w:rPr>
          <w:rFonts w:ascii="Arial" w:hAnsi="Arial"/>
        </w:rPr>
      </w:pPr>
    </w:p>
    <w:p w:rsidR="009E1569" w:rsidRPr="00276AFF" w:rsidRDefault="00611E63" w:rsidP="005A66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</w:rPr>
      </w:pPr>
      <w:r w:rsidRPr="00276AFF">
        <w:rPr>
          <w:rFonts w:ascii="Arial" w:hAnsi="Arial" w:cs="Arial"/>
        </w:rPr>
        <w:t>To be responsible for the accurate and appropriate maintenance and processing of training records and data, ensuring compliance with organisational policies and procedures (i.e. data protection).</w:t>
      </w:r>
    </w:p>
    <w:p w:rsidR="006F3530" w:rsidRPr="00276AFF" w:rsidRDefault="006F3530" w:rsidP="006F3530">
      <w:pPr>
        <w:pStyle w:val="ListParagraph"/>
        <w:rPr>
          <w:rFonts w:ascii="Arial" w:eastAsia="Calibri" w:hAnsi="Arial" w:cs="Times New Roman"/>
        </w:rPr>
      </w:pPr>
    </w:p>
    <w:p w:rsidR="006F3530" w:rsidRPr="00276AFF" w:rsidRDefault="006F3530" w:rsidP="005A66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276AFF">
        <w:rPr>
          <w:rFonts w:ascii="Arial" w:hAnsi="Arial" w:cs="Arial"/>
        </w:rPr>
        <w:t>Complete daily routine safety checks and cleanliness of training vehicles.</w:t>
      </w:r>
    </w:p>
    <w:p w:rsidR="006F3530" w:rsidRPr="00276AFF" w:rsidRDefault="006F3530" w:rsidP="006F35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704B4" w:rsidRPr="00276AFF" w:rsidRDefault="008704B4" w:rsidP="008704B4">
      <w:pPr>
        <w:pStyle w:val="ListParagraph"/>
        <w:rPr>
          <w:rFonts w:ascii="Arial" w:eastAsia="Calibri" w:hAnsi="Arial" w:cs="Times New Roman"/>
        </w:rPr>
      </w:pPr>
    </w:p>
    <w:p w:rsidR="009E0F3E" w:rsidRPr="00276AFF" w:rsidRDefault="008704B4" w:rsidP="009E0F3E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lastRenderedPageBreak/>
        <w:t>Work flexibly in relation to the needs of the post and the service including completing instructor training in hours of darkness (achieved</w:t>
      </w:r>
      <w:r w:rsidR="009E0F3E" w:rsidRPr="00276AFF">
        <w:rPr>
          <w:rFonts w:ascii="Arial" w:hAnsi="Arial" w:cs="Arial"/>
        </w:rPr>
        <w:t xml:space="preserve"> 30 minutes after sunset).</w:t>
      </w:r>
    </w:p>
    <w:p w:rsidR="009E0F3E" w:rsidRPr="00276AFF" w:rsidRDefault="009E0F3E" w:rsidP="009E0F3E">
      <w:pPr>
        <w:pStyle w:val="ListParagraph"/>
        <w:rPr>
          <w:rFonts w:ascii="Arial" w:hAnsi="Arial" w:cs="Arial"/>
        </w:rPr>
      </w:pPr>
    </w:p>
    <w:p w:rsidR="009E0F3E" w:rsidRPr="00276AFF" w:rsidRDefault="009E0F3E" w:rsidP="009E0F3E">
      <w:pPr>
        <w:pStyle w:val="ListParagraph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 xml:space="preserve">Maintain competence, </w:t>
      </w:r>
      <w:r w:rsidRPr="00276AFF">
        <w:rPr>
          <w:rFonts w:ascii="Arial" w:hAnsi="Arial"/>
        </w:rPr>
        <w:t>gain additional skills</w:t>
      </w:r>
      <w:r w:rsidRPr="00276AFF">
        <w:rPr>
          <w:rFonts w:ascii="Arial" w:hAnsi="Arial" w:cs="Arial"/>
        </w:rPr>
        <w:t xml:space="preserve"> and continu</w:t>
      </w:r>
      <w:r w:rsidR="00057040" w:rsidRPr="00276AFF">
        <w:rPr>
          <w:rFonts w:ascii="Arial" w:hAnsi="Arial" w:cs="Arial"/>
        </w:rPr>
        <w:t>all</w:t>
      </w:r>
      <w:r w:rsidRPr="00276AFF">
        <w:rPr>
          <w:rFonts w:ascii="Arial" w:hAnsi="Arial" w:cs="Arial"/>
        </w:rPr>
        <w:t xml:space="preserve">y </w:t>
      </w:r>
      <w:r w:rsidR="00057040" w:rsidRPr="00276AFF">
        <w:rPr>
          <w:rFonts w:ascii="Arial" w:hAnsi="Arial" w:cs="Arial"/>
        </w:rPr>
        <w:t>professionally develop</w:t>
      </w:r>
      <w:r w:rsidRPr="00276AFF">
        <w:rPr>
          <w:rFonts w:ascii="Arial" w:hAnsi="Arial" w:cs="Arial"/>
        </w:rPr>
        <w:t xml:space="preserve"> by attending, when required, any training courses that will contribute to the effective performance of the post holder. This includes registering with the RTIT</w:t>
      </w:r>
      <w:r w:rsidR="00E93137" w:rsidRPr="00276AFF">
        <w:rPr>
          <w:rFonts w:ascii="Arial" w:hAnsi="Arial" w:cs="Arial"/>
        </w:rPr>
        <w:t>B as an instructor and becoming an RTITB assessor</w:t>
      </w:r>
      <w:r w:rsidRPr="00276AFF">
        <w:rPr>
          <w:rFonts w:ascii="Arial" w:hAnsi="Arial" w:cs="Arial"/>
        </w:rPr>
        <w:t>. To assess and peer review other instructors both internally and regionally.</w:t>
      </w:r>
    </w:p>
    <w:p w:rsidR="009E0F3E" w:rsidRPr="00276AFF" w:rsidRDefault="009E0F3E" w:rsidP="009E0F3E">
      <w:pPr>
        <w:pStyle w:val="ListParagraph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:rsidR="001E52ED" w:rsidRPr="00276AFF" w:rsidRDefault="001E52ED" w:rsidP="00F959A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>To fully participate in SYFR’s Performance Development Review process according to the responsibilities of the role.</w:t>
      </w:r>
    </w:p>
    <w:p w:rsidR="00E00C99" w:rsidRPr="00276AFF" w:rsidRDefault="00E00C99" w:rsidP="00F959A4">
      <w:pPr>
        <w:spacing w:after="0" w:line="240" w:lineRule="auto"/>
        <w:jc w:val="both"/>
        <w:rPr>
          <w:rFonts w:ascii="Arial" w:hAnsi="Arial" w:cs="Arial"/>
        </w:rPr>
      </w:pPr>
    </w:p>
    <w:p w:rsidR="001E52ED" w:rsidRPr="00276AFF" w:rsidRDefault="001E52ED" w:rsidP="00F959A4">
      <w:pPr>
        <w:pStyle w:val="ListParagraph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 xml:space="preserve">To practice and promote SYFR’s Equality and </w:t>
      </w:r>
      <w:r w:rsidR="009B6A64" w:rsidRPr="00276AFF">
        <w:rPr>
          <w:rFonts w:ascii="Arial" w:hAnsi="Arial" w:cs="Arial"/>
        </w:rPr>
        <w:t>Inclusion</w:t>
      </w:r>
      <w:r w:rsidRPr="00276AFF">
        <w:rPr>
          <w:rFonts w:ascii="Arial" w:hAnsi="Arial" w:cs="Arial"/>
        </w:rPr>
        <w:t xml:space="preserve"> and Health and Safety Policies and to conduct oneself in a manner that is consistent with SYFR’s core values at all times.</w:t>
      </w:r>
    </w:p>
    <w:p w:rsidR="00E00C99" w:rsidRPr="00276AFF" w:rsidRDefault="00E00C99" w:rsidP="00F959A4">
      <w:pPr>
        <w:spacing w:after="0" w:line="240" w:lineRule="auto"/>
        <w:jc w:val="both"/>
        <w:rPr>
          <w:rFonts w:ascii="Arial" w:hAnsi="Arial" w:cs="Arial"/>
        </w:rPr>
      </w:pPr>
    </w:p>
    <w:p w:rsidR="001E52ED" w:rsidRPr="00276AFF" w:rsidRDefault="001E52ED" w:rsidP="00F959A4">
      <w:pPr>
        <w:pStyle w:val="ListParagraph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>To ensure that risk is managed effectively within the section in accordance with corporate strategies and plans.</w:t>
      </w:r>
    </w:p>
    <w:p w:rsidR="00E00C99" w:rsidRPr="00276AFF" w:rsidRDefault="00E00C99" w:rsidP="00F959A4">
      <w:pPr>
        <w:spacing w:after="0" w:line="240" w:lineRule="auto"/>
        <w:jc w:val="both"/>
        <w:rPr>
          <w:rFonts w:ascii="Arial" w:hAnsi="Arial" w:cs="Arial"/>
        </w:rPr>
      </w:pPr>
    </w:p>
    <w:p w:rsidR="00CF789D" w:rsidRPr="00276AFF" w:rsidRDefault="00CF789D" w:rsidP="00CF789D">
      <w:pPr>
        <w:pStyle w:val="ListParagraph"/>
        <w:rPr>
          <w:rFonts w:ascii="Arial" w:hAnsi="Arial" w:cs="Arial"/>
        </w:rPr>
      </w:pPr>
    </w:p>
    <w:p w:rsidR="00CF789D" w:rsidRPr="00276AFF" w:rsidRDefault="00CF789D" w:rsidP="00CF789D">
      <w:pPr>
        <w:pStyle w:val="ListParagraph"/>
        <w:numPr>
          <w:ilvl w:val="0"/>
          <w:numId w:val="6"/>
        </w:numPr>
        <w:spacing w:after="0" w:line="240" w:lineRule="auto"/>
        <w:ind w:right="118"/>
        <w:jc w:val="both"/>
        <w:rPr>
          <w:rFonts w:ascii="Arial" w:hAnsi="Arial"/>
        </w:rPr>
      </w:pPr>
      <w:r w:rsidRPr="00276AFF">
        <w:rPr>
          <w:rFonts w:ascii="Arial" w:hAnsi="Arial"/>
        </w:rPr>
        <w:t>Comply with HASWA-1974 / PUWER 1998 / LOLER 1998 and ACOP L117 and ensure courses are assessed at three levels, theoretical, observational and practical, and where necessary register with the appropriate authority</w:t>
      </w:r>
    </w:p>
    <w:p w:rsidR="00CF789D" w:rsidRPr="00276AFF" w:rsidRDefault="00CF789D" w:rsidP="00E93137">
      <w:pPr>
        <w:rPr>
          <w:rFonts w:ascii="Arial" w:hAnsi="Arial"/>
        </w:rPr>
      </w:pPr>
    </w:p>
    <w:p w:rsidR="00E00C99" w:rsidRPr="00276AFF" w:rsidRDefault="00CF789D" w:rsidP="00F959A4">
      <w:pPr>
        <w:pStyle w:val="ListParagraph"/>
        <w:numPr>
          <w:ilvl w:val="0"/>
          <w:numId w:val="6"/>
        </w:numPr>
        <w:spacing w:after="0" w:line="240" w:lineRule="auto"/>
        <w:ind w:right="118"/>
        <w:jc w:val="both"/>
        <w:rPr>
          <w:rFonts w:ascii="Arial" w:hAnsi="Arial"/>
        </w:rPr>
      </w:pPr>
      <w:r w:rsidRPr="00276AFF">
        <w:rPr>
          <w:rFonts w:ascii="Arial" w:hAnsi="Arial"/>
        </w:rPr>
        <w:t>W</w:t>
      </w:r>
      <w:r w:rsidR="00BB5312" w:rsidRPr="00276AFF">
        <w:rPr>
          <w:rFonts w:ascii="Arial" w:hAnsi="Arial"/>
        </w:rPr>
        <w:t>here required,</w:t>
      </w:r>
      <w:r w:rsidRPr="00276AFF">
        <w:rPr>
          <w:rFonts w:ascii="Arial" w:hAnsi="Arial"/>
        </w:rPr>
        <w:t xml:space="preserve"> </w:t>
      </w:r>
      <w:r w:rsidR="00E93137" w:rsidRPr="00276AFF">
        <w:rPr>
          <w:rFonts w:ascii="Arial" w:eastAsia="Calibri" w:hAnsi="Arial" w:cs="Times New Roman"/>
        </w:rPr>
        <w:t>suppor</w:t>
      </w:r>
      <w:r w:rsidR="00BB5312" w:rsidRPr="00276AFF">
        <w:rPr>
          <w:rFonts w:ascii="Arial" w:eastAsia="Calibri" w:hAnsi="Arial" w:cs="Times New Roman"/>
        </w:rPr>
        <w:t xml:space="preserve">t </w:t>
      </w:r>
      <w:r w:rsidRPr="00276AFF">
        <w:rPr>
          <w:rFonts w:ascii="Arial" w:eastAsia="Calibri" w:hAnsi="Arial" w:cs="Times New Roman"/>
        </w:rPr>
        <w:t>the audit of training and training records to the RTITB standard at the service Training and Development Centre.</w:t>
      </w:r>
    </w:p>
    <w:p w:rsidR="00CF789D" w:rsidRPr="00276AFF" w:rsidRDefault="00CF789D" w:rsidP="00F959A4">
      <w:pPr>
        <w:spacing w:after="0" w:line="240" w:lineRule="auto"/>
        <w:jc w:val="both"/>
        <w:rPr>
          <w:rFonts w:ascii="Arial" w:hAnsi="Arial" w:cs="Arial"/>
        </w:rPr>
      </w:pPr>
    </w:p>
    <w:p w:rsidR="001E52ED" w:rsidRPr="00276AFF" w:rsidRDefault="001E52ED" w:rsidP="00CF789D">
      <w:pPr>
        <w:pStyle w:val="ListParagraph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76AFF">
        <w:rPr>
          <w:rFonts w:ascii="Arial" w:hAnsi="Arial" w:cs="Arial"/>
        </w:rPr>
        <w:t xml:space="preserve">To carry out such other duties within the department as from time to time may be required, which are commensurate with the grading of this post. </w:t>
      </w:r>
    </w:p>
    <w:p w:rsidR="00A40BDE" w:rsidRPr="00BB5312" w:rsidRDefault="00A40BDE" w:rsidP="00BB5312">
      <w:pPr>
        <w:spacing w:after="0" w:line="240" w:lineRule="auto"/>
        <w:jc w:val="both"/>
        <w:rPr>
          <w:rFonts w:ascii="Arial" w:hAnsi="Arial" w:cs="Arial"/>
        </w:rPr>
      </w:pPr>
    </w:p>
    <w:p w:rsidR="00080091" w:rsidRPr="00E21F40" w:rsidRDefault="00080091" w:rsidP="00F959A4">
      <w:pPr>
        <w:pStyle w:val="NoSpacing"/>
        <w:jc w:val="both"/>
        <w:rPr>
          <w:rFonts w:ascii="Arial" w:hAnsi="Arial" w:cs="Arial"/>
        </w:rPr>
      </w:pPr>
    </w:p>
    <w:p w:rsidR="00080091" w:rsidRDefault="00E1371E" w:rsidP="00F959A4">
      <w:pPr>
        <w:pStyle w:val="NoSpacing"/>
        <w:jc w:val="both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:rsidR="00F959A4" w:rsidRPr="00E1371E" w:rsidRDefault="00F959A4" w:rsidP="00F959A4">
      <w:pPr>
        <w:pStyle w:val="NoSpacing"/>
        <w:jc w:val="both"/>
        <w:rPr>
          <w:rFonts w:ascii="Arial" w:hAnsi="Arial" w:cs="Arial"/>
        </w:rPr>
      </w:pPr>
    </w:p>
    <w:p w:rsidR="00757D15" w:rsidRPr="00522B8D" w:rsidRDefault="00757D15" w:rsidP="00F959A4">
      <w:pPr>
        <w:pStyle w:val="NoSpacing"/>
        <w:jc w:val="both"/>
        <w:rPr>
          <w:rFonts w:ascii="Arial" w:hAnsi="Arial" w:cs="Arial"/>
        </w:rPr>
      </w:pPr>
      <w:r w:rsidRPr="00522B8D">
        <w:rPr>
          <w:rFonts w:ascii="Arial" w:hAnsi="Arial" w:cs="Arial"/>
        </w:rPr>
        <w:t>The post has s</w:t>
      </w:r>
      <w:r w:rsidR="00611E63" w:rsidRPr="00522B8D">
        <w:rPr>
          <w:rFonts w:ascii="Arial" w:hAnsi="Arial" w:cs="Arial"/>
        </w:rPr>
        <w:t xml:space="preserve">et </w:t>
      </w:r>
      <w:r w:rsidRPr="00522B8D">
        <w:rPr>
          <w:rFonts w:ascii="Arial" w:hAnsi="Arial" w:cs="Arial"/>
        </w:rPr>
        <w:t xml:space="preserve">working </w:t>
      </w:r>
      <w:r w:rsidR="00611E63" w:rsidRPr="00522B8D">
        <w:rPr>
          <w:rFonts w:ascii="Arial" w:hAnsi="Arial" w:cs="Arial"/>
        </w:rPr>
        <w:t>hours</w:t>
      </w:r>
      <w:r w:rsidRPr="00522B8D">
        <w:rPr>
          <w:rFonts w:ascii="Arial" w:hAnsi="Arial" w:cs="Arial"/>
        </w:rPr>
        <w:t xml:space="preserve"> although the post holder will be required to conduct night time EFAD driving assessments approximately 4 times per year</w:t>
      </w:r>
      <w:r w:rsidR="00C53AF3" w:rsidRPr="00522B8D">
        <w:rPr>
          <w:rFonts w:ascii="Arial" w:hAnsi="Arial" w:cs="Arial"/>
        </w:rPr>
        <w:t xml:space="preserve"> on a rota basis</w:t>
      </w:r>
      <w:r w:rsidRPr="00522B8D">
        <w:rPr>
          <w:rFonts w:ascii="Arial" w:hAnsi="Arial" w:cs="Arial"/>
        </w:rPr>
        <w:t>.</w:t>
      </w:r>
      <w:r w:rsidR="000349A3" w:rsidRPr="00522B8D">
        <w:rPr>
          <w:rFonts w:ascii="Arial" w:hAnsi="Arial" w:cs="Arial"/>
        </w:rPr>
        <w:t xml:space="preserve"> </w:t>
      </w:r>
    </w:p>
    <w:p w:rsidR="00080091" w:rsidRPr="00E21F40" w:rsidRDefault="00080091" w:rsidP="00F959A4">
      <w:pPr>
        <w:pStyle w:val="NoSpacing"/>
        <w:jc w:val="both"/>
        <w:rPr>
          <w:rFonts w:ascii="Arial" w:hAnsi="Arial" w:cs="Arial"/>
        </w:rPr>
      </w:pPr>
    </w:p>
    <w:p w:rsidR="00784648" w:rsidRPr="00E21F40" w:rsidRDefault="00080091" w:rsidP="00F959A4">
      <w:pPr>
        <w:pStyle w:val="NoSpacing"/>
        <w:jc w:val="both"/>
        <w:rPr>
          <w:rFonts w:ascii="Arial" w:hAnsi="Arial" w:cs="Arial"/>
        </w:rPr>
      </w:pPr>
      <w:r w:rsidRPr="00E21F40">
        <w:rPr>
          <w:rFonts w:ascii="Arial" w:hAnsi="Arial" w:cs="Arial"/>
          <w:b/>
        </w:rPr>
        <w:t>NOTE:</w:t>
      </w:r>
      <w:r w:rsidRPr="00E21F40">
        <w:rPr>
          <w:rFonts w:ascii="Arial" w:hAnsi="Arial" w:cs="Arial"/>
        </w:rPr>
        <w:tab/>
      </w:r>
      <w:r w:rsidR="00611E63">
        <w:rPr>
          <w:rFonts w:ascii="Arial" w:hAnsi="Arial" w:cs="Arial"/>
        </w:rPr>
        <w:t xml:space="preserve">  </w:t>
      </w:r>
      <w:r w:rsidRPr="00F959A4">
        <w:rPr>
          <w:rFonts w:ascii="Arial" w:hAnsi="Arial" w:cs="Arial"/>
          <w:sz w:val="20"/>
          <w:szCs w:val="20"/>
        </w:rPr>
        <w:t>This document is produced as a guide to the general nature of the post and the list of duties is neither exhaustive nor exclusive.</w:t>
      </w:r>
    </w:p>
    <w:p w:rsidR="00747492" w:rsidRPr="00E21F40" w:rsidRDefault="00747492" w:rsidP="00F959A4">
      <w:pPr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br w:type="page"/>
      </w:r>
    </w:p>
    <w:p w:rsidR="008E0235" w:rsidRPr="00E21F40" w:rsidRDefault="00784648" w:rsidP="001A3D07">
      <w:pPr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lastRenderedPageBreak/>
        <w:t>PERSON SPECIFICATION</w:t>
      </w:r>
      <w:r w:rsidR="00AC142D">
        <w:rPr>
          <w:rFonts w:ascii="Arial" w:hAnsi="Arial" w:cs="Arial"/>
          <w:b/>
        </w:rPr>
        <w:t xml:space="preserve"> </w:t>
      </w:r>
    </w:p>
    <w:tbl>
      <w:tblPr>
        <w:tblpPr w:leftFromText="180" w:rightFromText="180" w:vertAnchor="page" w:horzAnchor="margin" w:tblpY="16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1"/>
        <w:gridCol w:w="1417"/>
        <w:gridCol w:w="1636"/>
      </w:tblGrid>
      <w:tr w:rsidR="00AC142D" w:rsidRPr="00E21F40" w:rsidTr="00AC142D">
        <w:tc>
          <w:tcPr>
            <w:tcW w:w="7261" w:type="dxa"/>
            <w:vAlign w:val="center"/>
          </w:tcPr>
          <w:p w:rsidR="00AC142D" w:rsidRPr="00FF7610" w:rsidRDefault="00AC142D" w:rsidP="00AC142D">
            <w:pPr>
              <w:pStyle w:val="NoSpacing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417" w:type="dxa"/>
            <w:vAlign w:val="center"/>
          </w:tcPr>
          <w:p w:rsidR="00AC142D" w:rsidRPr="00FF7610" w:rsidRDefault="00AC142D" w:rsidP="00AC14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636" w:type="dxa"/>
            <w:vAlign w:val="center"/>
          </w:tcPr>
          <w:p w:rsidR="00AC142D" w:rsidRPr="00FF7610" w:rsidRDefault="00AC142D" w:rsidP="00AC14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Desirable</w:t>
            </w:r>
          </w:p>
        </w:tc>
      </w:tr>
      <w:tr w:rsidR="00AC142D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AC142D" w:rsidRPr="00FF7610" w:rsidRDefault="00AC142D" w:rsidP="00AC142D">
            <w:pPr>
              <w:pStyle w:val="NoSpacing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Qualifications</w:t>
            </w:r>
          </w:p>
        </w:tc>
      </w:tr>
      <w:tr w:rsidR="00256EC3" w:rsidRPr="00E21F40" w:rsidTr="00EE25E3">
        <w:trPr>
          <w:trHeight w:val="340"/>
        </w:trPr>
        <w:tc>
          <w:tcPr>
            <w:tcW w:w="7261" w:type="dxa"/>
          </w:tcPr>
          <w:p w:rsidR="00256EC3" w:rsidRPr="00C51F3E" w:rsidRDefault="00256EC3" w:rsidP="00256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B Driving Licence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256EC3" w:rsidRPr="00522B8D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  <w:r w:rsidRPr="00522B8D"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256EC3" w:rsidRPr="00FF7610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56EC3" w:rsidRPr="00E21F40" w:rsidTr="00EE25E3">
        <w:trPr>
          <w:trHeight w:val="340"/>
        </w:trPr>
        <w:tc>
          <w:tcPr>
            <w:tcW w:w="7261" w:type="dxa"/>
          </w:tcPr>
          <w:p w:rsidR="00256EC3" w:rsidRDefault="00256EC3" w:rsidP="00256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C Driving Licence</w:t>
            </w:r>
            <w:r w:rsidR="009473B3">
              <w:rPr>
                <w:rFonts w:ascii="Arial" w:hAnsi="Arial" w:cs="Arial"/>
              </w:rPr>
              <w:t xml:space="preserve"> (held for 3 years or more)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256EC3" w:rsidRPr="00522B8D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  <w:r w:rsidRPr="00522B8D"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256EC3" w:rsidRPr="00FF7610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56EC3" w:rsidRPr="00E21F40" w:rsidTr="00EE25E3">
        <w:trPr>
          <w:trHeight w:val="340"/>
        </w:trPr>
        <w:tc>
          <w:tcPr>
            <w:tcW w:w="7261" w:type="dxa"/>
          </w:tcPr>
          <w:p w:rsidR="00256EC3" w:rsidRDefault="00256EC3" w:rsidP="00256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C1 Driving Licence</w:t>
            </w:r>
            <w:r w:rsidR="009473B3">
              <w:rPr>
                <w:rFonts w:ascii="Arial" w:hAnsi="Arial" w:cs="Arial"/>
              </w:rPr>
              <w:t xml:space="preserve"> </w:t>
            </w:r>
            <w:r w:rsidR="009473B3">
              <w:rPr>
                <w:rFonts w:ascii="Arial" w:hAnsi="Arial" w:cs="Arial"/>
              </w:rPr>
              <w:t>(held for 3 years or more).</w:t>
            </w:r>
          </w:p>
        </w:tc>
        <w:tc>
          <w:tcPr>
            <w:tcW w:w="1417" w:type="dxa"/>
            <w:vAlign w:val="center"/>
          </w:tcPr>
          <w:p w:rsidR="00256EC3" w:rsidRPr="00522B8D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  <w:r w:rsidRPr="00522B8D"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256EC3" w:rsidRPr="00FF7610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56EC3" w:rsidRPr="00E21F40" w:rsidTr="00EE25E3">
        <w:trPr>
          <w:trHeight w:val="340"/>
        </w:trPr>
        <w:tc>
          <w:tcPr>
            <w:tcW w:w="7261" w:type="dxa"/>
          </w:tcPr>
          <w:p w:rsidR="00256EC3" w:rsidRDefault="00256EC3" w:rsidP="00256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D1 Driving Licence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256EC3" w:rsidRPr="00522B8D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256EC3" w:rsidRPr="00FF7610" w:rsidRDefault="00522B8D" w:rsidP="00256E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56EC3" w:rsidRPr="00E21F40" w:rsidTr="00EE25E3">
        <w:trPr>
          <w:trHeight w:val="340"/>
        </w:trPr>
        <w:tc>
          <w:tcPr>
            <w:tcW w:w="7261" w:type="dxa"/>
          </w:tcPr>
          <w:p w:rsidR="00256EC3" w:rsidRDefault="00256EC3" w:rsidP="00256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B plus E Driving Licence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256EC3" w:rsidRPr="00522B8D" w:rsidRDefault="00256EC3" w:rsidP="00256EC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256EC3" w:rsidRPr="00FF7610" w:rsidRDefault="00522B8D" w:rsidP="00256EC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421D3" w:rsidRPr="00E21F40" w:rsidTr="00EE25E3">
        <w:trPr>
          <w:trHeight w:val="340"/>
        </w:trPr>
        <w:tc>
          <w:tcPr>
            <w:tcW w:w="7261" w:type="dxa"/>
          </w:tcPr>
          <w:p w:rsidR="008421D3" w:rsidRPr="00C51F3E" w:rsidRDefault="009B6A64" w:rsidP="000349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Registration with the D</w:t>
            </w:r>
            <w:r w:rsidR="001F554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SA 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6A64" w:rsidRPr="00E21F40" w:rsidTr="001A02BD">
        <w:trPr>
          <w:trHeight w:val="340"/>
        </w:trPr>
        <w:tc>
          <w:tcPr>
            <w:tcW w:w="7261" w:type="dxa"/>
          </w:tcPr>
          <w:p w:rsidR="009B6A64" w:rsidRPr="00C51F3E" w:rsidRDefault="009B6A64" w:rsidP="009B6A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PTLLS qualification</w:t>
            </w:r>
            <w:r w:rsidR="00814999">
              <w:rPr>
                <w:rFonts w:ascii="Arial" w:hAnsi="Arial" w:cs="Arial"/>
              </w:rPr>
              <w:t>/</w:t>
            </w:r>
            <w:r w:rsidR="009473B3">
              <w:rPr>
                <w:rFonts w:ascii="Arial" w:hAnsi="Arial" w:cs="Arial"/>
              </w:rPr>
              <w:t>equivalent</w:t>
            </w:r>
            <w:r>
              <w:rPr>
                <w:rFonts w:ascii="Arial" w:hAnsi="Arial" w:cs="Arial"/>
              </w:rPr>
              <w:t xml:space="preserve"> or willing to work towards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9B6A64" w:rsidRPr="00FF7610" w:rsidRDefault="009B6A64" w:rsidP="009B6A6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9B6A64" w:rsidRPr="00FF7610" w:rsidRDefault="00BD5D30" w:rsidP="009B6A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6A64" w:rsidRPr="00E21F40" w:rsidTr="001A02BD">
        <w:trPr>
          <w:trHeight w:val="340"/>
        </w:trPr>
        <w:tc>
          <w:tcPr>
            <w:tcW w:w="7261" w:type="dxa"/>
          </w:tcPr>
          <w:p w:rsidR="009B6A64" w:rsidRDefault="009B6A64" w:rsidP="009B6A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LGV Instructor qualification</w:t>
            </w:r>
            <w:r w:rsidR="00EC621F">
              <w:rPr>
                <w:rFonts w:ascii="Arial" w:hAnsi="Arial" w:cs="Arial"/>
              </w:rPr>
              <w:t xml:space="preserve"> or willing to work towards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9B6A64" w:rsidRDefault="009B6A64" w:rsidP="009B6A6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9B6A64" w:rsidRPr="00FF7610" w:rsidRDefault="00BD5D30" w:rsidP="009B6A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316F" w:rsidRPr="00E21F40" w:rsidTr="001A02BD">
        <w:trPr>
          <w:trHeight w:val="340"/>
        </w:trPr>
        <w:tc>
          <w:tcPr>
            <w:tcW w:w="7261" w:type="dxa"/>
          </w:tcPr>
          <w:p w:rsidR="0011316F" w:rsidRDefault="00EC621F" w:rsidP="009B6A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an appropriate RTITB qualification or willing to work towards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11316F" w:rsidRDefault="0011316F" w:rsidP="009B6A6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11316F" w:rsidRPr="00FF7610" w:rsidRDefault="000349A3" w:rsidP="009B6A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Knowledge</w:t>
            </w: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4F360E" w:rsidP="00487C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working knowledge of current road traffic legislation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F959A4" w:rsidP="00487C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Fire Service.</w:t>
            </w:r>
          </w:p>
        </w:tc>
        <w:tc>
          <w:tcPr>
            <w:tcW w:w="1417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11316F" w:rsidP="00487C7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training needs analysis and evaluation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rPr>
                <w:rFonts w:ascii="Arial" w:hAnsi="Arial" w:cs="Arial"/>
              </w:rPr>
            </w:pPr>
            <w:r w:rsidRPr="00FF7610">
              <w:rPr>
                <w:rFonts w:ascii="Arial" w:hAnsi="Arial" w:cs="Arial"/>
                <w:b/>
              </w:rPr>
              <w:t>Experience</w:t>
            </w: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4F360E" w:rsidP="00632D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providing general driving instruction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4F360E" w:rsidP="00632D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advanced driving techniques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B72CC" w:rsidRPr="00E21F40" w:rsidTr="00AC142D">
        <w:trPr>
          <w:trHeight w:val="340"/>
        </w:trPr>
        <w:tc>
          <w:tcPr>
            <w:tcW w:w="7261" w:type="dxa"/>
            <w:vAlign w:val="center"/>
          </w:tcPr>
          <w:p w:rsidR="007B72CC" w:rsidRPr="00FF7610" w:rsidRDefault="004F360E" w:rsidP="00632D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designing and delivering development programmes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7B72CC" w:rsidRPr="00FF7610" w:rsidRDefault="007B72CC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7B72CC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10314" w:type="dxa"/>
            <w:gridSpan w:val="3"/>
            <w:vAlign w:val="center"/>
          </w:tcPr>
          <w:p w:rsidR="008421D3" w:rsidRPr="00FF7610" w:rsidRDefault="008421D3" w:rsidP="00AC142D">
            <w:pPr>
              <w:pStyle w:val="NoSpacing"/>
              <w:rPr>
                <w:rFonts w:ascii="Arial" w:hAnsi="Arial" w:cs="Arial"/>
                <w:b/>
              </w:rPr>
            </w:pPr>
            <w:r w:rsidRPr="00FF7610">
              <w:rPr>
                <w:rFonts w:ascii="Arial" w:hAnsi="Arial" w:cs="Arial"/>
                <w:b/>
              </w:rPr>
              <w:t>Personal Effectiveness</w:t>
            </w: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9D0053" w:rsidP="00AC142D">
            <w:pPr>
              <w:pStyle w:val="NoSpacing"/>
              <w:rPr>
                <w:rFonts w:ascii="Arial" w:hAnsi="Arial" w:cs="Arial"/>
              </w:rPr>
            </w:pPr>
            <w:r w:rsidRPr="00C51F3E">
              <w:rPr>
                <w:rFonts w:ascii="Arial" w:hAnsi="Arial" w:cs="Arial"/>
              </w:rPr>
              <w:t>Ability to plan, prioritise and organise to deadlines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9D0053" w:rsidP="00AC142D">
            <w:pPr>
              <w:pStyle w:val="NoSpacing"/>
              <w:rPr>
                <w:rFonts w:ascii="Arial" w:hAnsi="Arial" w:cs="Arial"/>
              </w:rPr>
            </w:pPr>
            <w:r w:rsidRPr="00C51F3E">
              <w:rPr>
                <w:rFonts w:ascii="Arial" w:hAnsi="Arial" w:cs="Arial"/>
              </w:rPr>
              <w:t>Good interpersonal skills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9D0053" w:rsidP="009D0053">
            <w:pPr>
              <w:spacing w:after="0"/>
              <w:rPr>
                <w:rFonts w:ascii="Arial" w:hAnsi="Arial" w:cs="Arial"/>
              </w:rPr>
            </w:pPr>
            <w:r w:rsidRPr="00C51F3E">
              <w:rPr>
                <w:rFonts w:ascii="Arial" w:hAnsi="Arial" w:cs="Arial"/>
              </w:rPr>
              <w:t>Ability to communicate effectively</w:t>
            </w:r>
            <w:r>
              <w:rPr>
                <w:rFonts w:ascii="Arial" w:hAnsi="Arial" w:cs="Arial"/>
              </w:rPr>
              <w:t xml:space="preserve"> at all levels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11316F" w:rsidP="00AC14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teamwork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21D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8421D3" w:rsidRPr="00FF7610" w:rsidRDefault="0011316F" w:rsidP="0011316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Equality and Inclusion </w:t>
            </w:r>
            <w:r w:rsidR="009D0053" w:rsidRPr="00C51F3E">
              <w:rPr>
                <w:rFonts w:ascii="Arial" w:hAnsi="Arial" w:cs="Arial"/>
              </w:rPr>
              <w:t>and Health &amp; Safety in the workplace</w:t>
            </w:r>
            <w:r w:rsidR="009473B3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8421D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8421D3" w:rsidRPr="00FF7610" w:rsidRDefault="008421D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D0053" w:rsidRPr="00E21F40" w:rsidTr="00AC142D">
        <w:trPr>
          <w:trHeight w:val="340"/>
        </w:trPr>
        <w:tc>
          <w:tcPr>
            <w:tcW w:w="7261" w:type="dxa"/>
            <w:vAlign w:val="center"/>
          </w:tcPr>
          <w:p w:rsidR="009D0053" w:rsidRPr="00FF7610" w:rsidRDefault="0011316F" w:rsidP="009D005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flexibility specifically in relation to working hours</w:t>
            </w:r>
            <w:r w:rsidR="00F959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9D0053" w:rsidRPr="00FF7610" w:rsidRDefault="00EC621F" w:rsidP="00AC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636" w:type="dxa"/>
            <w:vAlign w:val="center"/>
          </w:tcPr>
          <w:p w:rsidR="009D0053" w:rsidRPr="00FF7610" w:rsidRDefault="009D0053" w:rsidP="00AC142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4699C" w:rsidRDefault="00F4699C" w:rsidP="00784648">
      <w:pPr>
        <w:pStyle w:val="NoSpacing"/>
        <w:rPr>
          <w:rFonts w:ascii="Arial" w:hAnsi="Arial" w:cs="Arial"/>
          <w:b/>
        </w:rPr>
      </w:pPr>
    </w:p>
    <w:p w:rsidR="00F4699C" w:rsidRPr="00F4699C" w:rsidRDefault="00F4699C" w:rsidP="00F4699C"/>
    <w:p w:rsidR="00F4699C" w:rsidRPr="00F4699C" w:rsidRDefault="00F4699C" w:rsidP="00F4699C"/>
    <w:p w:rsidR="00F4699C" w:rsidRPr="00F4699C" w:rsidRDefault="00F4699C" w:rsidP="00F4699C"/>
    <w:p w:rsidR="00F4699C" w:rsidRPr="00F4699C" w:rsidRDefault="00F4699C" w:rsidP="00F4699C"/>
    <w:p w:rsidR="00F4699C" w:rsidRPr="00F4699C" w:rsidRDefault="00F4699C" w:rsidP="00F4699C"/>
    <w:p w:rsidR="00F4699C" w:rsidRPr="00F4699C" w:rsidRDefault="00F4699C" w:rsidP="00F4699C"/>
    <w:p w:rsidR="00720F88" w:rsidRPr="00F4699C" w:rsidRDefault="00F4699C" w:rsidP="00F4699C">
      <w:pPr>
        <w:tabs>
          <w:tab w:val="left" w:pos="9180"/>
        </w:tabs>
      </w:pPr>
      <w:r>
        <w:tab/>
      </w:r>
    </w:p>
    <w:sectPr w:rsidR="00720F88" w:rsidRPr="00F4699C" w:rsidSect="008E02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97" w:rsidRDefault="00E83497" w:rsidP="008E0235">
      <w:pPr>
        <w:spacing w:after="0" w:line="240" w:lineRule="auto"/>
      </w:pPr>
      <w:r>
        <w:separator/>
      </w:r>
    </w:p>
  </w:endnote>
  <w:endnote w:type="continuationSeparator" w:id="0">
    <w:p w:rsidR="00E83497" w:rsidRDefault="00E83497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23" w:rsidRPr="007F4D05" w:rsidRDefault="00010423" w:rsidP="00255CE1">
    <w:pPr>
      <w:pStyle w:val="Footer"/>
      <w:tabs>
        <w:tab w:val="clear" w:pos="9026"/>
        <w:tab w:val="left" w:pos="993"/>
        <w:tab w:val="right" w:pos="8222"/>
        <w:tab w:val="left" w:pos="8364"/>
      </w:tabs>
      <w:rPr>
        <w:rFonts w:ascii="Arial" w:hAnsi="Arial" w:cs="Arial"/>
        <w:sz w:val="14"/>
        <w:szCs w:val="14"/>
      </w:rPr>
    </w:pPr>
    <w:r w:rsidRPr="007F4D05">
      <w:rPr>
        <w:rFonts w:ascii="Arial" w:hAnsi="Arial" w:cs="Arial"/>
        <w:sz w:val="14"/>
        <w:szCs w:val="14"/>
      </w:rPr>
      <w:t xml:space="preserve">EDMS </w:t>
    </w:r>
    <w:proofErr w:type="gramStart"/>
    <w:r w:rsidRPr="007F4D05">
      <w:rPr>
        <w:rFonts w:ascii="Arial" w:hAnsi="Arial" w:cs="Arial"/>
        <w:sz w:val="14"/>
        <w:szCs w:val="14"/>
      </w:rPr>
      <w:t>NO</w:t>
    </w:r>
    <w:r w:rsidR="00EC621F">
      <w:rPr>
        <w:rFonts w:ascii="Arial" w:hAnsi="Arial" w:cs="Arial"/>
        <w:sz w:val="14"/>
        <w:szCs w:val="14"/>
      </w:rPr>
      <w:t xml:space="preserve">  109345</w:t>
    </w:r>
    <w:proofErr w:type="gramEnd"/>
    <w:r w:rsidRPr="007F4D05">
      <w:rPr>
        <w:rFonts w:ascii="Arial" w:hAnsi="Arial" w:cs="Arial"/>
        <w:sz w:val="14"/>
        <w:szCs w:val="14"/>
      </w:rPr>
      <w:ptab w:relativeTo="margin" w:alignment="center" w:leader="none"/>
    </w:r>
    <w:r w:rsidRPr="007F4D05">
      <w:rPr>
        <w:rFonts w:ascii="Arial" w:hAnsi="Arial" w:cs="Arial"/>
        <w:sz w:val="14"/>
        <w:szCs w:val="14"/>
      </w:rPr>
      <w:tab/>
      <w:t>DATE PREPARED:</w:t>
    </w:r>
    <w:r w:rsidR="00255CE1">
      <w:rPr>
        <w:rFonts w:ascii="Arial" w:hAnsi="Arial" w:cs="Arial"/>
        <w:sz w:val="14"/>
        <w:szCs w:val="14"/>
      </w:rPr>
      <w:tab/>
    </w:r>
  </w:p>
  <w:p w:rsidR="00010423" w:rsidRPr="007F4D05" w:rsidRDefault="00010423" w:rsidP="00255CE1">
    <w:pPr>
      <w:pStyle w:val="Footer"/>
      <w:tabs>
        <w:tab w:val="clear" w:pos="9026"/>
        <w:tab w:val="left" w:pos="993"/>
        <w:tab w:val="right" w:pos="8222"/>
        <w:tab w:val="left" w:pos="8364"/>
      </w:tabs>
      <w:rPr>
        <w:rFonts w:ascii="Arial" w:hAnsi="Arial" w:cs="Arial"/>
        <w:sz w:val="14"/>
        <w:szCs w:val="14"/>
      </w:rPr>
    </w:pPr>
    <w:r w:rsidRPr="007F4D05">
      <w:rPr>
        <w:rFonts w:ascii="Arial" w:hAnsi="Arial" w:cs="Arial"/>
        <w:sz w:val="14"/>
        <w:szCs w:val="14"/>
      </w:rPr>
      <w:t>POST NO:</w:t>
    </w:r>
    <w:r w:rsidRPr="007F4D05"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ab/>
    </w:r>
    <w:r w:rsidR="00255CE1"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>DATE REVIEWED:</w:t>
    </w:r>
    <w:r w:rsidR="00255CE1">
      <w:rPr>
        <w:rFonts w:ascii="Arial" w:hAnsi="Arial" w:cs="Arial"/>
        <w:sz w:val="14"/>
        <w:szCs w:val="14"/>
      </w:rPr>
      <w:tab/>
    </w:r>
    <w:r w:rsidR="00463024">
      <w:rPr>
        <w:rFonts w:ascii="Arial" w:hAnsi="Arial" w:cs="Arial"/>
        <w:sz w:val="14"/>
        <w:szCs w:val="14"/>
      </w:rPr>
      <w:t xml:space="preserve"> 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97" w:rsidRDefault="00E83497" w:rsidP="008E0235">
      <w:pPr>
        <w:spacing w:after="0" w:line="240" w:lineRule="auto"/>
      </w:pPr>
      <w:r>
        <w:separator/>
      </w:r>
    </w:p>
  </w:footnote>
  <w:footnote w:type="continuationSeparator" w:id="0">
    <w:p w:rsidR="00E83497" w:rsidRDefault="00E83497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88" w:rsidRPr="00F959A4" w:rsidRDefault="00250B88" w:rsidP="008E0235">
    <w:pPr>
      <w:pStyle w:val="Header"/>
      <w:jc w:val="center"/>
      <w:rPr>
        <w:b/>
      </w:rPr>
    </w:pPr>
    <w:r w:rsidRPr="00F959A4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-268605</wp:posOffset>
          </wp:positionV>
          <wp:extent cx="1276350" cy="495300"/>
          <wp:effectExtent l="19050" t="0" r="0" b="0"/>
          <wp:wrapThrough wrapText="bothSides">
            <wp:wrapPolygon edited="0">
              <wp:start x="-322" y="0"/>
              <wp:lineTo x="-322" y="20769"/>
              <wp:lineTo x="21600" y="20769"/>
              <wp:lineTo x="21600" y="0"/>
              <wp:lineTo x="-322" y="0"/>
            </wp:wrapPolygon>
          </wp:wrapThrough>
          <wp:docPr id="2" name="Picture 4" descr="lglsdoublestr.jpg&#10;&#10;&#10; 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glsdoublestr.jpg&#10;&#10;&#10;                      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9A4">
      <w:rPr>
        <w:b/>
      </w:rPr>
      <w:t>SOUTH YORKSHIRE FIRE &amp; RESCUE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F29"/>
    <w:multiLevelType w:val="singleLevel"/>
    <w:tmpl w:val="96F4A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708"/>
    <w:multiLevelType w:val="hybridMultilevel"/>
    <w:tmpl w:val="902A01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A3A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03F6A4E"/>
    <w:multiLevelType w:val="hybridMultilevel"/>
    <w:tmpl w:val="143A6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10423"/>
    <w:rsid w:val="000349A3"/>
    <w:rsid w:val="0004049A"/>
    <w:rsid w:val="00053A82"/>
    <w:rsid w:val="00056E21"/>
    <w:rsid w:val="00057040"/>
    <w:rsid w:val="00080091"/>
    <w:rsid w:val="00083840"/>
    <w:rsid w:val="00083D69"/>
    <w:rsid w:val="000D205B"/>
    <w:rsid w:val="000E6830"/>
    <w:rsid w:val="000E7CD5"/>
    <w:rsid w:val="001123A2"/>
    <w:rsid w:val="0011316F"/>
    <w:rsid w:val="001353BA"/>
    <w:rsid w:val="001435DD"/>
    <w:rsid w:val="001772C6"/>
    <w:rsid w:val="00183650"/>
    <w:rsid w:val="001A3D07"/>
    <w:rsid w:val="001D2A5F"/>
    <w:rsid w:val="001D4CA5"/>
    <w:rsid w:val="001E52ED"/>
    <w:rsid w:val="001F4936"/>
    <w:rsid w:val="001F4EE7"/>
    <w:rsid w:val="001F5219"/>
    <w:rsid w:val="001F554E"/>
    <w:rsid w:val="001F72E9"/>
    <w:rsid w:val="00220E6C"/>
    <w:rsid w:val="0024080B"/>
    <w:rsid w:val="00250B88"/>
    <w:rsid w:val="00255CE1"/>
    <w:rsid w:val="00256EC3"/>
    <w:rsid w:val="00276AFF"/>
    <w:rsid w:val="002D6F12"/>
    <w:rsid w:val="002F1BDD"/>
    <w:rsid w:val="00303DF1"/>
    <w:rsid w:val="00306CA1"/>
    <w:rsid w:val="0032315A"/>
    <w:rsid w:val="00327AF2"/>
    <w:rsid w:val="003533A1"/>
    <w:rsid w:val="00353D59"/>
    <w:rsid w:val="0036021F"/>
    <w:rsid w:val="0039206F"/>
    <w:rsid w:val="00397AAA"/>
    <w:rsid w:val="00402B9F"/>
    <w:rsid w:val="00410687"/>
    <w:rsid w:val="00463024"/>
    <w:rsid w:val="00483CC6"/>
    <w:rsid w:val="00487C70"/>
    <w:rsid w:val="004B44BB"/>
    <w:rsid w:val="004E06B5"/>
    <w:rsid w:val="004F360E"/>
    <w:rsid w:val="004F4963"/>
    <w:rsid w:val="005033CB"/>
    <w:rsid w:val="00514B37"/>
    <w:rsid w:val="00522B8D"/>
    <w:rsid w:val="005347A6"/>
    <w:rsid w:val="0054095F"/>
    <w:rsid w:val="005747F9"/>
    <w:rsid w:val="005C31BA"/>
    <w:rsid w:val="005E1E5C"/>
    <w:rsid w:val="005E4D8D"/>
    <w:rsid w:val="005E6343"/>
    <w:rsid w:val="005F1918"/>
    <w:rsid w:val="006034A0"/>
    <w:rsid w:val="00611E63"/>
    <w:rsid w:val="0061468A"/>
    <w:rsid w:val="00632D3D"/>
    <w:rsid w:val="006562DD"/>
    <w:rsid w:val="00683D6A"/>
    <w:rsid w:val="006B5F1D"/>
    <w:rsid w:val="006D11F3"/>
    <w:rsid w:val="006D3F3D"/>
    <w:rsid w:val="006F3530"/>
    <w:rsid w:val="00720F88"/>
    <w:rsid w:val="00747492"/>
    <w:rsid w:val="00757D15"/>
    <w:rsid w:val="00765438"/>
    <w:rsid w:val="0077231D"/>
    <w:rsid w:val="00784648"/>
    <w:rsid w:val="007A5E1A"/>
    <w:rsid w:val="007B5F03"/>
    <w:rsid w:val="007B72CC"/>
    <w:rsid w:val="007D2168"/>
    <w:rsid w:val="007F4D05"/>
    <w:rsid w:val="00814999"/>
    <w:rsid w:val="00825C34"/>
    <w:rsid w:val="008421D3"/>
    <w:rsid w:val="008429BA"/>
    <w:rsid w:val="00843944"/>
    <w:rsid w:val="00844F50"/>
    <w:rsid w:val="008704B4"/>
    <w:rsid w:val="008C15A8"/>
    <w:rsid w:val="008C738C"/>
    <w:rsid w:val="008E0235"/>
    <w:rsid w:val="008F07AD"/>
    <w:rsid w:val="008F0CD9"/>
    <w:rsid w:val="0090081F"/>
    <w:rsid w:val="009346BA"/>
    <w:rsid w:val="00945C91"/>
    <w:rsid w:val="009473B3"/>
    <w:rsid w:val="00960FC4"/>
    <w:rsid w:val="009B6A64"/>
    <w:rsid w:val="009D0053"/>
    <w:rsid w:val="009D7238"/>
    <w:rsid w:val="009E0F3E"/>
    <w:rsid w:val="009E1569"/>
    <w:rsid w:val="00A20981"/>
    <w:rsid w:val="00A40BDE"/>
    <w:rsid w:val="00A46097"/>
    <w:rsid w:val="00A74A08"/>
    <w:rsid w:val="00A74E95"/>
    <w:rsid w:val="00AC142D"/>
    <w:rsid w:val="00AC2AF0"/>
    <w:rsid w:val="00AD7197"/>
    <w:rsid w:val="00B12D6D"/>
    <w:rsid w:val="00B70AAD"/>
    <w:rsid w:val="00B86965"/>
    <w:rsid w:val="00B941B7"/>
    <w:rsid w:val="00BB5312"/>
    <w:rsid w:val="00BC1BD2"/>
    <w:rsid w:val="00BD5D30"/>
    <w:rsid w:val="00C0376C"/>
    <w:rsid w:val="00C07AA4"/>
    <w:rsid w:val="00C1182C"/>
    <w:rsid w:val="00C27C0B"/>
    <w:rsid w:val="00C45D8B"/>
    <w:rsid w:val="00C460BA"/>
    <w:rsid w:val="00C53AF3"/>
    <w:rsid w:val="00C55C67"/>
    <w:rsid w:val="00C579EA"/>
    <w:rsid w:val="00C65697"/>
    <w:rsid w:val="00C86746"/>
    <w:rsid w:val="00C940EC"/>
    <w:rsid w:val="00C95D84"/>
    <w:rsid w:val="00CC33F4"/>
    <w:rsid w:val="00CE44E3"/>
    <w:rsid w:val="00CF3835"/>
    <w:rsid w:val="00CF789D"/>
    <w:rsid w:val="00D03E20"/>
    <w:rsid w:val="00D10070"/>
    <w:rsid w:val="00D10C29"/>
    <w:rsid w:val="00D75403"/>
    <w:rsid w:val="00D80BBE"/>
    <w:rsid w:val="00DE546D"/>
    <w:rsid w:val="00DF4185"/>
    <w:rsid w:val="00E00C99"/>
    <w:rsid w:val="00E0762F"/>
    <w:rsid w:val="00E1371E"/>
    <w:rsid w:val="00E21F40"/>
    <w:rsid w:val="00E426EC"/>
    <w:rsid w:val="00E83497"/>
    <w:rsid w:val="00E85B75"/>
    <w:rsid w:val="00E93137"/>
    <w:rsid w:val="00EC621F"/>
    <w:rsid w:val="00EE72CA"/>
    <w:rsid w:val="00F05C68"/>
    <w:rsid w:val="00F206E0"/>
    <w:rsid w:val="00F2071B"/>
    <w:rsid w:val="00F4699C"/>
    <w:rsid w:val="00F6091B"/>
    <w:rsid w:val="00F73B5F"/>
    <w:rsid w:val="00F8186F"/>
    <w:rsid w:val="00F83060"/>
    <w:rsid w:val="00F836DE"/>
    <w:rsid w:val="00F87E9E"/>
    <w:rsid w:val="00F959A4"/>
    <w:rsid w:val="00FA308D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DF92FA"/>
  <w15:docId w15:val="{00A3E2BA-E27D-41E2-B0B0-BF832CB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353D59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3D59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ommand-apps3/syfrs/images/lglsdoublest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Battams</dc:creator>
  <cp:keywords/>
  <dc:description/>
  <cp:lastModifiedBy>Jones Stephen</cp:lastModifiedBy>
  <cp:revision>16</cp:revision>
  <cp:lastPrinted>2023-06-19T08:39:00Z</cp:lastPrinted>
  <dcterms:created xsi:type="dcterms:W3CDTF">2023-07-28T16:37:00Z</dcterms:created>
  <dcterms:modified xsi:type="dcterms:W3CDTF">2025-05-07T15:45:00Z</dcterms:modified>
</cp:coreProperties>
</file>