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08800" w14:textId="2A49A8C2" w:rsidR="007C7FEE" w:rsidRDefault="00920177">
      <w:r>
        <w:rPr>
          <w:noProof/>
          <w:lang w:eastAsia="en-GB"/>
        </w:rPr>
        <mc:AlternateContent>
          <mc:Choice Requires="wps">
            <w:drawing>
              <wp:anchor distT="0" distB="0" distL="114300" distR="114300" simplePos="0" relativeHeight="251661312" behindDoc="0" locked="0" layoutInCell="1" allowOverlap="1" wp14:anchorId="71039FD2" wp14:editId="5A59EA13">
                <wp:simplePos x="0" y="0"/>
                <wp:positionH relativeFrom="column">
                  <wp:posOffset>-868680</wp:posOffset>
                </wp:positionH>
                <wp:positionV relativeFrom="paragraph">
                  <wp:posOffset>1341120</wp:posOffset>
                </wp:positionV>
                <wp:extent cx="7498080" cy="1555750"/>
                <wp:effectExtent l="0" t="0" r="0" b="6350"/>
                <wp:wrapNone/>
                <wp:docPr id="1453907293" name="Text Box 11"/>
                <wp:cNvGraphicFramePr/>
                <a:graphic xmlns:a="http://schemas.openxmlformats.org/drawingml/2006/main">
                  <a:graphicData uri="http://schemas.microsoft.com/office/word/2010/wordprocessingShape">
                    <wps:wsp>
                      <wps:cNvSpPr txBox="1"/>
                      <wps:spPr>
                        <a:xfrm>
                          <a:off x="0" y="0"/>
                          <a:ext cx="7498080" cy="1555750"/>
                        </a:xfrm>
                        <a:prstGeom prst="rect">
                          <a:avLst/>
                        </a:prstGeom>
                        <a:noFill/>
                        <a:ln w="6350">
                          <a:noFill/>
                        </a:ln>
                      </wps:spPr>
                      <wps:txbx>
                        <w:txbxContent>
                          <w:p w14:paraId="4F180A69" w14:textId="78BF4427" w:rsidR="00907F22" w:rsidRPr="007B736C" w:rsidRDefault="00907F22" w:rsidP="008949BF">
                            <w:pPr>
                              <w:pStyle w:val="Title"/>
                              <w:rPr>
                                <w:rFonts w:cs="Times New Roman (Headings CS)"/>
                                <w:spacing w:val="0"/>
                              </w:rPr>
                            </w:pPr>
                            <w:r>
                              <w:rPr>
                                <w:rFonts w:cs="Times New Roman (Headings CS)"/>
                                <w:spacing w:val="0"/>
                              </w:rPr>
                              <w:t>Productivity and Efficiency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39FD2" id="_x0000_t202" coordsize="21600,21600" o:spt="202" path="m,l,21600r21600,l21600,xe">
                <v:stroke joinstyle="miter"/>
                <v:path gradientshapeok="t" o:connecttype="rect"/>
              </v:shapetype>
              <v:shape id="Text Box 11" o:spid="_x0000_s1026" type="#_x0000_t202" style="position:absolute;margin-left:-68.4pt;margin-top:105.6pt;width:590.4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" filled="f" stroked="f" strokeweight=".5pt">
                <v:textbox>
                  <w:txbxContent>
                    <w:p w14:paraId="4F180A69" w14:textId="78BF4427" w:rsidR="00907F22" w:rsidRPr="007B736C" w:rsidRDefault="00907F22" w:rsidP="008949BF">
                      <w:pPr>
                        <w:pStyle w:val="Title"/>
                        <w:rPr>
                          <w:rFonts w:cs="Times New Roman (Headings CS)"/>
                          <w:spacing w:val="0"/>
                        </w:rPr>
                      </w:pPr>
                      <w:r>
                        <w:rPr>
                          <w:rFonts w:cs="Times New Roman (Headings CS)"/>
                          <w:spacing w:val="0"/>
                        </w:rPr>
                        <w:t>Productivity and Efficiency Plan</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D65624D" wp14:editId="67985DB0">
                <wp:simplePos x="0" y="0"/>
                <wp:positionH relativeFrom="column">
                  <wp:posOffset>-868680</wp:posOffset>
                </wp:positionH>
                <wp:positionV relativeFrom="paragraph">
                  <wp:posOffset>3002280</wp:posOffset>
                </wp:positionV>
                <wp:extent cx="7498080" cy="921385"/>
                <wp:effectExtent l="0" t="0" r="0" b="0"/>
                <wp:wrapNone/>
                <wp:docPr id="383887593" name="Text Box 12"/>
                <wp:cNvGraphicFramePr/>
                <a:graphic xmlns:a="http://schemas.openxmlformats.org/drawingml/2006/main">
                  <a:graphicData uri="http://schemas.microsoft.com/office/word/2010/wordprocessingShape">
                    <wps:wsp>
                      <wps:cNvSpPr txBox="1"/>
                      <wps:spPr>
                        <a:xfrm>
                          <a:off x="0" y="0"/>
                          <a:ext cx="7498080" cy="921385"/>
                        </a:xfrm>
                        <a:prstGeom prst="rect">
                          <a:avLst/>
                        </a:prstGeom>
                        <a:noFill/>
                        <a:ln w="6350">
                          <a:noFill/>
                        </a:ln>
                      </wps:spPr>
                      <wps:txbx>
                        <w:txbxContent>
                          <w:p w14:paraId="57506683" w14:textId="77777777" w:rsidR="00907F22" w:rsidRPr="007B736C" w:rsidRDefault="00907F22" w:rsidP="007B736C">
                            <w:pPr>
                              <w:pStyle w:val="Subtitle"/>
                            </w:pPr>
                            <w:r>
                              <w:t>2025/26 Plan and 2024/25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5624D" id="Text Box 12" o:spid="_x0000_s1027" type="#_x0000_t202" style="position:absolute;margin-left:-68.4pt;margin-top:236.4pt;width:590.4pt;height:7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" filled="f" stroked="f" strokeweight=".5pt">
                <v:textbox>
                  <w:txbxContent>
                    <w:p w14:paraId="57506683" w14:textId="77777777" w:rsidR="00907F22" w:rsidRPr="007B736C" w:rsidRDefault="00907F22" w:rsidP="007B736C">
                      <w:pPr>
                        <w:pStyle w:val="Subtitle"/>
                      </w:pPr>
                      <w:r>
                        <w:t>2025/26 Plan and 2024/25 Review</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5754218F" wp14:editId="59336C30">
                <wp:simplePos x="0" y="0"/>
                <wp:positionH relativeFrom="column">
                  <wp:posOffset>-868680</wp:posOffset>
                </wp:positionH>
                <wp:positionV relativeFrom="paragraph">
                  <wp:posOffset>3794760</wp:posOffset>
                </wp:positionV>
                <wp:extent cx="7498080" cy="405130"/>
                <wp:effectExtent l="0" t="0" r="0" b="0"/>
                <wp:wrapNone/>
                <wp:docPr id="412847615" name="Text Box 13"/>
                <wp:cNvGraphicFramePr/>
                <a:graphic xmlns:a="http://schemas.openxmlformats.org/drawingml/2006/main">
                  <a:graphicData uri="http://schemas.microsoft.com/office/word/2010/wordprocessingShape">
                    <wps:wsp>
                      <wps:cNvSpPr txBox="1"/>
                      <wps:spPr>
                        <a:xfrm>
                          <a:off x="0" y="0"/>
                          <a:ext cx="7498080" cy="405130"/>
                        </a:xfrm>
                        <a:prstGeom prst="rect">
                          <a:avLst/>
                        </a:prstGeom>
                        <a:noFill/>
                        <a:ln w="6350">
                          <a:noFill/>
                        </a:ln>
                      </wps:spPr>
                      <wps:txbx>
                        <w:txbxContent>
                          <w:p w14:paraId="054A49D0" w14:textId="0933462B" w:rsidR="00907F22" w:rsidRDefault="00907F22" w:rsidP="008949BF">
                            <w:pPr>
                              <w:pStyle w:val="NoSpacing"/>
                            </w:pPr>
                            <w:r>
                              <w:t>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4218F" id="Text Box 13" o:spid="_x0000_s1028" type="#_x0000_t202" style="position:absolute;margin-left:-68.4pt;margin-top:298.8pt;width:590.4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twHA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" filled="f" stroked="f" strokeweight=".5pt">
                <v:textbox>
                  <w:txbxContent>
                    <w:p w14:paraId="054A49D0" w14:textId="0933462B" w:rsidR="00907F22" w:rsidRDefault="00907F22" w:rsidP="008949BF">
                      <w:pPr>
                        <w:pStyle w:val="NoSpacing"/>
                      </w:pPr>
                      <w:r>
                        <w:t>April 2025</w:t>
                      </w:r>
                    </w:p>
                  </w:txbxContent>
                </v:textbox>
              </v:shape>
            </w:pict>
          </mc:Fallback>
        </mc:AlternateContent>
      </w:r>
      <w:r w:rsidR="005D5FB1">
        <w:rPr>
          <w:noProof/>
          <w:lang w:eastAsia="en-GB"/>
        </w:rPr>
        <w:drawing>
          <wp:anchor distT="0" distB="0" distL="114300" distR="114300" simplePos="0" relativeHeight="251658240" behindDoc="1" locked="1" layoutInCell="1" allowOverlap="1" wp14:anchorId="1DCDBD09" wp14:editId="36BE75BF">
            <wp:simplePos x="0" y="0"/>
            <wp:positionH relativeFrom="column">
              <wp:posOffset>-579120</wp:posOffset>
            </wp:positionH>
            <wp:positionV relativeFrom="paragraph">
              <wp:posOffset>-15240</wp:posOffset>
            </wp:positionV>
            <wp:extent cx="6858000" cy="8930640"/>
            <wp:effectExtent l="0" t="0" r="0" b="3810"/>
            <wp:wrapNone/>
            <wp:docPr id="587296682" name="Picture 10" descr="A white shield with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6682" name="Picture 10" descr="A white shield with yellow and black text&#10;&#10;Description automatically generated"/>
                    <pic:cNvPicPr/>
                  </pic:nvPicPr>
                  <pic:blipFill rotWithShape="1">
                    <a:blip r:embed="rId10" cstate="print">
                      <a:extLst>
                        <a:ext uri="{28A0092B-C50C-407E-A947-70E740481C1C}">
                          <a14:useLocalDpi xmlns:a14="http://schemas.microsoft.com/office/drawing/2010/main" val="0"/>
                        </a:ext>
                      </a:extLst>
                    </a:blip>
                    <a:srcRect t="122" b="122"/>
                    <a:stretch/>
                  </pic:blipFill>
                  <pic:spPr bwMode="auto">
                    <a:xfrm>
                      <a:off x="0" y="0"/>
                      <a:ext cx="6858000" cy="893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702223747"/>
          <w:docPartObj>
            <w:docPartGallery w:val="Cover Pages"/>
            <w:docPartUnique/>
          </w:docPartObj>
        </w:sdtPr>
        <w:sdtEndPr/>
        <w:sdtContent>
          <w:r w:rsidR="007C7FEE">
            <w:br w:type="page"/>
          </w:r>
        </w:sdtContent>
      </w:sdt>
    </w:p>
    <w:p w14:paraId="24903114" w14:textId="77777777" w:rsidR="001C45C9" w:rsidRDefault="001C45C9" w:rsidP="003B56D9">
      <w:pPr>
        <w:pStyle w:val="Header"/>
        <w:ind w:right="29"/>
        <w:jc w:val="center"/>
        <w:rPr>
          <w:rFonts w:cs="Arial"/>
          <w:b/>
          <w:bCs/>
          <w:sz w:val="48"/>
          <w:szCs w:val="48"/>
        </w:rPr>
      </w:pPr>
    </w:p>
    <w:p w14:paraId="197E3721" w14:textId="7639DAEA" w:rsidR="003B56D9" w:rsidRPr="00622A3C" w:rsidRDefault="003B56D9" w:rsidP="003B56D9">
      <w:pPr>
        <w:pStyle w:val="Header"/>
        <w:ind w:right="29"/>
        <w:jc w:val="center"/>
        <w:rPr>
          <w:rFonts w:cs="Arial"/>
          <w:b/>
          <w:bCs/>
          <w:sz w:val="48"/>
          <w:szCs w:val="48"/>
        </w:rPr>
      </w:pPr>
      <w:r>
        <w:rPr>
          <w:rFonts w:cs="Arial"/>
          <w:b/>
          <w:bCs/>
          <w:sz w:val="48"/>
          <w:szCs w:val="48"/>
        </w:rPr>
        <w:t>PRODUCTIVITY &amp; EFFICIENCY PLAN</w:t>
      </w:r>
    </w:p>
    <w:p w14:paraId="1A159946" w14:textId="77777777" w:rsidR="003B56D9" w:rsidRPr="00007053" w:rsidRDefault="003B56D9" w:rsidP="003B56D9">
      <w:pPr>
        <w:pStyle w:val="Header"/>
        <w:ind w:right="29"/>
        <w:rPr>
          <w:rFonts w:cs="Arial"/>
          <w:bCs/>
          <w:sz w:val="22"/>
          <w:szCs w:val="22"/>
        </w:rPr>
      </w:pPr>
    </w:p>
    <w:p w14:paraId="49A5D351" w14:textId="77777777" w:rsidR="003B56D9" w:rsidRPr="00007053" w:rsidRDefault="003B56D9" w:rsidP="003B56D9">
      <w:pPr>
        <w:pStyle w:val="Header"/>
        <w:ind w:right="29"/>
        <w:rPr>
          <w:rFonts w:cs="Arial"/>
          <w:bCs/>
          <w:sz w:val="22"/>
          <w:szCs w:val="22"/>
        </w:rPr>
      </w:pPr>
    </w:p>
    <w:p w14:paraId="79A8AFCD" w14:textId="77777777" w:rsidR="003B56D9" w:rsidRPr="00A82699" w:rsidRDefault="003B56D9" w:rsidP="003B56D9">
      <w:pPr>
        <w:pStyle w:val="Header"/>
        <w:ind w:right="29"/>
        <w:rPr>
          <w:rFonts w:cs="Arial"/>
          <w:b/>
          <w:bCs/>
          <w:sz w:val="44"/>
          <w:szCs w:val="44"/>
        </w:rPr>
      </w:pPr>
      <w:r w:rsidRPr="00A82699">
        <w:rPr>
          <w:rFonts w:cs="Arial"/>
          <w:b/>
          <w:bCs/>
          <w:sz w:val="44"/>
          <w:szCs w:val="44"/>
        </w:rPr>
        <w:t>Contents</w:t>
      </w:r>
    </w:p>
    <w:p w14:paraId="576D4275" w14:textId="77777777" w:rsidR="003B56D9" w:rsidRDefault="003B56D9" w:rsidP="003B56D9">
      <w:pPr>
        <w:pStyle w:val="Header"/>
        <w:ind w:right="29"/>
        <w:rPr>
          <w:rFonts w:cs="Arial"/>
          <w:bCs/>
          <w:sz w:val="22"/>
          <w:szCs w:val="22"/>
        </w:rPr>
      </w:pPr>
    </w:p>
    <w:p w14:paraId="159B6D6E" w14:textId="77777777" w:rsidR="003B56D9" w:rsidRPr="00007053" w:rsidRDefault="003B56D9" w:rsidP="003B56D9">
      <w:pPr>
        <w:pStyle w:val="Header"/>
        <w:ind w:right="29"/>
        <w:rPr>
          <w:rFonts w:cs="Arial"/>
          <w:bCs/>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47"/>
      </w:tblGrid>
      <w:tr w:rsidR="003B56D9" w:rsidRPr="002F5E39" w14:paraId="4EDA378D" w14:textId="77777777" w:rsidTr="002F5E39">
        <w:trPr>
          <w:trHeight w:val="432"/>
        </w:trPr>
        <w:tc>
          <w:tcPr>
            <w:tcW w:w="8188" w:type="dxa"/>
            <w:shd w:val="clear" w:color="auto" w:fill="auto"/>
            <w:vAlign w:val="center"/>
          </w:tcPr>
          <w:p w14:paraId="06C1D028" w14:textId="77777777" w:rsidR="003B56D9" w:rsidRPr="002F5E39" w:rsidRDefault="003B56D9" w:rsidP="000063CC">
            <w:pPr>
              <w:pStyle w:val="Header"/>
              <w:ind w:right="29"/>
              <w:rPr>
                <w:rFonts w:cs="Arial"/>
                <w:sz w:val="28"/>
                <w:szCs w:val="28"/>
              </w:rPr>
            </w:pPr>
            <w:r w:rsidRPr="002F5E39">
              <w:rPr>
                <w:rFonts w:cs="Arial"/>
                <w:b/>
                <w:sz w:val="28"/>
                <w:szCs w:val="28"/>
              </w:rPr>
              <w:t>Title</w:t>
            </w:r>
          </w:p>
        </w:tc>
        <w:tc>
          <w:tcPr>
            <w:tcW w:w="1347" w:type="dxa"/>
            <w:shd w:val="clear" w:color="auto" w:fill="auto"/>
            <w:vAlign w:val="center"/>
          </w:tcPr>
          <w:p w14:paraId="545B550A" w14:textId="77777777" w:rsidR="003B56D9" w:rsidRPr="002F5E39" w:rsidRDefault="003B56D9" w:rsidP="000063CC">
            <w:pPr>
              <w:pStyle w:val="Header"/>
              <w:ind w:right="29"/>
              <w:jc w:val="center"/>
              <w:rPr>
                <w:rFonts w:cs="Arial"/>
                <w:sz w:val="28"/>
                <w:szCs w:val="28"/>
              </w:rPr>
            </w:pPr>
            <w:r w:rsidRPr="002F5E39">
              <w:rPr>
                <w:rFonts w:cs="Arial"/>
                <w:b/>
                <w:sz w:val="28"/>
                <w:szCs w:val="28"/>
              </w:rPr>
              <w:t>Page No</w:t>
            </w:r>
          </w:p>
        </w:tc>
      </w:tr>
      <w:tr w:rsidR="003B56D9" w:rsidRPr="002F5E39" w14:paraId="3B39B00E" w14:textId="77777777" w:rsidTr="002F5E39">
        <w:trPr>
          <w:trHeight w:val="432"/>
        </w:trPr>
        <w:tc>
          <w:tcPr>
            <w:tcW w:w="8188" w:type="dxa"/>
            <w:shd w:val="clear" w:color="auto" w:fill="auto"/>
            <w:vAlign w:val="center"/>
          </w:tcPr>
          <w:p w14:paraId="2491EAAD" w14:textId="77777777" w:rsidR="003B56D9" w:rsidRPr="002F5E39" w:rsidRDefault="003B56D9" w:rsidP="000063CC">
            <w:pPr>
              <w:pStyle w:val="Header"/>
              <w:ind w:right="29"/>
              <w:rPr>
                <w:rFonts w:cs="Arial"/>
                <w:sz w:val="28"/>
                <w:szCs w:val="28"/>
              </w:rPr>
            </w:pPr>
            <w:r w:rsidRPr="002F5E39">
              <w:rPr>
                <w:rFonts w:cs="Arial"/>
                <w:sz w:val="28"/>
                <w:szCs w:val="28"/>
              </w:rPr>
              <w:t>About this plan</w:t>
            </w:r>
          </w:p>
        </w:tc>
        <w:tc>
          <w:tcPr>
            <w:tcW w:w="1347" w:type="dxa"/>
            <w:shd w:val="clear" w:color="auto" w:fill="auto"/>
            <w:vAlign w:val="center"/>
          </w:tcPr>
          <w:p w14:paraId="0CE4A925" w14:textId="77777777" w:rsidR="003B56D9" w:rsidRPr="002F5E39" w:rsidRDefault="003B56D9" w:rsidP="000063CC">
            <w:pPr>
              <w:pStyle w:val="Header"/>
              <w:ind w:right="29"/>
              <w:jc w:val="center"/>
              <w:rPr>
                <w:rFonts w:cs="Arial"/>
                <w:sz w:val="28"/>
                <w:szCs w:val="28"/>
              </w:rPr>
            </w:pPr>
            <w:r w:rsidRPr="002F5E39">
              <w:rPr>
                <w:rFonts w:cs="Arial"/>
                <w:sz w:val="28"/>
                <w:szCs w:val="28"/>
              </w:rPr>
              <w:t>2</w:t>
            </w:r>
          </w:p>
        </w:tc>
      </w:tr>
      <w:tr w:rsidR="003B56D9" w:rsidRPr="002F5E39" w14:paraId="3B58C80A" w14:textId="77777777" w:rsidTr="002F5E39">
        <w:trPr>
          <w:trHeight w:val="432"/>
        </w:trPr>
        <w:tc>
          <w:tcPr>
            <w:tcW w:w="8188" w:type="dxa"/>
            <w:shd w:val="clear" w:color="auto" w:fill="auto"/>
            <w:vAlign w:val="center"/>
          </w:tcPr>
          <w:p w14:paraId="2F23EB18" w14:textId="77777777" w:rsidR="003B56D9" w:rsidRPr="002F5E39" w:rsidRDefault="003B56D9" w:rsidP="000063CC">
            <w:pPr>
              <w:pStyle w:val="Header"/>
              <w:ind w:right="29"/>
              <w:rPr>
                <w:rFonts w:cs="Arial"/>
                <w:sz w:val="28"/>
                <w:szCs w:val="28"/>
              </w:rPr>
            </w:pPr>
            <w:r w:rsidRPr="002F5E39">
              <w:rPr>
                <w:rFonts w:cs="Arial"/>
                <w:sz w:val="28"/>
                <w:szCs w:val="28"/>
              </w:rPr>
              <w:t xml:space="preserve">SECTION </w:t>
            </w:r>
            <w:proofErr w:type="gramStart"/>
            <w:r w:rsidRPr="002F5E39">
              <w:rPr>
                <w:rFonts w:cs="Arial"/>
                <w:sz w:val="28"/>
                <w:szCs w:val="28"/>
              </w:rPr>
              <w:t>ONE :</w:t>
            </w:r>
            <w:proofErr w:type="gramEnd"/>
            <w:r w:rsidRPr="002F5E39">
              <w:rPr>
                <w:rFonts w:cs="Arial"/>
                <w:sz w:val="28"/>
                <w:szCs w:val="28"/>
              </w:rPr>
              <w:t xml:space="preserve"> EFFICIENCY</w:t>
            </w:r>
          </w:p>
        </w:tc>
        <w:tc>
          <w:tcPr>
            <w:tcW w:w="1347" w:type="dxa"/>
            <w:shd w:val="clear" w:color="auto" w:fill="auto"/>
            <w:vAlign w:val="center"/>
          </w:tcPr>
          <w:p w14:paraId="0FFEC1AD" w14:textId="77777777" w:rsidR="003B56D9" w:rsidRPr="002F5E39" w:rsidRDefault="003B56D9" w:rsidP="000063CC">
            <w:pPr>
              <w:pStyle w:val="Header"/>
              <w:ind w:right="29"/>
              <w:jc w:val="center"/>
              <w:rPr>
                <w:rFonts w:cs="Arial"/>
                <w:sz w:val="28"/>
                <w:szCs w:val="28"/>
              </w:rPr>
            </w:pPr>
          </w:p>
        </w:tc>
      </w:tr>
      <w:tr w:rsidR="003B56D9" w:rsidRPr="002F5E39" w14:paraId="19DB9338" w14:textId="77777777" w:rsidTr="002F5E39">
        <w:trPr>
          <w:trHeight w:val="432"/>
        </w:trPr>
        <w:tc>
          <w:tcPr>
            <w:tcW w:w="8188" w:type="dxa"/>
            <w:shd w:val="clear" w:color="auto" w:fill="auto"/>
            <w:vAlign w:val="center"/>
          </w:tcPr>
          <w:p w14:paraId="57FEF854" w14:textId="77777777" w:rsidR="003B56D9" w:rsidRPr="002F5E39" w:rsidRDefault="003B56D9" w:rsidP="000063CC">
            <w:pPr>
              <w:pStyle w:val="Header"/>
              <w:ind w:right="29"/>
              <w:rPr>
                <w:rFonts w:cs="Arial"/>
                <w:sz w:val="28"/>
                <w:szCs w:val="28"/>
              </w:rPr>
            </w:pPr>
            <w:r w:rsidRPr="002F5E39">
              <w:rPr>
                <w:rFonts w:cs="Arial"/>
                <w:sz w:val="28"/>
                <w:szCs w:val="28"/>
              </w:rPr>
              <w:t xml:space="preserve">a – Overview and Primary Information </w:t>
            </w:r>
          </w:p>
        </w:tc>
        <w:tc>
          <w:tcPr>
            <w:tcW w:w="1347" w:type="dxa"/>
            <w:shd w:val="clear" w:color="auto" w:fill="auto"/>
            <w:vAlign w:val="center"/>
          </w:tcPr>
          <w:p w14:paraId="6B89A067" w14:textId="77777777" w:rsidR="003B56D9" w:rsidRPr="002F5E39" w:rsidRDefault="003B56D9" w:rsidP="000063CC">
            <w:pPr>
              <w:pStyle w:val="Header"/>
              <w:ind w:right="29"/>
              <w:jc w:val="center"/>
              <w:rPr>
                <w:rFonts w:cs="Arial"/>
                <w:sz w:val="28"/>
                <w:szCs w:val="28"/>
              </w:rPr>
            </w:pPr>
            <w:r w:rsidRPr="002F5E39">
              <w:rPr>
                <w:rFonts w:cs="Arial"/>
                <w:sz w:val="28"/>
                <w:szCs w:val="28"/>
              </w:rPr>
              <w:t>3</w:t>
            </w:r>
          </w:p>
        </w:tc>
      </w:tr>
      <w:tr w:rsidR="003B56D9" w:rsidRPr="002F5E39" w14:paraId="404DB554" w14:textId="77777777" w:rsidTr="002F5E39">
        <w:trPr>
          <w:trHeight w:val="432"/>
        </w:trPr>
        <w:tc>
          <w:tcPr>
            <w:tcW w:w="8188" w:type="dxa"/>
            <w:shd w:val="clear" w:color="auto" w:fill="auto"/>
            <w:vAlign w:val="center"/>
          </w:tcPr>
          <w:p w14:paraId="17AB924E" w14:textId="77777777" w:rsidR="003B56D9" w:rsidRPr="002F5E39" w:rsidRDefault="003B56D9" w:rsidP="002F5E39">
            <w:pPr>
              <w:pStyle w:val="ListParagraph"/>
              <w:spacing w:after="160"/>
              <w:ind w:left="0" w:right="-43"/>
              <w:rPr>
                <w:rFonts w:ascii="Arial" w:hAnsi="Arial" w:cs="Arial"/>
                <w:sz w:val="28"/>
                <w:szCs w:val="28"/>
              </w:rPr>
            </w:pPr>
            <w:r w:rsidRPr="002F5E39">
              <w:rPr>
                <w:rFonts w:ascii="Arial" w:hAnsi="Arial" w:cs="Arial"/>
                <w:sz w:val="28"/>
                <w:szCs w:val="28"/>
              </w:rPr>
              <w:t xml:space="preserve">b – Efficiency – how Annex C reconciles to other reporting </w:t>
            </w:r>
          </w:p>
        </w:tc>
        <w:tc>
          <w:tcPr>
            <w:tcW w:w="1347" w:type="dxa"/>
            <w:shd w:val="clear" w:color="auto" w:fill="auto"/>
            <w:vAlign w:val="center"/>
          </w:tcPr>
          <w:p w14:paraId="2C186E56" w14:textId="77777777" w:rsidR="003B56D9" w:rsidRPr="002F5E39" w:rsidRDefault="003B56D9" w:rsidP="000063CC">
            <w:pPr>
              <w:pStyle w:val="Header"/>
              <w:ind w:right="29"/>
              <w:jc w:val="center"/>
              <w:rPr>
                <w:rFonts w:cs="Arial"/>
                <w:sz w:val="28"/>
                <w:szCs w:val="28"/>
              </w:rPr>
            </w:pPr>
            <w:r w:rsidRPr="002F5E39">
              <w:rPr>
                <w:rFonts w:cs="Arial"/>
                <w:sz w:val="28"/>
                <w:szCs w:val="28"/>
              </w:rPr>
              <w:t>4</w:t>
            </w:r>
          </w:p>
        </w:tc>
      </w:tr>
      <w:tr w:rsidR="003B56D9" w:rsidRPr="002F5E39" w14:paraId="44DA8918" w14:textId="77777777" w:rsidTr="002F5E39">
        <w:trPr>
          <w:trHeight w:val="432"/>
        </w:trPr>
        <w:tc>
          <w:tcPr>
            <w:tcW w:w="8188" w:type="dxa"/>
            <w:shd w:val="clear" w:color="auto" w:fill="auto"/>
            <w:vAlign w:val="center"/>
          </w:tcPr>
          <w:p w14:paraId="00323A6D" w14:textId="77777777" w:rsidR="003B56D9" w:rsidRPr="002F5E39" w:rsidRDefault="003B56D9" w:rsidP="002F5E39">
            <w:pPr>
              <w:pStyle w:val="ListParagraph"/>
              <w:spacing w:after="160"/>
              <w:ind w:left="0" w:right="-43"/>
              <w:rPr>
                <w:rFonts w:ascii="Arial" w:hAnsi="Arial" w:cs="Arial"/>
                <w:sz w:val="28"/>
                <w:szCs w:val="28"/>
              </w:rPr>
            </w:pPr>
            <w:r w:rsidRPr="002F5E39">
              <w:rPr>
                <w:rFonts w:ascii="Arial" w:hAnsi="Arial" w:cs="Arial"/>
                <w:sz w:val="28"/>
                <w:szCs w:val="28"/>
              </w:rPr>
              <w:t>c – Outline of efficiency initiatives in 2024/25 and duration</w:t>
            </w:r>
          </w:p>
        </w:tc>
        <w:tc>
          <w:tcPr>
            <w:tcW w:w="1347" w:type="dxa"/>
            <w:shd w:val="clear" w:color="auto" w:fill="auto"/>
            <w:vAlign w:val="center"/>
          </w:tcPr>
          <w:p w14:paraId="21F81216" w14:textId="77777777" w:rsidR="003B56D9" w:rsidRPr="002F5E39" w:rsidRDefault="003B56D9" w:rsidP="000063CC">
            <w:pPr>
              <w:pStyle w:val="Header"/>
              <w:ind w:right="29"/>
              <w:jc w:val="center"/>
              <w:rPr>
                <w:rFonts w:cs="Arial"/>
                <w:sz w:val="28"/>
                <w:szCs w:val="28"/>
              </w:rPr>
            </w:pPr>
            <w:r w:rsidRPr="002F5E39">
              <w:rPr>
                <w:rFonts w:cs="Arial"/>
                <w:sz w:val="28"/>
                <w:szCs w:val="28"/>
              </w:rPr>
              <w:t>4</w:t>
            </w:r>
          </w:p>
        </w:tc>
      </w:tr>
      <w:tr w:rsidR="003B56D9" w:rsidRPr="002F5E39" w14:paraId="7C1184EF" w14:textId="77777777" w:rsidTr="002F5E39">
        <w:trPr>
          <w:trHeight w:val="432"/>
        </w:trPr>
        <w:tc>
          <w:tcPr>
            <w:tcW w:w="8188" w:type="dxa"/>
            <w:shd w:val="clear" w:color="auto" w:fill="auto"/>
            <w:vAlign w:val="center"/>
          </w:tcPr>
          <w:p w14:paraId="0ECA414D" w14:textId="77777777" w:rsidR="003B56D9" w:rsidRPr="002F5E39" w:rsidRDefault="003B56D9" w:rsidP="002F5E39">
            <w:pPr>
              <w:pStyle w:val="ListParagraph"/>
              <w:spacing w:after="160"/>
              <w:ind w:left="0" w:right="-43"/>
              <w:rPr>
                <w:rFonts w:ascii="Arial" w:hAnsi="Arial" w:cs="Arial"/>
                <w:sz w:val="28"/>
                <w:szCs w:val="28"/>
              </w:rPr>
            </w:pPr>
            <w:r w:rsidRPr="002F5E39">
              <w:rPr>
                <w:rFonts w:ascii="Arial" w:hAnsi="Arial" w:cs="Arial"/>
                <w:sz w:val="28"/>
                <w:szCs w:val="28"/>
              </w:rPr>
              <w:t xml:space="preserve">d - Non cashable savings </w:t>
            </w:r>
          </w:p>
        </w:tc>
        <w:tc>
          <w:tcPr>
            <w:tcW w:w="1347" w:type="dxa"/>
            <w:shd w:val="clear" w:color="auto" w:fill="auto"/>
            <w:vAlign w:val="center"/>
          </w:tcPr>
          <w:p w14:paraId="0037E9D0" w14:textId="18EBA07A" w:rsidR="003B56D9" w:rsidRPr="002F5E39" w:rsidRDefault="00EF0080" w:rsidP="000063CC">
            <w:pPr>
              <w:pStyle w:val="Header"/>
              <w:ind w:right="29"/>
              <w:jc w:val="center"/>
              <w:rPr>
                <w:rFonts w:cs="Arial"/>
                <w:sz w:val="28"/>
                <w:szCs w:val="28"/>
              </w:rPr>
            </w:pPr>
            <w:r>
              <w:rPr>
                <w:rFonts w:cs="Arial"/>
                <w:sz w:val="28"/>
                <w:szCs w:val="28"/>
              </w:rPr>
              <w:t>5</w:t>
            </w:r>
          </w:p>
        </w:tc>
      </w:tr>
      <w:tr w:rsidR="003B56D9" w:rsidRPr="002F5E39" w14:paraId="67A64965" w14:textId="77777777" w:rsidTr="002F5E39">
        <w:trPr>
          <w:trHeight w:val="432"/>
        </w:trPr>
        <w:tc>
          <w:tcPr>
            <w:tcW w:w="8188" w:type="dxa"/>
            <w:shd w:val="clear" w:color="auto" w:fill="auto"/>
            <w:vAlign w:val="center"/>
          </w:tcPr>
          <w:p w14:paraId="4725C3C1" w14:textId="77777777" w:rsidR="003B56D9" w:rsidRPr="002F5E39" w:rsidRDefault="003B56D9" w:rsidP="002F5E39">
            <w:pPr>
              <w:pStyle w:val="ListParagraph"/>
              <w:spacing w:after="160"/>
              <w:ind w:left="0" w:right="-43"/>
              <w:rPr>
                <w:rFonts w:ascii="Arial" w:hAnsi="Arial" w:cs="Arial"/>
                <w:sz w:val="28"/>
                <w:szCs w:val="28"/>
              </w:rPr>
            </w:pPr>
            <w:r w:rsidRPr="002F5E39">
              <w:rPr>
                <w:rFonts w:ascii="Arial" w:hAnsi="Arial" w:cs="Arial"/>
                <w:sz w:val="28"/>
                <w:szCs w:val="28"/>
              </w:rPr>
              <w:t xml:space="preserve">e - future efficiency projects  </w:t>
            </w:r>
          </w:p>
        </w:tc>
        <w:tc>
          <w:tcPr>
            <w:tcW w:w="1347" w:type="dxa"/>
            <w:shd w:val="clear" w:color="auto" w:fill="auto"/>
            <w:vAlign w:val="center"/>
          </w:tcPr>
          <w:p w14:paraId="0ED39FCE" w14:textId="0A1158AE" w:rsidR="003B56D9" w:rsidRPr="002F5E39" w:rsidRDefault="006D0CCB" w:rsidP="000063CC">
            <w:pPr>
              <w:pStyle w:val="Header"/>
              <w:ind w:right="29"/>
              <w:jc w:val="center"/>
              <w:rPr>
                <w:rFonts w:cs="Arial"/>
                <w:sz w:val="28"/>
                <w:szCs w:val="28"/>
              </w:rPr>
            </w:pPr>
            <w:r>
              <w:rPr>
                <w:rFonts w:cs="Arial"/>
                <w:sz w:val="28"/>
                <w:szCs w:val="28"/>
              </w:rPr>
              <w:t>6</w:t>
            </w:r>
          </w:p>
        </w:tc>
      </w:tr>
      <w:tr w:rsidR="003B56D9" w:rsidRPr="002F5E39" w14:paraId="539D9612" w14:textId="77777777" w:rsidTr="002F5E39">
        <w:trPr>
          <w:trHeight w:val="432"/>
        </w:trPr>
        <w:tc>
          <w:tcPr>
            <w:tcW w:w="8188" w:type="dxa"/>
            <w:shd w:val="clear" w:color="auto" w:fill="auto"/>
            <w:vAlign w:val="center"/>
          </w:tcPr>
          <w:p w14:paraId="715AA44B" w14:textId="77777777" w:rsidR="003B56D9" w:rsidRPr="002F5E39" w:rsidRDefault="003B56D9" w:rsidP="002F5E39">
            <w:pPr>
              <w:pStyle w:val="ListParagraph"/>
              <w:spacing w:after="160"/>
              <w:ind w:left="0" w:right="-43"/>
              <w:rPr>
                <w:rFonts w:ascii="Arial" w:hAnsi="Arial" w:cs="Arial"/>
                <w:sz w:val="28"/>
                <w:szCs w:val="28"/>
              </w:rPr>
            </w:pPr>
            <w:r w:rsidRPr="002F5E39">
              <w:rPr>
                <w:rFonts w:ascii="Arial" w:hAnsi="Arial" w:cs="Arial"/>
                <w:sz w:val="28"/>
                <w:szCs w:val="28"/>
              </w:rPr>
              <w:t>f - collaboration with financial and operational benefits</w:t>
            </w:r>
          </w:p>
        </w:tc>
        <w:tc>
          <w:tcPr>
            <w:tcW w:w="1347" w:type="dxa"/>
            <w:shd w:val="clear" w:color="auto" w:fill="auto"/>
            <w:vAlign w:val="center"/>
          </w:tcPr>
          <w:p w14:paraId="3D5DD412" w14:textId="467B3AEA" w:rsidR="003B56D9" w:rsidRPr="002F5E39" w:rsidRDefault="006D0CCB" w:rsidP="000063CC">
            <w:pPr>
              <w:pStyle w:val="Header"/>
              <w:ind w:right="29"/>
              <w:jc w:val="center"/>
              <w:rPr>
                <w:rFonts w:cs="Arial"/>
                <w:sz w:val="28"/>
                <w:szCs w:val="28"/>
                <w:highlight w:val="yellow"/>
              </w:rPr>
            </w:pPr>
            <w:r>
              <w:rPr>
                <w:rFonts w:cs="Arial"/>
                <w:sz w:val="28"/>
                <w:szCs w:val="28"/>
              </w:rPr>
              <w:t>7</w:t>
            </w:r>
          </w:p>
        </w:tc>
      </w:tr>
      <w:tr w:rsidR="003B56D9" w:rsidRPr="002F5E39" w14:paraId="17A7A4E8" w14:textId="77777777" w:rsidTr="002F5E39">
        <w:trPr>
          <w:trHeight w:val="432"/>
        </w:trPr>
        <w:tc>
          <w:tcPr>
            <w:tcW w:w="8188" w:type="dxa"/>
            <w:shd w:val="clear" w:color="auto" w:fill="auto"/>
            <w:vAlign w:val="center"/>
          </w:tcPr>
          <w:p w14:paraId="5F932114" w14:textId="77777777" w:rsidR="003B56D9" w:rsidRPr="002F5E39" w:rsidRDefault="003B56D9" w:rsidP="002F5E39">
            <w:pPr>
              <w:pStyle w:val="ListParagraph"/>
              <w:spacing w:after="160"/>
              <w:ind w:left="0" w:right="-43"/>
              <w:rPr>
                <w:rFonts w:ascii="Arial" w:hAnsi="Arial" w:cs="Arial"/>
                <w:sz w:val="28"/>
                <w:szCs w:val="28"/>
              </w:rPr>
            </w:pPr>
            <w:r w:rsidRPr="002F5E39">
              <w:rPr>
                <w:rFonts w:ascii="Arial" w:hAnsi="Arial" w:cs="Arial"/>
                <w:sz w:val="28"/>
                <w:szCs w:val="28"/>
              </w:rPr>
              <w:t xml:space="preserve">g </w:t>
            </w:r>
            <w:r w:rsidR="000063CC" w:rsidRPr="002F5E39">
              <w:rPr>
                <w:rFonts w:ascii="Arial" w:hAnsi="Arial" w:cs="Arial"/>
                <w:sz w:val="28"/>
                <w:szCs w:val="28"/>
              </w:rPr>
              <w:t>–</w:t>
            </w:r>
            <w:r w:rsidRPr="002F5E39">
              <w:rPr>
                <w:rFonts w:ascii="Arial" w:hAnsi="Arial" w:cs="Arial"/>
                <w:sz w:val="28"/>
                <w:szCs w:val="28"/>
              </w:rPr>
              <w:t xml:space="preserve"> income</w:t>
            </w:r>
          </w:p>
        </w:tc>
        <w:tc>
          <w:tcPr>
            <w:tcW w:w="1347" w:type="dxa"/>
            <w:shd w:val="clear" w:color="auto" w:fill="auto"/>
            <w:vAlign w:val="center"/>
          </w:tcPr>
          <w:p w14:paraId="2A68F5BA" w14:textId="7F10D882" w:rsidR="003B56D9" w:rsidRPr="002F5E39" w:rsidRDefault="006D0CCB" w:rsidP="000063CC">
            <w:pPr>
              <w:pStyle w:val="Header"/>
              <w:ind w:right="29"/>
              <w:jc w:val="center"/>
              <w:rPr>
                <w:rFonts w:cs="Arial"/>
                <w:sz w:val="28"/>
                <w:szCs w:val="28"/>
              </w:rPr>
            </w:pPr>
            <w:r>
              <w:rPr>
                <w:rFonts w:cs="Arial"/>
                <w:sz w:val="28"/>
                <w:szCs w:val="28"/>
              </w:rPr>
              <w:t>8</w:t>
            </w:r>
          </w:p>
        </w:tc>
      </w:tr>
      <w:tr w:rsidR="003B56D9" w:rsidRPr="002F5E39" w14:paraId="3412FD75" w14:textId="77777777" w:rsidTr="002F5E39">
        <w:trPr>
          <w:trHeight w:val="432"/>
        </w:trPr>
        <w:tc>
          <w:tcPr>
            <w:tcW w:w="8188" w:type="dxa"/>
            <w:shd w:val="clear" w:color="auto" w:fill="auto"/>
            <w:vAlign w:val="center"/>
          </w:tcPr>
          <w:p w14:paraId="156E24F0" w14:textId="77777777" w:rsidR="003B56D9" w:rsidRPr="00EF0080" w:rsidRDefault="003B56D9" w:rsidP="000063CC">
            <w:pPr>
              <w:pStyle w:val="ListParagraph"/>
              <w:spacing w:after="160"/>
              <w:ind w:left="0" w:right="-43"/>
              <w:rPr>
                <w:rFonts w:ascii="Arial" w:hAnsi="Arial" w:cs="Arial"/>
                <w:sz w:val="28"/>
                <w:szCs w:val="28"/>
              </w:rPr>
            </w:pPr>
            <w:r w:rsidRPr="00EF0080">
              <w:rPr>
                <w:rFonts w:ascii="Arial" w:hAnsi="Arial" w:cs="Arial"/>
                <w:sz w:val="28"/>
                <w:szCs w:val="28"/>
              </w:rPr>
              <w:t>h - Assessment of efficiencies achieved (</w:t>
            </w:r>
            <w:proofErr w:type="spellStart"/>
            <w:r w:rsidRPr="00EF0080">
              <w:rPr>
                <w:rFonts w:ascii="Arial" w:hAnsi="Arial" w:cs="Arial"/>
                <w:sz w:val="28"/>
                <w:szCs w:val="28"/>
              </w:rPr>
              <w:t>incl</w:t>
            </w:r>
            <w:proofErr w:type="spellEnd"/>
            <w:r w:rsidRPr="00EF0080">
              <w:rPr>
                <w:rFonts w:ascii="Arial" w:hAnsi="Arial" w:cs="Arial"/>
                <w:sz w:val="28"/>
                <w:szCs w:val="28"/>
              </w:rPr>
              <w:t xml:space="preserve"> factors impacting ability to make savings</w:t>
            </w:r>
          </w:p>
        </w:tc>
        <w:tc>
          <w:tcPr>
            <w:tcW w:w="1347" w:type="dxa"/>
            <w:shd w:val="clear" w:color="auto" w:fill="auto"/>
            <w:vAlign w:val="center"/>
          </w:tcPr>
          <w:p w14:paraId="3D8BB7B2" w14:textId="762F7273" w:rsidR="003B56D9" w:rsidRPr="00EF0080" w:rsidRDefault="006D0CCB" w:rsidP="000063CC">
            <w:pPr>
              <w:pStyle w:val="Header"/>
              <w:ind w:right="29"/>
              <w:jc w:val="center"/>
              <w:rPr>
                <w:rFonts w:cs="Arial"/>
                <w:sz w:val="28"/>
                <w:szCs w:val="28"/>
              </w:rPr>
            </w:pPr>
            <w:r>
              <w:rPr>
                <w:rFonts w:cs="Arial"/>
                <w:sz w:val="28"/>
                <w:szCs w:val="28"/>
              </w:rPr>
              <w:t>9</w:t>
            </w:r>
          </w:p>
        </w:tc>
      </w:tr>
      <w:tr w:rsidR="003B56D9" w:rsidRPr="002F5E39" w14:paraId="4AF3202C" w14:textId="77777777" w:rsidTr="002F5E39">
        <w:trPr>
          <w:trHeight w:val="432"/>
        </w:trPr>
        <w:tc>
          <w:tcPr>
            <w:tcW w:w="8188" w:type="dxa"/>
            <w:shd w:val="clear" w:color="auto" w:fill="auto"/>
            <w:vAlign w:val="center"/>
          </w:tcPr>
          <w:p w14:paraId="57924A85" w14:textId="77777777" w:rsidR="003B56D9" w:rsidRPr="002F5E39" w:rsidRDefault="003B56D9" w:rsidP="000063CC">
            <w:pPr>
              <w:pStyle w:val="Header"/>
              <w:ind w:right="29"/>
              <w:rPr>
                <w:rFonts w:cs="Arial"/>
                <w:sz w:val="28"/>
                <w:szCs w:val="28"/>
              </w:rPr>
            </w:pPr>
          </w:p>
        </w:tc>
        <w:tc>
          <w:tcPr>
            <w:tcW w:w="1347" w:type="dxa"/>
            <w:shd w:val="clear" w:color="auto" w:fill="auto"/>
            <w:vAlign w:val="center"/>
          </w:tcPr>
          <w:p w14:paraId="2241A211" w14:textId="77777777" w:rsidR="003B56D9" w:rsidRPr="002F5E39" w:rsidRDefault="003B56D9" w:rsidP="000063CC">
            <w:pPr>
              <w:pStyle w:val="Header"/>
              <w:ind w:right="29"/>
              <w:jc w:val="center"/>
              <w:rPr>
                <w:rFonts w:cs="Arial"/>
                <w:sz w:val="28"/>
                <w:szCs w:val="28"/>
              </w:rPr>
            </w:pPr>
          </w:p>
        </w:tc>
      </w:tr>
      <w:tr w:rsidR="003B56D9" w:rsidRPr="002F5E39" w14:paraId="508B7580" w14:textId="77777777" w:rsidTr="002F5E39">
        <w:trPr>
          <w:trHeight w:val="432"/>
        </w:trPr>
        <w:tc>
          <w:tcPr>
            <w:tcW w:w="8188" w:type="dxa"/>
            <w:shd w:val="clear" w:color="auto" w:fill="auto"/>
            <w:vAlign w:val="center"/>
          </w:tcPr>
          <w:p w14:paraId="6C260216" w14:textId="77777777" w:rsidR="003B56D9" w:rsidRPr="002F5E39" w:rsidRDefault="003B56D9" w:rsidP="002F5E39">
            <w:pPr>
              <w:pStyle w:val="Header"/>
              <w:ind w:right="29"/>
              <w:rPr>
                <w:rFonts w:cs="Arial"/>
                <w:sz w:val="28"/>
                <w:szCs w:val="28"/>
              </w:rPr>
            </w:pPr>
            <w:r w:rsidRPr="002F5E39">
              <w:rPr>
                <w:rFonts w:cs="Arial"/>
                <w:sz w:val="28"/>
                <w:szCs w:val="28"/>
              </w:rPr>
              <w:t xml:space="preserve">SECTION TWO: </w:t>
            </w:r>
            <w:r w:rsidR="002F5E39">
              <w:rPr>
                <w:rFonts w:cs="Arial"/>
                <w:sz w:val="28"/>
                <w:szCs w:val="28"/>
              </w:rPr>
              <w:t xml:space="preserve"> </w:t>
            </w:r>
            <w:r w:rsidRPr="002F5E39">
              <w:rPr>
                <w:rFonts w:cs="Arial"/>
                <w:sz w:val="28"/>
                <w:szCs w:val="28"/>
              </w:rPr>
              <w:t>PRODUCTIVITY</w:t>
            </w:r>
          </w:p>
        </w:tc>
        <w:tc>
          <w:tcPr>
            <w:tcW w:w="1347" w:type="dxa"/>
            <w:shd w:val="clear" w:color="auto" w:fill="auto"/>
            <w:vAlign w:val="center"/>
          </w:tcPr>
          <w:p w14:paraId="092AF87C" w14:textId="77777777" w:rsidR="003B56D9" w:rsidRPr="002F5E39" w:rsidRDefault="003B56D9" w:rsidP="000063CC">
            <w:pPr>
              <w:pStyle w:val="Header"/>
              <w:ind w:right="29"/>
              <w:jc w:val="center"/>
              <w:rPr>
                <w:rFonts w:cs="Arial"/>
                <w:sz w:val="28"/>
                <w:szCs w:val="28"/>
              </w:rPr>
            </w:pPr>
          </w:p>
        </w:tc>
      </w:tr>
      <w:tr w:rsidR="003B56D9" w:rsidRPr="002F5E39" w14:paraId="3E3886FE" w14:textId="77777777" w:rsidTr="002F5E39">
        <w:trPr>
          <w:trHeight w:val="432"/>
        </w:trPr>
        <w:tc>
          <w:tcPr>
            <w:tcW w:w="8188" w:type="dxa"/>
            <w:shd w:val="clear" w:color="auto" w:fill="auto"/>
            <w:vAlign w:val="center"/>
          </w:tcPr>
          <w:p w14:paraId="1127A225" w14:textId="77777777" w:rsidR="003B56D9" w:rsidRPr="00EF0080" w:rsidRDefault="003B56D9" w:rsidP="000063CC">
            <w:pPr>
              <w:pStyle w:val="Header"/>
              <w:ind w:right="29"/>
              <w:rPr>
                <w:rFonts w:cs="Arial"/>
                <w:sz w:val="28"/>
                <w:szCs w:val="28"/>
              </w:rPr>
            </w:pPr>
            <w:r w:rsidRPr="00EF0080">
              <w:rPr>
                <w:rFonts w:cs="Arial"/>
                <w:sz w:val="28"/>
                <w:szCs w:val="28"/>
              </w:rPr>
              <w:t>a – CRMP</w:t>
            </w:r>
          </w:p>
        </w:tc>
        <w:tc>
          <w:tcPr>
            <w:tcW w:w="1347" w:type="dxa"/>
            <w:shd w:val="clear" w:color="auto" w:fill="auto"/>
            <w:vAlign w:val="center"/>
          </w:tcPr>
          <w:p w14:paraId="38841579" w14:textId="4DA11F33" w:rsidR="003B56D9" w:rsidRPr="00EF0080" w:rsidDel="00C44273" w:rsidRDefault="006D0CCB" w:rsidP="000063CC">
            <w:pPr>
              <w:pStyle w:val="Header"/>
              <w:ind w:right="29"/>
              <w:jc w:val="center"/>
              <w:rPr>
                <w:rFonts w:cs="Arial"/>
                <w:sz w:val="28"/>
                <w:szCs w:val="28"/>
              </w:rPr>
            </w:pPr>
            <w:r>
              <w:rPr>
                <w:rFonts w:cs="Arial"/>
                <w:sz w:val="28"/>
                <w:szCs w:val="28"/>
              </w:rPr>
              <w:t>10</w:t>
            </w:r>
          </w:p>
        </w:tc>
      </w:tr>
      <w:tr w:rsidR="003B56D9" w:rsidRPr="002F5E39" w14:paraId="542C8094" w14:textId="77777777" w:rsidTr="002F5E39">
        <w:trPr>
          <w:trHeight w:val="432"/>
        </w:trPr>
        <w:tc>
          <w:tcPr>
            <w:tcW w:w="8188" w:type="dxa"/>
            <w:shd w:val="clear" w:color="auto" w:fill="auto"/>
            <w:vAlign w:val="center"/>
          </w:tcPr>
          <w:p w14:paraId="199F956B" w14:textId="77777777" w:rsidR="003B56D9" w:rsidRPr="00EF0080" w:rsidRDefault="003B56D9" w:rsidP="000063CC">
            <w:pPr>
              <w:pStyle w:val="Header"/>
              <w:ind w:right="29"/>
              <w:rPr>
                <w:rFonts w:cs="Arial"/>
                <w:sz w:val="28"/>
                <w:szCs w:val="28"/>
              </w:rPr>
            </w:pPr>
            <w:r w:rsidRPr="00EF0080">
              <w:rPr>
                <w:rFonts w:cs="Arial"/>
                <w:sz w:val="28"/>
                <w:szCs w:val="28"/>
              </w:rPr>
              <w:t xml:space="preserve">b – Resourcing </w:t>
            </w:r>
          </w:p>
        </w:tc>
        <w:tc>
          <w:tcPr>
            <w:tcW w:w="1347" w:type="dxa"/>
            <w:shd w:val="clear" w:color="auto" w:fill="auto"/>
            <w:vAlign w:val="center"/>
          </w:tcPr>
          <w:p w14:paraId="1A33E6DE" w14:textId="356E5E25" w:rsidR="003B56D9" w:rsidRPr="00EF0080" w:rsidDel="00C44273" w:rsidRDefault="006D0CCB" w:rsidP="000063CC">
            <w:pPr>
              <w:pStyle w:val="Header"/>
              <w:ind w:right="29"/>
              <w:jc w:val="center"/>
              <w:rPr>
                <w:rFonts w:cs="Arial"/>
                <w:sz w:val="28"/>
                <w:szCs w:val="28"/>
              </w:rPr>
            </w:pPr>
            <w:r>
              <w:rPr>
                <w:rFonts w:cs="Arial"/>
                <w:sz w:val="28"/>
                <w:szCs w:val="28"/>
              </w:rPr>
              <w:t>11</w:t>
            </w:r>
          </w:p>
        </w:tc>
      </w:tr>
      <w:tr w:rsidR="003B56D9" w:rsidRPr="002F5E39" w14:paraId="5C25AB38" w14:textId="77777777" w:rsidTr="002F5E39">
        <w:trPr>
          <w:trHeight w:val="432"/>
        </w:trPr>
        <w:tc>
          <w:tcPr>
            <w:tcW w:w="8188" w:type="dxa"/>
            <w:shd w:val="clear" w:color="auto" w:fill="auto"/>
            <w:vAlign w:val="center"/>
          </w:tcPr>
          <w:p w14:paraId="4A4D94DE" w14:textId="77777777" w:rsidR="003B56D9" w:rsidRPr="00EF0080" w:rsidRDefault="003B56D9" w:rsidP="000063CC">
            <w:pPr>
              <w:pStyle w:val="Header"/>
              <w:ind w:right="29"/>
              <w:rPr>
                <w:rFonts w:cs="Arial"/>
                <w:sz w:val="28"/>
                <w:szCs w:val="28"/>
              </w:rPr>
            </w:pPr>
            <w:r w:rsidRPr="00EF0080">
              <w:rPr>
                <w:rFonts w:cs="Arial"/>
                <w:sz w:val="28"/>
                <w:szCs w:val="28"/>
              </w:rPr>
              <w:t>c – Productivity monitoring</w:t>
            </w:r>
          </w:p>
        </w:tc>
        <w:tc>
          <w:tcPr>
            <w:tcW w:w="1347" w:type="dxa"/>
            <w:shd w:val="clear" w:color="auto" w:fill="auto"/>
            <w:vAlign w:val="center"/>
          </w:tcPr>
          <w:p w14:paraId="1D54E018" w14:textId="26A85122" w:rsidR="003B56D9" w:rsidRPr="00EF0080" w:rsidDel="00C44273" w:rsidRDefault="006D0CCB" w:rsidP="000063CC">
            <w:pPr>
              <w:pStyle w:val="Header"/>
              <w:ind w:right="29"/>
              <w:jc w:val="center"/>
              <w:rPr>
                <w:rFonts w:cs="Arial"/>
                <w:sz w:val="28"/>
                <w:szCs w:val="28"/>
              </w:rPr>
            </w:pPr>
            <w:r>
              <w:rPr>
                <w:rFonts w:cs="Arial"/>
                <w:sz w:val="28"/>
                <w:szCs w:val="28"/>
              </w:rPr>
              <w:t>11</w:t>
            </w:r>
          </w:p>
        </w:tc>
      </w:tr>
      <w:tr w:rsidR="003B56D9" w:rsidRPr="002F5E39" w14:paraId="2BC695F1" w14:textId="77777777" w:rsidTr="002F5E39">
        <w:trPr>
          <w:trHeight w:val="432"/>
        </w:trPr>
        <w:tc>
          <w:tcPr>
            <w:tcW w:w="8188" w:type="dxa"/>
            <w:shd w:val="clear" w:color="auto" w:fill="auto"/>
            <w:vAlign w:val="center"/>
          </w:tcPr>
          <w:p w14:paraId="2C266D85" w14:textId="77777777" w:rsidR="003B56D9" w:rsidRPr="00EF0080" w:rsidRDefault="003B56D9" w:rsidP="000063CC">
            <w:pPr>
              <w:pStyle w:val="Header"/>
              <w:ind w:right="29"/>
              <w:rPr>
                <w:rFonts w:cs="Arial"/>
                <w:sz w:val="28"/>
                <w:szCs w:val="28"/>
              </w:rPr>
            </w:pPr>
            <w:r w:rsidRPr="00EF0080">
              <w:rPr>
                <w:rFonts w:cs="Arial"/>
                <w:sz w:val="28"/>
                <w:szCs w:val="28"/>
              </w:rPr>
              <w:t>d – Productivity improvements in 2023/24</w:t>
            </w:r>
          </w:p>
        </w:tc>
        <w:tc>
          <w:tcPr>
            <w:tcW w:w="1347" w:type="dxa"/>
            <w:shd w:val="clear" w:color="auto" w:fill="auto"/>
            <w:vAlign w:val="center"/>
          </w:tcPr>
          <w:p w14:paraId="5944498D" w14:textId="007007B7" w:rsidR="003B56D9" w:rsidRPr="00EF0080" w:rsidDel="00C44273" w:rsidRDefault="003B56D9" w:rsidP="000063CC">
            <w:pPr>
              <w:pStyle w:val="Header"/>
              <w:ind w:right="29"/>
              <w:jc w:val="center"/>
              <w:rPr>
                <w:rFonts w:cs="Arial"/>
                <w:sz w:val="28"/>
                <w:szCs w:val="28"/>
              </w:rPr>
            </w:pPr>
            <w:r w:rsidRPr="00EF0080">
              <w:rPr>
                <w:rFonts w:cs="Arial"/>
                <w:sz w:val="28"/>
                <w:szCs w:val="28"/>
              </w:rPr>
              <w:t>1</w:t>
            </w:r>
            <w:r w:rsidR="006D0CCB">
              <w:rPr>
                <w:rFonts w:cs="Arial"/>
                <w:sz w:val="28"/>
                <w:szCs w:val="28"/>
              </w:rPr>
              <w:t>4</w:t>
            </w:r>
          </w:p>
        </w:tc>
      </w:tr>
      <w:tr w:rsidR="003B56D9" w:rsidRPr="002F5E39" w14:paraId="5555B732" w14:textId="77777777" w:rsidTr="002F5E39">
        <w:trPr>
          <w:trHeight w:val="432"/>
        </w:trPr>
        <w:tc>
          <w:tcPr>
            <w:tcW w:w="8188" w:type="dxa"/>
            <w:shd w:val="clear" w:color="auto" w:fill="auto"/>
            <w:vAlign w:val="center"/>
          </w:tcPr>
          <w:p w14:paraId="7C7311B8" w14:textId="77777777" w:rsidR="003B56D9" w:rsidRPr="002F5E39" w:rsidRDefault="003B56D9" w:rsidP="000063CC">
            <w:pPr>
              <w:pStyle w:val="Header"/>
              <w:ind w:right="29"/>
              <w:rPr>
                <w:rFonts w:cs="Arial"/>
                <w:sz w:val="28"/>
                <w:szCs w:val="28"/>
                <w:highlight w:val="yellow"/>
              </w:rPr>
            </w:pPr>
          </w:p>
        </w:tc>
        <w:tc>
          <w:tcPr>
            <w:tcW w:w="1347" w:type="dxa"/>
            <w:shd w:val="clear" w:color="auto" w:fill="auto"/>
            <w:vAlign w:val="center"/>
          </w:tcPr>
          <w:p w14:paraId="657BB182" w14:textId="77777777" w:rsidR="003B56D9" w:rsidRPr="002F5E39" w:rsidDel="00C44273" w:rsidRDefault="003B56D9" w:rsidP="000063CC">
            <w:pPr>
              <w:pStyle w:val="Header"/>
              <w:ind w:right="29"/>
              <w:jc w:val="center"/>
              <w:rPr>
                <w:rFonts w:cs="Arial"/>
                <w:sz w:val="28"/>
                <w:szCs w:val="28"/>
                <w:highlight w:val="yellow"/>
              </w:rPr>
            </w:pPr>
          </w:p>
        </w:tc>
      </w:tr>
      <w:tr w:rsidR="003B56D9" w:rsidRPr="002F5E39" w14:paraId="698A071C" w14:textId="77777777" w:rsidTr="002F5E39">
        <w:trPr>
          <w:trHeight w:val="432"/>
        </w:trPr>
        <w:tc>
          <w:tcPr>
            <w:tcW w:w="8188" w:type="dxa"/>
            <w:shd w:val="clear" w:color="auto" w:fill="auto"/>
            <w:vAlign w:val="center"/>
          </w:tcPr>
          <w:p w14:paraId="5461D360" w14:textId="522C6FF9" w:rsidR="003B56D9" w:rsidRPr="00EF0080" w:rsidRDefault="00AD067A" w:rsidP="000063CC">
            <w:pPr>
              <w:pStyle w:val="Header"/>
              <w:ind w:right="29"/>
              <w:rPr>
                <w:rFonts w:cs="Arial"/>
                <w:sz w:val="28"/>
                <w:szCs w:val="28"/>
              </w:rPr>
            </w:pPr>
            <w:r w:rsidRPr="00AD067A">
              <w:rPr>
                <w:rFonts w:cs="Arial"/>
                <w:sz w:val="28"/>
                <w:szCs w:val="28"/>
              </w:rPr>
              <w:t>Budgets 2023/24 to 2025/26</w:t>
            </w:r>
          </w:p>
        </w:tc>
        <w:tc>
          <w:tcPr>
            <w:tcW w:w="1347" w:type="dxa"/>
            <w:shd w:val="clear" w:color="auto" w:fill="auto"/>
            <w:vAlign w:val="center"/>
          </w:tcPr>
          <w:p w14:paraId="47F6FE63" w14:textId="77777777" w:rsidR="003B56D9" w:rsidRPr="00EF0080" w:rsidDel="00C44273" w:rsidRDefault="003B56D9" w:rsidP="000063CC">
            <w:pPr>
              <w:pStyle w:val="Header"/>
              <w:ind w:right="29"/>
              <w:jc w:val="center"/>
              <w:rPr>
                <w:rFonts w:cs="Arial"/>
                <w:sz w:val="28"/>
                <w:szCs w:val="28"/>
              </w:rPr>
            </w:pPr>
            <w:r w:rsidRPr="00EF0080">
              <w:rPr>
                <w:rFonts w:cs="Arial"/>
                <w:sz w:val="28"/>
                <w:szCs w:val="28"/>
              </w:rPr>
              <w:t>Annex A</w:t>
            </w:r>
          </w:p>
        </w:tc>
      </w:tr>
      <w:tr w:rsidR="003B56D9" w:rsidRPr="002F5E39" w14:paraId="688E5776" w14:textId="77777777" w:rsidTr="002F5E39">
        <w:trPr>
          <w:trHeight w:val="432"/>
        </w:trPr>
        <w:tc>
          <w:tcPr>
            <w:tcW w:w="8188" w:type="dxa"/>
            <w:shd w:val="clear" w:color="auto" w:fill="auto"/>
            <w:vAlign w:val="center"/>
          </w:tcPr>
          <w:p w14:paraId="6F3FB3A2" w14:textId="1B29FC0A" w:rsidR="003B56D9" w:rsidRPr="00EF0080" w:rsidRDefault="00AD067A" w:rsidP="000063CC">
            <w:pPr>
              <w:pStyle w:val="Header"/>
              <w:ind w:right="29"/>
              <w:rPr>
                <w:rFonts w:cs="Arial"/>
                <w:sz w:val="28"/>
                <w:szCs w:val="28"/>
              </w:rPr>
            </w:pPr>
            <w:r w:rsidRPr="00AD067A">
              <w:rPr>
                <w:rFonts w:cs="Arial"/>
                <w:sz w:val="28"/>
                <w:szCs w:val="28"/>
              </w:rPr>
              <w:t>Reserves 31 March 2024 to 2028</w:t>
            </w:r>
          </w:p>
        </w:tc>
        <w:tc>
          <w:tcPr>
            <w:tcW w:w="1347" w:type="dxa"/>
            <w:shd w:val="clear" w:color="auto" w:fill="auto"/>
            <w:vAlign w:val="center"/>
          </w:tcPr>
          <w:p w14:paraId="79DB2E5B" w14:textId="77777777" w:rsidR="003B56D9" w:rsidRPr="00EF0080" w:rsidDel="00C44273" w:rsidRDefault="003B56D9" w:rsidP="000063CC">
            <w:pPr>
              <w:pStyle w:val="Header"/>
              <w:ind w:right="29"/>
              <w:jc w:val="center"/>
              <w:rPr>
                <w:rFonts w:cs="Arial"/>
                <w:sz w:val="28"/>
                <w:szCs w:val="28"/>
              </w:rPr>
            </w:pPr>
            <w:r w:rsidRPr="00EF0080">
              <w:rPr>
                <w:rFonts w:cs="Arial"/>
                <w:sz w:val="28"/>
                <w:szCs w:val="28"/>
              </w:rPr>
              <w:t xml:space="preserve">Annex B </w:t>
            </w:r>
          </w:p>
        </w:tc>
      </w:tr>
      <w:tr w:rsidR="003B56D9" w:rsidRPr="002F5E39" w14:paraId="6C0936EE" w14:textId="77777777" w:rsidTr="002F5E39">
        <w:trPr>
          <w:trHeight w:val="432"/>
        </w:trPr>
        <w:tc>
          <w:tcPr>
            <w:tcW w:w="8188" w:type="dxa"/>
            <w:shd w:val="clear" w:color="auto" w:fill="auto"/>
            <w:vAlign w:val="center"/>
          </w:tcPr>
          <w:p w14:paraId="37BE3431" w14:textId="3A5E2D06" w:rsidR="003B56D9" w:rsidRPr="00EF0080" w:rsidRDefault="00AD067A" w:rsidP="000063CC">
            <w:pPr>
              <w:pStyle w:val="Header"/>
              <w:ind w:right="29"/>
              <w:rPr>
                <w:rFonts w:cs="Arial"/>
                <w:sz w:val="28"/>
                <w:szCs w:val="28"/>
              </w:rPr>
            </w:pPr>
            <w:r w:rsidRPr="00AD067A">
              <w:rPr>
                <w:rFonts w:cs="Arial"/>
                <w:sz w:val="28"/>
                <w:szCs w:val="28"/>
              </w:rPr>
              <w:t>Efficiencies 2023/24 to 2025/26</w:t>
            </w:r>
          </w:p>
        </w:tc>
        <w:tc>
          <w:tcPr>
            <w:tcW w:w="1347" w:type="dxa"/>
            <w:shd w:val="clear" w:color="auto" w:fill="auto"/>
            <w:vAlign w:val="center"/>
          </w:tcPr>
          <w:p w14:paraId="16E50BFA" w14:textId="77777777" w:rsidR="003B56D9" w:rsidRPr="00EF0080" w:rsidRDefault="003B56D9" w:rsidP="000063CC">
            <w:pPr>
              <w:pStyle w:val="Header"/>
              <w:ind w:right="29"/>
              <w:jc w:val="center"/>
              <w:rPr>
                <w:rFonts w:cs="Arial"/>
                <w:sz w:val="28"/>
                <w:szCs w:val="28"/>
              </w:rPr>
            </w:pPr>
            <w:r w:rsidRPr="00EF0080">
              <w:rPr>
                <w:rFonts w:cs="Arial"/>
                <w:sz w:val="28"/>
                <w:szCs w:val="28"/>
              </w:rPr>
              <w:t>Annex C</w:t>
            </w:r>
          </w:p>
        </w:tc>
      </w:tr>
      <w:tr w:rsidR="00AD067A" w:rsidRPr="002F5E39" w14:paraId="61863876" w14:textId="77777777" w:rsidTr="002F5E39">
        <w:trPr>
          <w:trHeight w:val="432"/>
        </w:trPr>
        <w:tc>
          <w:tcPr>
            <w:tcW w:w="8188" w:type="dxa"/>
            <w:shd w:val="clear" w:color="auto" w:fill="auto"/>
            <w:vAlign w:val="center"/>
          </w:tcPr>
          <w:p w14:paraId="4F9BFE7F" w14:textId="3859DC28" w:rsidR="00AD067A" w:rsidRPr="00EF0080" w:rsidRDefault="00AD067A" w:rsidP="000063CC">
            <w:pPr>
              <w:pStyle w:val="Header"/>
              <w:ind w:right="29"/>
              <w:rPr>
                <w:rFonts w:cs="Arial"/>
                <w:sz w:val="28"/>
                <w:szCs w:val="28"/>
              </w:rPr>
            </w:pPr>
            <w:r w:rsidRPr="00AD067A">
              <w:rPr>
                <w:rFonts w:cs="Arial"/>
                <w:sz w:val="28"/>
                <w:szCs w:val="28"/>
              </w:rPr>
              <w:t>Income Efficiencies 2023/24 to 2025/26</w:t>
            </w:r>
          </w:p>
        </w:tc>
        <w:tc>
          <w:tcPr>
            <w:tcW w:w="1347" w:type="dxa"/>
            <w:shd w:val="clear" w:color="auto" w:fill="auto"/>
            <w:vAlign w:val="center"/>
          </w:tcPr>
          <w:p w14:paraId="2E7F37A3" w14:textId="1594C6B7" w:rsidR="00AD067A" w:rsidRPr="00EF0080" w:rsidRDefault="00AD067A" w:rsidP="000063CC">
            <w:pPr>
              <w:pStyle w:val="Header"/>
              <w:ind w:right="29"/>
              <w:jc w:val="center"/>
              <w:rPr>
                <w:rFonts w:cs="Arial"/>
                <w:sz w:val="28"/>
                <w:szCs w:val="28"/>
              </w:rPr>
            </w:pPr>
            <w:r>
              <w:rPr>
                <w:rFonts w:cs="Arial"/>
                <w:sz w:val="28"/>
                <w:szCs w:val="28"/>
              </w:rPr>
              <w:t>A</w:t>
            </w:r>
            <w:r>
              <w:rPr>
                <w:sz w:val="28"/>
                <w:szCs w:val="28"/>
              </w:rPr>
              <w:t>nnex D</w:t>
            </w:r>
          </w:p>
        </w:tc>
      </w:tr>
    </w:tbl>
    <w:p w14:paraId="388D42BF" w14:textId="77777777" w:rsidR="003B56D9" w:rsidRPr="00D604C9" w:rsidRDefault="003B56D9" w:rsidP="003B56D9">
      <w:pPr>
        <w:pStyle w:val="Header"/>
        <w:ind w:right="29"/>
        <w:rPr>
          <w:rFonts w:cs="Arial"/>
          <w:sz w:val="22"/>
          <w:highlight w:val="yellow"/>
        </w:rPr>
      </w:pPr>
    </w:p>
    <w:p w14:paraId="5273445F" w14:textId="77777777" w:rsidR="00EF0080" w:rsidRDefault="003B56D9" w:rsidP="003B56D9">
      <w:pPr>
        <w:ind w:right="-43"/>
        <w:rPr>
          <w:rFonts w:cs="Arial"/>
          <w:sz w:val="22"/>
        </w:rPr>
      </w:pPr>
      <w:r w:rsidRPr="00D604C9">
        <w:rPr>
          <w:rFonts w:cs="Arial"/>
          <w:sz w:val="22"/>
          <w:highlight w:val="yellow"/>
        </w:rPr>
        <w:br w:type="page"/>
      </w:r>
    </w:p>
    <w:p w14:paraId="095182BC" w14:textId="77777777" w:rsidR="00EF0080" w:rsidRDefault="00EF0080" w:rsidP="003B56D9">
      <w:pPr>
        <w:ind w:right="-43"/>
        <w:rPr>
          <w:rFonts w:cs="Arial"/>
          <w:sz w:val="22"/>
        </w:rPr>
      </w:pPr>
    </w:p>
    <w:p w14:paraId="2945B6E7" w14:textId="2B12BFB6" w:rsidR="002F5E39" w:rsidRPr="003A181C" w:rsidRDefault="003B56D9" w:rsidP="00907F22">
      <w:pPr>
        <w:spacing w:line="360" w:lineRule="auto"/>
        <w:ind w:right="-43"/>
        <w:contextualSpacing/>
        <w:rPr>
          <w:rFonts w:cs="Arial"/>
          <w:b/>
        </w:rPr>
      </w:pPr>
      <w:r w:rsidRPr="003A181C">
        <w:rPr>
          <w:rFonts w:cs="Arial"/>
          <w:b/>
        </w:rPr>
        <w:t>About this plan</w:t>
      </w:r>
    </w:p>
    <w:p w14:paraId="72869155" w14:textId="77777777" w:rsidR="003B56D9" w:rsidRPr="003A181C" w:rsidRDefault="003B56D9" w:rsidP="00907F22">
      <w:pPr>
        <w:spacing w:line="360" w:lineRule="auto"/>
        <w:ind w:right="-43"/>
        <w:contextualSpacing/>
        <w:rPr>
          <w:rFonts w:cs="Arial"/>
          <w:b/>
        </w:rPr>
      </w:pPr>
    </w:p>
    <w:p w14:paraId="2F826CC8" w14:textId="78A6D79D" w:rsidR="003B56D9" w:rsidRPr="003A181C" w:rsidRDefault="003B56D9" w:rsidP="00907F22">
      <w:pPr>
        <w:autoSpaceDE w:val="0"/>
        <w:autoSpaceDN w:val="0"/>
        <w:adjustRightInd w:val="0"/>
        <w:spacing w:line="360" w:lineRule="auto"/>
        <w:contextualSpacing/>
        <w:rPr>
          <w:rFonts w:cs="Arial"/>
          <w:color w:val="000000"/>
          <w:lang w:eastAsia="en-GB"/>
        </w:rPr>
      </w:pPr>
      <w:r w:rsidRPr="003A181C">
        <w:rPr>
          <w:rFonts w:cs="Arial"/>
          <w:color w:val="000000"/>
          <w:lang w:eastAsia="en-GB"/>
        </w:rPr>
        <w:t xml:space="preserve">The </w:t>
      </w:r>
      <w:r w:rsidRPr="003A181C">
        <w:rPr>
          <w:rFonts w:cs="Arial"/>
          <w:color w:val="0000FF"/>
          <w:lang w:eastAsia="en-GB"/>
        </w:rPr>
        <w:t xml:space="preserve">National Framework </w:t>
      </w:r>
      <w:r w:rsidRPr="003A181C">
        <w:rPr>
          <w:rFonts w:cs="Arial"/>
          <w:color w:val="000000"/>
          <w:lang w:eastAsia="en-GB"/>
        </w:rPr>
        <w:t xml:space="preserve">requires combined and metropolitan Fire &amp; Rescue Authorities (FRAs) to produce and publish Efficiency Plans. </w:t>
      </w:r>
      <w:r w:rsidR="00907F22" w:rsidRPr="003A181C">
        <w:rPr>
          <w:rFonts w:cs="Arial"/>
          <w:color w:val="000000"/>
          <w:lang w:eastAsia="en-GB"/>
        </w:rPr>
        <w:t xml:space="preserve"> </w:t>
      </w:r>
      <w:r w:rsidRPr="003A181C">
        <w:rPr>
          <w:rFonts w:cs="Arial"/>
          <w:color w:val="000000"/>
          <w:lang w:eastAsia="en-GB"/>
        </w:rPr>
        <w:t>For 2025/26, all FRAs must produce plans for increasing productivity and creating efficiency savings.</w:t>
      </w:r>
    </w:p>
    <w:p w14:paraId="3993F4B8" w14:textId="77777777" w:rsidR="003B56D9" w:rsidRPr="003A181C" w:rsidRDefault="003B56D9" w:rsidP="00907F22">
      <w:pPr>
        <w:autoSpaceDE w:val="0"/>
        <w:autoSpaceDN w:val="0"/>
        <w:adjustRightInd w:val="0"/>
        <w:spacing w:line="360" w:lineRule="auto"/>
        <w:contextualSpacing/>
        <w:rPr>
          <w:rFonts w:cs="Arial"/>
          <w:color w:val="000000"/>
          <w:highlight w:val="yellow"/>
          <w:lang w:eastAsia="en-GB"/>
        </w:rPr>
      </w:pPr>
    </w:p>
    <w:p w14:paraId="7C201C4B" w14:textId="444A86A3" w:rsidR="003B56D9" w:rsidRPr="003A181C" w:rsidRDefault="003B56D9" w:rsidP="00907F22">
      <w:pPr>
        <w:autoSpaceDE w:val="0"/>
        <w:autoSpaceDN w:val="0"/>
        <w:adjustRightInd w:val="0"/>
        <w:spacing w:line="360" w:lineRule="auto"/>
        <w:contextualSpacing/>
        <w:rPr>
          <w:rFonts w:cs="Arial"/>
          <w:color w:val="000000"/>
          <w:lang w:eastAsia="en-GB"/>
        </w:rPr>
      </w:pPr>
      <w:r w:rsidRPr="003A181C">
        <w:rPr>
          <w:rFonts w:cs="Arial"/>
          <w:color w:val="0D0D0D"/>
          <w:lang w:eastAsia="en-GB"/>
        </w:rPr>
        <w:t xml:space="preserve">As part of previous government spending reviews, </w:t>
      </w:r>
      <w:r w:rsidRPr="003A181C">
        <w:rPr>
          <w:rFonts w:cs="Arial"/>
          <w:color w:val="000000"/>
          <w:lang w:eastAsia="en-GB"/>
        </w:rPr>
        <w:t>the National Fire Chiefs</w:t>
      </w:r>
      <w:r w:rsidR="004619C0">
        <w:rPr>
          <w:rFonts w:cs="Arial"/>
          <w:color w:val="000000"/>
          <w:lang w:eastAsia="en-GB"/>
        </w:rPr>
        <w:t>’</w:t>
      </w:r>
      <w:r w:rsidRPr="003A181C">
        <w:rPr>
          <w:rFonts w:cs="Arial"/>
          <w:color w:val="000000"/>
          <w:lang w:eastAsia="en-GB"/>
        </w:rPr>
        <w:t xml:space="preserve"> Council (NFCC) and the Local Government Association (LGA) have agreed that Fire and Rescue Services in England will create non-pay efficiency savings of 2% and increase (wholetime) productivity by 3% per year. </w:t>
      </w:r>
    </w:p>
    <w:p w14:paraId="76EA6733" w14:textId="77777777" w:rsidR="003B56D9" w:rsidRPr="003A181C" w:rsidRDefault="003B56D9" w:rsidP="00907F22">
      <w:pPr>
        <w:autoSpaceDE w:val="0"/>
        <w:autoSpaceDN w:val="0"/>
        <w:adjustRightInd w:val="0"/>
        <w:spacing w:line="360" w:lineRule="auto"/>
        <w:contextualSpacing/>
        <w:rPr>
          <w:rFonts w:cs="Arial"/>
          <w:color w:val="000000"/>
          <w:lang w:eastAsia="en-GB"/>
        </w:rPr>
      </w:pPr>
    </w:p>
    <w:p w14:paraId="1985F668" w14:textId="77777777" w:rsidR="003B56D9" w:rsidRPr="003A181C" w:rsidRDefault="003B56D9" w:rsidP="00907F22">
      <w:pPr>
        <w:autoSpaceDE w:val="0"/>
        <w:autoSpaceDN w:val="0"/>
        <w:adjustRightInd w:val="0"/>
        <w:spacing w:line="360" w:lineRule="auto"/>
        <w:contextualSpacing/>
        <w:rPr>
          <w:rFonts w:cs="Arial"/>
          <w:color w:val="000000"/>
          <w:lang w:eastAsia="en-GB"/>
        </w:rPr>
      </w:pPr>
      <w:r w:rsidRPr="003A181C">
        <w:rPr>
          <w:rFonts w:cs="Arial"/>
          <w:color w:val="000000"/>
          <w:lang w:eastAsia="en-GB"/>
        </w:rPr>
        <w:t>Fire Productivity and Efficiency Plans (P&amp;E Plans) will help the NFCC, LGA and Home Office to collate evidence and assess progress against the agreed targets nationally.</w:t>
      </w:r>
    </w:p>
    <w:p w14:paraId="434AB665" w14:textId="30789A04" w:rsidR="003B56D9" w:rsidRPr="003A181C" w:rsidRDefault="003B56D9" w:rsidP="00907F22">
      <w:pPr>
        <w:spacing w:line="360" w:lineRule="auto"/>
        <w:contextualSpacing/>
        <w:rPr>
          <w:rFonts w:cs="Arial"/>
        </w:rPr>
      </w:pPr>
    </w:p>
    <w:p w14:paraId="24440687" w14:textId="35523AD9" w:rsidR="003B56D9" w:rsidRPr="003A181C" w:rsidRDefault="003B56D9" w:rsidP="00907F22">
      <w:pPr>
        <w:spacing w:line="360" w:lineRule="auto"/>
        <w:ind w:right="-43"/>
        <w:contextualSpacing/>
        <w:rPr>
          <w:rFonts w:cs="Arial"/>
        </w:rPr>
      </w:pPr>
      <w:r w:rsidRPr="003A181C">
        <w:rPr>
          <w:rFonts w:cs="Arial"/>
        </w:rPr>
        <w:t>This plan should also be considered alongside other strategic documents, including our Community Risk Management Plan</w:t>
      </w:r>
      <w:r w:rsidR="00697FF4">
        <w:rPr>
          <w:rFonts w:cs="Arial"/>
        </w:rPr>
        <w:t xml:space="preserve"> (CRMP)</w:t>
      </w:r>
      <w:r w:rsidR="002C66C0" w:rsidRPr="003A181C">
        <w:rPr>
          <w:rFonts w:cs="Arial"/>
        </w:rPr>
        <w:t xml:space="preserve">, </w:t>
      </w:r>
      <w:r w:rsidRPr="003A181C">
        <w:rPr>
          <w:rFonts w:cs="Arial"/>
        </w:rPr>
        <w:t xml:space="preserve">our </w:t>
      </w:r>
      <w:hyperlink r:id="rId11" w:history="1">
        <w:r w:rsidRPr="003A181C">
          <w:rPr>
            <w:rStyle w:val="Hyperlink"/>
            <w:rFonts w:cs="Arial"/>
          </w:rPr>
          <w:t>Medium Term Financial Plan</w:t>
        </w:r>
      </w:hyperlink>
      <w:r w:rsidRPr="003A181C">
        <w:rPr>
          <w:rFonts w:cs="Arial"/>
        </w:rPr>
        <w:t xml:space="preserve"> </w:t>
      </w:r>
      <w:r w:rsidR="00697FF4">
        <w:rPr>
          <w:rFonts w:cs="Arial"/>
        </w:rPr>
        <w:t xml:space="preserve">(MTFP) </w:t>
      </w:r>
      <w:r w:rsidRPr="003A181C">
        <w:rPr>
          <w:rFonts w:cs="Arial"/>
        </w:rPr>
        <w:t xml:space="preserve">and the </w:t>
      </w:r>
      <w:hyperlink r:id="rId12" w:history="1">
        <w:r w:rsidRPr="003A181C">
          <w:rPr>
            <w:rStyle w:val="Hyperlink"/>
            <w:rFonts w:cs="Arial"/>
          </w:rPr>
          <w:t>Annual Council Tax and Budget Report</w:t>
        </w:r>
      </w:hyperlink>
      <w:r w:rsidRPr="003A181C">
        <w:rPr>
          <w:rFonts w:cs="Arial"/>
        </w:rPr>
        <w:t>.</w:t>
      </w:r>
    </w:p>
    <w:p w14:paraId="60BB279B" w14:textId="77777777" w:rsidR="003B56D9" w:rsidRPr="003A181C" w:rsidRDefault="003B56D9" w:rsidP="00907F22">
      <w:pPr>
        <w:spacing w:line="360" w:lineRule="auto"/>
        <w:ind w:right="-43"/>
        <w:contextualSpacing/>
        <w:rPr>
          <w:rFonts w:cs="Arial"/>
          <w:highlight w:val="yellow"/>
        </w:rPr>
      </w:pPr>
    </w:p>
    <w:p w14:paraId="06EB58DA" w14:textId="77777777" w:rsidR="003B56D9" w:rsidRPr="003A181C" w:rsidRDefault="003B56D9" w:rsidP="00907F22">
      <w:pPr>
        <w:spacing w:line="360" w:lineRule="auto"/>
        <w:ind w:right="-43"/>
        <w:contextualSpacing/>
        <w:rPr>
          <w:rFonts w:cs="Arial"/>
          <w:bCs/>
        </w:rPr>
      </w:pPr>
      <w:r w:rsidRPr="003A181C">
        <w:rPr>
          <w:rFonts w:cs="Arial"/>
          <w:bCs/>
        </w:rPr>
        <w:t xml:space="preserve">This report is prepared in line with the Home Office Productivity and Efficiency Survey Guidance issued in February 2025.  </w:t>
      </w:r>
    </w:p>
    <w:p w14:paraId="0DBC5A1F" w14:textId="5FD1C745" w:rsidR="00E263DD" w:rsidRPr="003A181C" w:rsidRDefault="00E263DD">
      <w:pPr>
        <w:rPr>
          <w:rFonts w:cs="Arial"/>
        </w:rPr>
      </w:pPr>
      <w:r w:rsidRPr="003A181C">
        <w:rPr>
          <w:rFonts w:cs="Arial"/>
        </w:rPr>
        <w:br w:type="page"/>
      </w:r>
    </w:p>
    <w:p w14:paraId="2A6666C4" w14:textId="32CBEE1D" w:rsidR="002F5E39" w:rsidRPr="003A181C" w:rsidRDefault="003B56D9" w:rsidP="003B56D9">
      <w:pPr>
        <w:ind w:right="-43"/>
        <w:rPr>
          <w:rFonts w:cs="Arial"/>
          <w:b/>
        </w:rPr>
      </w:pPr>
      <w:r w:rsidRPr="003A181C">
        <w:rPr>
          <w:rFonts w:cs="Arial"/>
          <w:b/>
        </w:rPr>
        <w:t>Section 1:</w:t>
      </w:r>
      <w:r w:rsidR="002F5E39" w:rsidRPr="003A181C">
        <w:rPr>
          <w:rFonts w:cs="Arial"/>
          <w:b/>
        </w:rPr>
        <w:t xml:space="preserve"> </w:t>
      </w:r>
      <w:r w:rsidRPr="003A181C">
        <w:rPr>
          <w:rFonts w:cs="Arial"/>
          <w:b/>
        </w:rPr>
        <w:t xml:space="preserve"> Efficiency</w:t>
      </w:r>
    </w:p>
    <w:p w14:paraId="3581361C" w14:textId="107403D2" w:rsidR="003B56D9" w:rsidRPr="003A181C" w:rsidRDefault="003B56D9" w:rsidP="003B56D9">
      <w:pPr>
        <w:ind w:right="-43"/>
        <w:rPr>
          <w:rFonts w:cs="Arial"/>
          <w:b/>
        </w:rPr>
      </w:pPr>
    </w:p>
    <w:p w14:paraId="4DC347B6" w14:textId="77777777" w:rsidR="00907F22" w:rsidRPr="003A181C" w:rsidRDefault="00907F22" w:rsidP="003B56D9">
      <w:pPr>
        <w:ind w:right="-43"/>
        <w:rPr>
          <w:rFonts w:cs="Arial"/>
          <w:b/>
        </w:rPr>
      </w:pPr>
    </w:p>
    <w:p w14:paraId="27D3F839" w14:textId="0FBDF45C" w:rsidR="003B56D9" w:rsidRPr="003A181C" w:rsidRDefault="003B56D9" w:rsidP="001F4AAC">
      <w:pPr>
        <w:pStyle w:val="ListParagraph"/>
        <w:numPr>
          <w:ilvl w:val="0"/>
          <w:numId w:val="32"/>
        </w:numPr>
        <w:spacing w:line="360" w:lineRule="auto"/>
        <w:ind w:right="-45" w:hanging="644"/>
        <w:rPr>
          <w:rFonts w:ascii="Arial" w:hAnsi="Arial" w:cs="Arial"/>
          <w:b/>
        </w:rPr>
      </w:pPr>
      <w:r w:rsidRPr="003A181C">
        <w:rPr>
          <w:rFonts w:ascii="Arial" w:hAnsi="Arial" w:cs="Arial"/>
          <w:b/>
        </w:rPr>
        <w:t xml:space="preserve">Overview and Primary Information </w:t>
      </w:r>
    </w:p>
    <w:p w14:paraId="05543788" w14:textId="77777777" w:rsidR="00907F22" w:rsidRPr="003A181C" w:rsidRDefault="00907F22" w:rsidP="00907F22">
      <w:pPr>
        <w:spacing w:line="360" w:lineRule="auto"/>
        <w:ind w:right="-45"/>
        <w:rPr>
          <w:rFonts w:cs="Arial"/>
          <w:b/>
        </w:rPr>
      </w:pPr>
    </w:p>
    <w:p w14:paraId="09E668FE" w14:textId="38B1BCD6" w:rsidR="003B56D9" w:rsidRPr="003A181C" w:rsidRDefault="003B56D9" w:rsidP="00907F22">
      <w:pPr>
        <w:spacing w:line="360" w:lineRule="auto"/>
        <w:ind w:right="-45"/>
        <w:contextualSpacing/>
        <w:rPr>
          <w:rFonts w:cs="Arial"/>
        </w:rPr>
      </w:pPr>
      <w:r w:rsidRPr="003A181C">
        <w:rPr>
          <w:rFonts w:cs="Arial"/>
        </w:rPr>
        <w:t xml:space="preserve">Annex A and B contain the Budget and Reserves for the Service as published in the </w:t>
      </w:r>
      <w:hyperlink r:id="rId13" w:history="1">
        <w:r w:rsidRPr="003A181C">
          <w:rPr>
            <w:rStyle w:val="Hyperlink"/>
            <w:rFonts w:cs="Arial"/>
          </w:rPr>
          <w:t>Medium Term Financial Plan</w:t>
        </w:r>
      </w:hyperlink>
      <w:r w:rsidRPr="003A181C">
        <w:rPr>
          <w:rFonts w:cs="Arial"/>
        </w:rPr>
        <w:t xml:space="preserve"> </w:t>
      </w:r>
      <w:r w:rsidR="00697FF4">
        <w:rPr>
          <w:rFonts w:cs="Arial"/>
        </w:rPr>
        <w:t xml:space="preserve">(MTFP) </w:t>
      </w:r>
      <w:r w:rsidRPr="003A181C">
        <w:rPr>
          <w:rFonts w:cs="Arial"/>
        </w:rPr>
        <w:t xml:space="preserve">2025/26 to 27/28.  Annex A includes the non-pay expenditure against which our efficiency savings will be measured against to assess our performance against the 2% saving target (as a proportion of non-pay expenditure). </w:t>
      </w:r>
      <w:r w:rsidR="00907F22" w:rsidRPr="003A181C">
        <w:rPr>
          <w:rFonts w:cs="Arial"/>
        </w:rPr>
        <w:t xml:space="preserve"> </w:t>
      </w:r>
      <w:r w:rsidRPr="003A181C">
        <w:rPr>
          <w:rFonts w:cs="Arial"/>
        </w:rPr>
        <w:t xml:space="preserve">Annex </w:t>
      </w:r>
      <w:r w:rsidR="00AF6604" w:rsidRPr="003A181C">
        <w:rPr>
          <w:rFonts w:cs="Arial"/>
        </w:rPr>
        <w:t>C</w:t>
      </w:r>
      <w:r w:rsidRPr="003A181C">
        <w:rPr>
          <w:rFonts w:cs="Arial"/>
        </w:rPr>
        <w:t xml:space="preserve"> shows our </w:t>
      </w:r>
      <w:proofErr w:type="gramStart"/>
      <w:r w:rsidRPr="003A181C">
        <w:rPr>
          <w:rFonts w:cs="Arial"/>
        </w:rPr>
        <w:t>Non-Pay</w:t>
      </w:r>
      <w:proofErr w:type="gramEnd"/>
      <w:r w:rsidRPr="003A181C">
        <w:rPr>
          <w:rFonts w:cs="Arial"/>
        </w:rPr>
        <w:t xml:space="preserve"> expenditure is £</w:t>
      </w:r>
      <w:r w:rsidR="00AF6604" w:rsidRPr="003A181C">
        <w:rPr>
          <w:rFonts w:cs="Arial"/>
        </w:rPr>
        <w:t>12.8</w:t>
      </w:r>
      <w:r w:rsidRPr="003A181C">
        <w:rPr>
          <w:rFonts w:cs="Arial"/>
        </w:rPr>
        <w:t>m rising to £</w:t>
      </w:r>
      <w:r w:rsidR="00AF6604" w:rsidRPr="003A181C">
        <w:rPr>
          <w:rFonts w:cs="Arial"/>
        </w:rPr>
        <w:t>13.5</w:t>
      </w:r>
      <w:r w:rsidRPr="003A181C">
        <w:rPr>
          <w:rFonts w:cs="Arial"/>
        </w:rPr>
        <w:t xml:space="preserve">m over the period shown.  </w:t>
      </w:r>
    </w:p>
    <w:p w14:paraId="67569A48" w14:textId="77777777" w:rsidR="003B56D9" w:rsidRPr="003A181C" w:rsidRDefault="003B56D9" w:rsidP="00907F22">
      <w:pPr>
        <w:spacing w:line="360" w:lineRule="auto"/>
        <w:ind w:right="-45"/>
        <w:contextualSpacing/>
        <w:rPr>
          <w:rFonts w:cs="Arial"/>
        </w:rPr>
      </w:pPr>
    </w:p>
    <w:p w14:paraId="0069BD56" w14:textId="35B311DF" w:rsidR="003B56D9" w:rsidRPr="003A181C" w:rsidRDefault="003B56D9" w:rsidP="00907F22">
      <w:pPr>
        <w:spacing w:line="360" w:lineRule="auto"/>
        <w:ind w:right="-45"/>
        <w:contextualSpacing/>
        <w:rPr>
          <w:rFonts w:cs="Arial"/>
        </w:rPr>
      </w:pPr>
      <w:r w:rsidRPr="003A181C">
        <w:rPr>
          <w:rFonts w:cs="Arial"/>
        </w:rPr>
        <w:t xml:space="preserve">Annex B shows </w:t>
      </w:r>
      <w:r w:rsidR="00907F22" w:rsidRPr="003A181C">
        <w:rPr>
          <w:rFonts w:cs="Arial"/>
        </w:rPr>
        <w:t>South Yorkshire Fire and Rescue (</w:t>
      </w:r>
      <w:r w:rsidRPr="003A181C">
        <w:rPr>
          <w:rFonts w:cs="Arial"/>
        </w:rPr>
        <w:t>SYFR</w:t>
      </w:r>
      <w:r w:rsidR="00907F22" w:rsidRPr="003A181C">
        <w:rPr>
          <w:rFonts w:cs="Arial"/>
        </w:rPr>
        <w:t>)</w:t>
      </w:r>
      <w:r w:rsidRPr="003A181C">
        <w:rPr>
          <w:rFonts w:cs="Arial"/>
        </w:rPr>
        <w:t xml:space="preserve"> reserves.  The target level of reserves is</w:t>
      </w:r>
      <w:r w:rsidR="00907F22" w:rsidRPr="003A181C">
        <w:rPr>
          <w:rFonts w:cs="Arial"/>
        </w:rPr>
        <w:t xml:space="preserve"> set by a S</w:t>
      </w:r>
      <w:r w:rsidRPr="003A181C">
        <w:rPr>
          <w:rFonts w:cs="Arial"/>
        </w:rPr>
        <w:t>ervice</w:t>
      </w:r>
      <w:r w:rsidR="00C83D4F" w:rsidRPr="003A181C">
        <w:rPr>
          <w:rFonts w:cs="Arial"/>
        </w:rPr>
        <w:t>’</w:t>
      </w:r>
      <w:r w:rsidRPr="003A181C">
        <w:rPr>
          <w:rFonts w:cs="Arial"/>
        </w:rPr>
        <w:t xml:space="preserve">s Section 151 Officer each year.  This must include statutory Minimum Revenue Provisions and a General Reserve amount which will allow the organisation to maintain liquidity through the year.  Additional Reserves may also be needed to hold unused grants for specific purposes.  There may also be discretionary amounts held in reserves to cover future expenditure.    </w:t>
      </w:r>
    </w:p>
    <w:p w14:paraId="73914569" w14:textId="77777777" w:rsidR="003B56D9" w:rsidRPr="003A181C" w:rsidRDefault="003B56D9" w:rsidP="00907F22">
      <w:pPr>
        <w:spacing w:line="360" w:lineRule="auto"/>
        <w:ind w:right="-45"/>
        <w:contextualSpacing/>
        <w:rPr>
          <w:rFonts w:cs="Arial"/>
        </w:rPr>
      </w:pPr>
    </w:p>
    <w:p w14:paraId="2720BDB1" w14:textId="6FB8FB91" w:rsidR="003B56D9" w:rsidRPr="003A181C" w:rsidRDefault="003B56D9" w:rsidP="00907F22">
      <w:pPr>
        <w:spacing w:line="360" w:lineRule="auto"/>
        <w:ind w:right="-45"/>
        <w:contextualSpacing/>
        <w:rPr>
          <w:rFonts w:cs="Arial"/>
        </w:rPr>
      </w:pPr>
      <w:r w:rsidRPr="003A181C">
        <w:rPr>
          <w:rFonts w:cs="Arial"/>
        </w:rPr>
        <w:t xml:space="preserve">SYFR </w:t>
      </w:r>
      <w:r w:rsidR="00907F22" w:rsidRPr="003A181C">
        <w:rPr>
          <w:rFonts w:cs="Arial"/>
        </w:rPr>
        <w:t xml:space="preserve">had </w:t>
      </w:r>
      <w:r w:rsidRPr="003A181C">
        <w:rPr>
          <w:rFonts w:cs="Arial"/>
        </w:rPr>
        <w:t>£20</w:t>
      </w:r>
      <w:r w:rsidR="00C83D4F" w:rsidRPr="003A181C">
        <w:rPr>
          <w:rFonts w:cs="Arial"/>
        </w:rPr>
        <w:t>.1</w:t>
      </w:r>
      <w:r w:rsidRPr="003A181C">
        <w:rPr>
          <w:rFonts w:cs="Arial"/>
        </w:rPr>
        <w:t xml:space="preserve">m in reserves </w:t>
      </w:r>
      <w:proofErr w:type="gramStart"/>
      <w:r w:rsidRPr="003A181C">
        <w:rPr>
          <w:rFonts w:cs="Arial"/>
        </w:rPr>
        <w:t>at</w:t>
      </w:r>
      <w:proofErr w:type="gramEnd"/>
      <w:r w:rsidRPr="003A181C">
        <w:rPr>
          <w:rFonts w:cs="Arial"/>
        </w:rPr>
        <w:t xml:space="preserve"> 31</w:t>
      </w:r>
      <w:r w:rsidR="00C83D4F" w:rsidRPr="003A181C">
        <w:rPr>
          <w:rFonts w:cs="Arial"/>
        </w:rPr>
        <w:t xml:space="preserve"> March 2024</w:t>
      </w:r>
      <w:r w:rsidRPr="003A181C">
        <w:rPr>
          <w:rFonts w:cs="Arial"/>
        </w:rPr>
        <w:t xml:space="preserve">.  The </w:t>
      </w:r>
      <w:r w:rsidR="00C83D4F" w:rsidRPr="003A181C">
        <w:rPr>
          <w:rFonts w:cs="Arial"/>
        </w:rPr>
        <w:t xml:space="preserve">S151 officer suggests the </w:t>
      </w:r>
      <w:r w:rsidRPr="003A181C">
        <w:rPr>
          <w:rFonts w:cs="Arial"/>
        </w:rPr>
        <w:t xml:space="preserve">minimum reserve </w:t>
      </w:r>
      <w:r w:rsidR="00C83D4F" w:rsidRPr="003A181C">
        <w:rPr>
          <w:rFonts w:cs="Arial"/>
        </w:rPr>
        <w:t>(MRP and General)</w:t>
      </w:r>
      <w:r w:rsidRPr="003A181C">
        <w:rPr>
          <w:rFonts w:cs="Arial"/>
        </w:rPr>
        <w:t xml:space="preserve"> within this is £</w:t>
      </w:r>
      <w:r w:rsidR="00C83D4F" w:rsidRPr="003A181C">
        <w:rPr>
          <w:rFonts w:cs="Arial"/>
        </w:rPr>
        <w:t>7.9</w:t>
      </w:r>
      <w:r w:rsidRPr="003A181C">
        <w:rPr>
          <w:rFonts w:cs="Arial"/>
        </w:rPr>
        <w:t>m.  There is a</w:t>
      </w:r>
      <w:r w:rsidR="00C83D4F" w:rsidRPr="003A181C">
        <w:rPr>
          <w:rFonts w:cs="Arial"/>
        </w:rPr>
        <w:t xml:space="preserve">lso an insurance reserve </w:t>
      </w:r>
      <w:r w:rsidRPr="003A181C">
        <w:rPr>
          <w:rFonts w:cs="Arial"/>
        </w:rPr>
        <w:t>set aside for potential historical claims of £1m</w:t>
      </w:r>
      <w:r w:rsidR="00C83D4F" w:rsidRPr="003A181C">
        <w:rPr>
          <w:rFonts w:cs="Arial"/>
        </w:rPr>
        <w:t xml:space="preserve">.  </w:t>
      </w:r>
      <w:r w:rsidRPr="003A181C">
        <w:rPr>
          <w:rFonts w:cs="Arial"/>
        </w:rPr>
        <w:t>£</w:t>
      </w:r>
      <w:r w:rsidR="00C83D4F" w:rsidRPr="003A181C">
        <w:rPr>
          <w:rFonts w:cs="Arial"/>
        </w:rPr>
        <w:t>9</w:t>
      </w:r>
      <w:r w:rsidRPr="003A181C">
        <w:rPr>
          <w:rFonts w:cs="Arial"/>
        </w:rPr>
        <w:t>m of our reserves is more discretiona</w:t>
      </w:r>
      <w:r w:rsidR="00907F22" w:rsidRPr="003A181C">
        <w:rPr>
          <w:rFonts w:cs="Arial"/>
        </w:rPr>
        <w:t xml:space="preserve">ry and as approved in the MTFP </w:t>
      </w:r>
      <w:proofErr w:type="spellStart"/>
      <w:r w:rsidR="00907F22" w:rsidRPr="003A181C">
        <w:rPr>
          <w:rFonts w:cs="Arial"/>
        </w:rPr>
        <w:t>R</w:t>
      </w:r>
      <w:r w:rsidRPr="003A181C">
        <w:rPr>
          <w:rFonts w:cs="Arial"/>
        </w:rPr>
        <w:t>eserves</w:t>
      </w:r>
      <w:proofErr w:type="spellEnd"/>
      <w:r w:rsidRPr="003A181C">
        <w:rPr>
          <w:rFonts w:cs="Arial"/>
        </w:rPr>
        <w:t xml:space="preserve"> policy – this value will be spent on capital or planned future operating deficits and reduced to nil by March 2028.   After this point we aim to be breaking even or generating a small surplus.  We expect our ability to </w:t>
      </w:r>
      <w:r w:rsidR="00C83D4F" w:rsidRPr="003A181C">
        <w:rPr>
          <w:rFonts w:cs="Arial"/>
        </w:rPr>
        <w:t xml:space="preserve">invest and to </w:t>
      </w:r>
      <w:r w:rsidRPr="003A181C">
        <w:rPr>
          <w:rFonts w:cs="Arial"/>
        </w:rPr>
        <w:t xml:space="preserve">continue generating efficiency savings after this point will reduce.  </w:t>
      </w:r>
    </w:p>
    <w:p w14:paraId="2E19EA6C" w14:textId="77777777" w:rsidR="003B56D9" w:rsidRPr="003A181C" w:rsidRDefault="003B56D9" w:rsidP="00907F22">
      <w:pPr>
        <w:spacing w:line="360" w:lineRule="auto"/>
        <w:ind w:right="-45"/>
        <w:contextualSpacing/>
        <w:rPr>
          <w:rFonts w:cs="Arial"/>
          <w:highlight w:val="yellow"/>
        </w:rPr>
      </w:pPr>
    </w:p>
    <w:p w14:paraId="3342F0C6" w14:textId="7A53127D" w:rsidR="006D0CCB" w:rsidRDefault="006D0CCB">
      <w:pPr>
        <w:rPr>
          <w:rFonts w:cs="Arial"/>
          <w:highlight w:val="yellow"/>
        </w:rPr>
      </w:pPr>
      <w:r>
        <w:rPr>
          <w:rFonts w:cs="Arial"/>
          <w:highlight w:val="yellow"/>
        </w:rPr>
        <w:br w:type="page"/>
      </w:r>
    </w:p>
    <w:p w14:paraId="2A1BB6F8" w14:textId="2697D4C0" w:rsidR="003B56D9" w:rsidRPr="003A181C" w:rsidRDefault="003B56D9" w:rsidP="001F4AAC">
      <w:pPr>
        <w:pStyle w:val="ListParagraph"/>
        <w:numPr>
          <w:ilvl w:val="0"/>
          <w:numId w:val="32"/>
        </w:numPr>
        <w:spacing w:line="360" w:lineRule="auto"/>
        <w:ind w:right="-45" w:hanging="644"/>
        <w:rPr>
          <w:rFonts w:ascii="Arial" w:hAnsi="Arial" w:cs="Arial"/>
          <w:b/>
        </w:rPr>
      </w:pPr>
      <w:r w:rsidRPr="003A181C">
        <w:rPr>
          <w:rFonts w:ascii="Arial" w:hAnsi="Arial" w:cs="Arial"/>
          <w:b/>
          <w:bCs/>
        </w:rPr>
        <w:t>Efficiency – how Annex C reconciles to other reporting</w:t>
      </w:r>
    </w:p>
    <w:p w14:paraId="29C992F5" w14:textId="77777777" w:rsidR="00907F22" w:rsidRPr="003A181C" w:rsidRDefault="00907F22" w:rsidP="00907F22">
      <w:pPr>
        <w:spacing w:line="360" w:lineRule="auto"/>
        <w:ind w:right="-45"/>
        <w:rPr>
          <w:rFonts w:cs="Arial"/>
          <w:b/>
        </w:rPr>
      </w:pPr>
    </w:p>
    <w:p w14:paraId="0447162C" w14:textId="3C0FF838" w:rsidR="003B56D9" w:rsidRPr="003A181C" w:rsidRDefault="003B56D9" w:rsidP="00907F22">
      <w:pPr>
        <w:spacing w:line="360" w:lineRule="auto"/>
        <w:ind w:right="-45"/>
        <w:contextualSpacing/>
        <w:rPr>
          <w:rFonts w:cs="Arial"/>
        </w:rPr>
      </w:pPr>
      <w:r w:rsidRPr="003A181C">
        <w:rPr>
          <w:rFonts w:cs="Arial"/>
        </w:rPr>
        <w:t>Annex C reports Efficiency savings in line with the Home Office guidance issued in February 2025.  SYFR ha</w:t>
      </w:r>
      <w:r w:rsidR="00C510F3" w:rsidRPr="003A181C">
        <w:rPr>
          <w:rFonts w:cs="Arial"/>
        </w:rPr>
        <w:t>s</w:t>
      </w:r>
      <w:r w:rsidRPr="003A181C">
        <w:rPr>
          <w:rFonts w:cs="Arial"/>
        </w:rPr>
        <w:t xml:space="preserve"> embedded efficiency reporting in the Quarterly Financial Performance Reporting to</w:t>
      </w:r>
      <w:r w:rsidR="00697FF4">
        <w:rPr>
          <w:rFonts w:cs="Arial"/>
        </w:rPr>
        <w:t xml:space="preserve"> the FRA</w:t>
      </w:r>
      <w:r w:rsidRPr="003A181C">
        <w:rPr>
          <w:rFonts w:cs="Arial"/>
        </w:rPr>
        <w:t xml:space="preserve">.  The Annex contains the information reported to FRA in the </w:t>
      </w:r>
      <w:hyperlink r:id="rId14" w:history="1">
        <w:r w:rsidRPr="003A181C">
          <w:rPr>
            <w:rStyle w:val="Hyperlink"/>
            <w:rFonts w:cs="Arial"/>
          </w:rPr>
          <w:t>Financial Performance Reporting Outturn 2023-24</w:t>
        </w:r>
      </w:hyperlink>
      <w:r w:rsidRPr="003A181C">
        <w:rPr>
          <w:rFonts w:cs="Arial"/>
        </w:rPr>
        <w:t xml:space="preserve">,  </w:t>
      </w:r>
      <w:hyperlink r:id="rId15" w:history="1">
        <w:r w:rsidRPr="003A181C">
          <w:rPr>
            <w:rStyle w:val="Hyperlink"/>
            <w:rFonts w:cs="Arial"/>
          </w:rPr>
          <w:t>Financial Performance Report for Quarter 3 2024-25</w:t>
        </w:r>
      </w:hyperlink>
      <w:r w:rsidRPr="003A181C">
        <w:rPr>
          <w:rFonts w:cs="Arial"/>
        </w:rPr>
        <w:t xml:space="preserve"> and the</w:t>
      </w:r>
      <w:hyperlink r:id="rId16" w:history="1">
        <w:r w:rsidRPr="003A181C">
          <w:rPr>
            <w:rStyle w:val="Hyperlink"/>
            <w:rFonts w:cs="Arial"/>
          </w:rPr>
          <w:t xml:space="preserve"> Budget Setting and Council Tax Report 2025-26</w:t>
        </w:r>
      </w:hyperlink>
      <w:r w:rsidRPr="003A181C">
        <w:rPr>
          <w:rFonts w:cs="Arial"/>
        </w:rPr>
        <w:t xml:space="preserve"> excluding the income efficiencies which are shown separately at Annex </w:t>
      </w:r>
      <w:r w:rsidR="00FA2F32" w:rsidRPr="003A181C">
        <w:rPr>
          <w:rFonts w:cs="Arial"/>
        </w:rPr>
        <w:t>D</w:t>
      </w:r>
      <w:r w:rsidR="00E361C1" w:rsidRPr="003A181C">
        <w:rPr>
          <w:rFonts w:cs="Arial"/>
        </w:rPr>
        <w:t xml:space="preserve"> and excluding negative efficiencies (efficiencies previously reported but subsequently reversed) which are not required by Home Office Guidance</w:t>
      </w:r>
      <w:r w:rsidRPr="003A181C">
        <w:rPr>
          <w:rFonts w:cs="Arial"/>
        </w:rPr>
        <w:t xml:space="preserve">.      </w:t>
      </w:r>
    </w:p>
    <w:p w14:paraId="362A53CD" w14:textId="77777777" w:rsidR="003B56D9" w:rsidRPr="003A181C" w:rsidRDefault="003B56D9" w:rsidP="00E263DD">
      <w:pPr>
        <w:spacing w:line="360" w:lineRule="auto"/>
        <w:ind w:right="-45"/>
        <w:contextualSpacing/>
        <w:rPr>
          <w:rFonts w:cs="Arial"/>
          <w:highlight w:val="yellow"/>
        </w:rPr>
      </w:pPr>
    </w:p>
    <w:p w14:paraId="10DDB3B2" w14:textId="77777777" w:rsidR="003B56D9" w:rsidRPr="003A181C" w:rsidRDefault="003B56D9" w:rsidP="00E263DD">
      <w:pPr>
        <w:spacing w:line="360" w:lineRule="auto"/>
        <w:ind w:right="-45"/>
        <w:contextualSpacing/>
        <w:rPr>
          <w:rFonts w:cs="Arial"/>
          <w:highlight w:val="yellow"/>
        </w:rPr>
      </w:pPr>
    </w:p>
    <w:p w14:paraId="24436D70" w14:textId="77777777" w:rsidR="003B56D9" w:rsidRPr="003A181C" w:rsidRDefault="003B56D9" w:rsidP="001F4AAC">
      <w:pPr>
        <w:pStyle w:val="ListParagraph"/>
        <w:numPr>
          <w:ilvl w:val="0"/>
          <w:numId w:val="32"/>
        </w:numPr>
        <w:spacing w:line="360" w:lineRule="auto"/>
        <w:ind w:right="-45" w:hanging="644"/>
        <w:rPr>
          <w:rFonts w:ascii="Arial" w:hAnsi="Arial" w:cs="Arial"/>
          <w:b/>
          <w:bCs/>
        </w:rPr>
      </w:pPr>
      <w:r w:rsidRPr="003A181C">
        <w:rPr>
          <w:rFonts w:ascii="Arial" w:hAnsi="Arial" w:cs="Arial"/>
          <w:b/>
          <w:bCs/>
        </w:rPr>
        <w:t>Outline of efficiency initiatives and duration in 2024/25</w:t>
      </w:r>
    </w:p>
    <w:p w14:paraId="7C4D4E13" w14:textId="77777777" w:rsidR="00E263DD" w:rsidRPr="003A181C" w:rsidRDefault="00E263DD" w:rsidP="00E263DD">
      <w:pPr>
        <w:spacing w:line="360" w:lineRule="auto"/>
        <w:ind w:right="-45"/>
        <w:contextualSpacing/>
        <w:rPr>
          <w:rFonts w:cs="Arial"/>
        </w:rPr>
      </w:pPr>
    </w:p>
    <w:p w14:paraId="49CA16E3" w14:textId="3C899B94" w:rsidR="003B56D9" w:rsidRPr="003A181C" w:rsidRDefault="003B56D9" w:rsidP="00E263DD">
      <w:pPr>
        <w:spacing w:line="360" w:lineRule="auto"/>
        <w:ind w:right="-45"/>
        <w:contextualSpacing/>
        <w:rPr>
          <w:rFonts w:cs="Arial"/>
        </w:rPr>
      </w:pPr>
      <w:r w:rsidRPr="003A181C">
        <w:rPr>
          <w:rFonts w:cs="Arial"/>
        </w:rPr>
        <w:t>This section gives a brief outline of how each 2024/25 efficiency (in Annex C) was achieved and the duration of the saving made.</w:t>
      </w:r>
    </w:p>
    <w:p w14:paraId="68DCDAF4" w14:textId="77777777" w:rsidR="003B56D9" w:rsidRPr="003A181C" w:rsidRDefault="003B56D9" w:rsidP="00E263DD">
      <w:pPr>
        <w:spacing w:line="360" w:lineRule="auto"/>
        <w:ind w:right="-45"/>
        <w:contextualSpacing/>
        <w:rPr>
          <w:rFonts w:cs="Arial"/>
        </w:rPr>
      </w:pPr>
    </w:p>
    <w:p w14:paraId="7BC8B055" w14:textId="4C93080A" w:rsidR="003B56D9" w:rsidRPr="003A181C" w:rsidRDefault="00C400BC" w:rsidP="00E263DD">
      <w:pPr>
        <w:pStyle w:val="ListParagraph"/>
        <w:numPr>
          <w:ilvl w:val="0"/>
          <w:numId w:val="45"/>
        </w:numPr>
        <w:spacing w:line="360" w:lineRule="auto"/>
        <w:ind w:right="-45"/>
        <w:rPr>
          <w:rFonts w:ascii="Arial" w:hAnsi="Arial" w:cs="Arial"/>
        </w:rPr>
      </w:pPr>
      <w:r w:rsidRPr="003A181C">
        <w:rPr>
          <w:rFonts w:ascii="Arial" w:hAnsi="Arial" w:cs="Arial"/>
        </w:rPr>
        <w:t>R</w:t>
      </w:r>
      <w:r w:rsidR="001815DC" w:rsidRPr="003A181C">
        <w:rPr>
          <w:rFonts w:ascii="Arial" w:hAnsi="Arial" w:cs="Arial"/>
        </w:rPr>
        <w:t>eduction in protection, prevention and response</w:t>
      </w:r>
      <w:r w:rsidRPr="003A181C">
        <w:rPr>
          <w:rFonts w:ascii="Arial" w:hAnsi="Arial" w:cs="Arial"/>
        </w:rPr>
        <w:t xml:space="preserve"> delivery</w:t>
      </w:r>
      <w:r w:rsidR="001815DC" w:rsidRPr="003A181C">
        <w:rPr>
          <w:rFonts w:ascii="Arial" w:hAnsi="Arial" w:cs="Arial"/>
        </w:rPr>
        <w:t xml:space="preserve"> (</w:t>
      </w:r>
      <w:r w:rsidR="00E263DD" w:rsidRPr="003A181C">
        <w:rPr>
          <w:rFonts w:ascii="Arial" w:hAnsi="Arial" w:cs="Arial"/>
        </w:rPr>
        <w:t>recurrent savings £245k and non-</w:t>
      </w:r>
      <w:r w:rsidR="001815DC" w:rsidRPr="003A181C">
        <w:rPr>
          <w:rFonts w:ascii="Arial" w:hAnsi="Arial" w:cs="Arial"/>
        </w:rPr>
        <w:t xml:space="preserve">recurrent £931k), includes a non-recurrent </w:t>
      </w:r>
      <w:r w:rsidR="003B56D9" w:rsidRPr="003A181C">
        <w:rPr>
          <w:rFonts w:ascii="Arial" w:hAnsi="Arial" w:cs="Arial"/>
        </w:rPr>
        <w:t xml:space="preserve">Wholetime vacancy factor £721k based on anticipated gaps to establishment from recruitment gaps, lag in turnover replacement and the savings from top of scale to new recruitment pay rates on turnover.  </w:t>
      </w:r>
      <w:r w:rsidR="001815DC" w:rsidRPr="003A181C">
        <w:rPr>
          <w:rFonts w:ascii="Arial" w:hAnsi="Arial" w:cs="Arial"/>
        </w:rPr>
        <w:t>Other recurrent savings were reduced from other budgets for some allowances and holiday pay increments based on trending spend.  The recurrent saving i</w:t>
      </w:r>
      <w:r w:rsidR="003B56D9" w:rsidRPr="003A181C">
        <w:rPr>
          <w:rFonts w:ascii="Arial" w:hAnsi="Arial" w:cs="Arial"/>
        </w:rPr>
        <w:t xml:space="preserve">s a </w:t>
      </w:r>
      <w:r w:rsidR="00E361C1" w:rsidRPr="003A181C">
        <w:rPr>
          <w:rFonts w:ascii="Arial" w:hAnsi="Arial" w:cs="Arial"/>
        </w:rPr>
        <w:t xml:space="preserve">medium term </w:t>
      </w:r>
      <w:r w:rsidR="003B56D9" w:rsidRPr="003A181C">
        <w:rPr>
          <w:rFonts w:ascii="Arial" w:hAnsi="Arial" w:cs="Arial"/>
        </w:rPr>
        <w:t>planned reduction in the overtime budget through increased management scrutiny and challenge</w:t>
      </w:r>
      <w:r w:rsidR="00E361C1" w:rsidRPr="003A181C">
        <w:rPr>
          <w:rFonts w:ascii="Arial" w:hAnsi="Arial" w:cs="Arial"/>
        </w:rPr>
        <w:t xml:space="preserve"> </w:t>
      </w:r>
      <w:r w:rsidR="00E361C1" w:rsidRPr="006D0CCB">
        <w:rPr>
          <w:rFonts w:ascii="Arial" w:hAnsi="Arial" w:cs="Arial"/>
        </w:rPr>
        <w:t>a</w:t>
      </w:r>
      <w:r w:rsidR="001F4AAC" w:rsidRPr="006D0CCB">
        <w:rPr>
          <w:rFonts w:ascii="Arial" w:hAnsi="Arial" w:cs="Arial"/>
        </w:rPr>
        <w:t>n</w:t>
      </w:r>
      <w:r w:rsidR="00E361C1" w:rsidRPr="006D0CCB">
        <w:rPr>
          <w:rFonts w:ascii="Arial" w:hAnsi="Arial" w:cs="Arial"/>
        </w:rPr>
        <w:t>d</w:t>
      </w:r>
      <w:r w:rsidR="00E361C1" w:rsidRPr="003A181C">
        <w:rPr>
          <w:rFonts w:ascii="Arial" w:hAnsi="Arial" w:cs="Arial"/>
        </w:rPr>
        <w:t xml:space="preserve"> higher staffing levels</w:t>
      </w:r>
      <w:r w:rsidR="003B56D9" w:rsidRPr="003A181C">
        <w:rPr>
          <w:rFonts w:ascii="Arial" w:hAnsi="Arial" w:cs="Arial"/>
        </w:rPr>
        <w:t xml:space="preserve">.  </w:t>
      </w:r>
    </w:p>
    <w:p w14:paraId="5D21AA15" w14:textId="77777777" w:rsidR="004E385A" w:rsidRPr="003A181C" w:rsidRDefault="004E385A" w:rsidP="00E263DD">
      <w:pPr>
        <w:spacing w:line="360" w:lineRule="auto"/>
        <w:ind w:right="-45"/>
        <w:contextualSpacing/>
        <w:rPr>
          <w:rFonts w:cs="Arial"/>
        </w:rPr>
      </w:pPr>
    </w:p>
    <w:p w14:paraId="6F86D58C" w14:textId="77777777" w:rsidR="00720327" w:rsidRPr="003A181C" w:rsidRDefault="00720327" w:rsidP="00E263DD">
      <w:pPr>
        <w:pStyle w:val="ListParagraph"/>
        <w:numPr>
          <w:ilvl w:val="0"/>
          <w:numId w:val="45"/>
        </w:numPr>
        <w:spacing w:line="360" w:lineRule="auto"/>
        <w:ind w:right="-45"/>
        <w:rPr>
          <w:rFonts w:ascii="Arial" w:hAnsi="Arial" w:cs="Arial"/>
        </w:rPr>
      </w:pPr>
      <w:r w:rsidRPr="003A181C">
        <w:rPr>
          <w:rFonts w:ascii="Arial" w:hAnsi="Arial" w:cs="Arial"/>
        </w:rPr>
        <w:t xml:space="preserve">All Indirect Employee costs – uniformed development training budget was reduced by £27k based on previous spending trends.  </w:t>
      </w:r>
    </w:p>
    <w:p w14:paraId="22BB479C" w14:textId="77777777" w:rsidR="00720327" w:rsidRPr="003A181C" w:rsidRDefault="00720327" w:rsidP="00E263DD">
      <w:pPr>
        <w:spacing w:line="360" w:lineRule="auto"/>
        <w:ind w:right="-45"/>
        <w:contextualSpacing/>
        <w:rPr>
          <w:rFonts w:cs="Arial"/>
        </w:rPr>
      </w:pPr>
    </w:p>
    <w:p w14:paraId="05B6E6F2" w14:textId="5B848F69" w:rsidR="00720327" w:rsidRPr="003A181C" w:rsidRDefault="00720327" w:rsidP="00E263DD">
      <w:pPr>
        <w:pStyle w:val="ListParagraph"/>
        <w:numPr>
          <w:ilvl w:val="0"/>
          <w:numId w:val="45"/>
        </w:numPr>
        <w:spacing w:line="360" w:lineRule="auto"/>
        <w:ind w:right="-45"/>
        <w:rPr>
          <w:rFonts w:ascii="Arial" w:hAnsi="Arial" w:cs="Arial"/>
        </w:rPr>
      </w:pPr>
      <w:r w:rsidRPr="003A181C">
        <w:rPr>
          <w:rFonts w:ascii="Arial" w:hAnsi="Arial" w:cs="Arial"/>
        </w:rPr>
        <w:t>Premises £27</w:t>
      </w:r>
      <w:r w:rsidR="00920177" w:rsidRPr="003A181C">
        <w:rPr>
          <w:rFonts w:ascii="Arial" w:hAnsi="Arial" w:cs="Arial"/>
        </w:rPr>
        <w:t>4</w:t>
      </w:r>
      <w:r w:rsidRPr="003A181C">
        <w:rPr>
          <w:rFonts w:ascii="Arial" w:hAnsi="Arial" w:cs="Arial"/>
        </w:rPr>
        <w:t xml:space="preserve">k – reactive and non- reactive contracts budgets were reduced and underspent based on reduced costs following the failure of a maintenance contractor and the service directly contracting with contractors to provide services.  </w:t>
      </w:r>
    </w:p>
    <w:p w14:paraId="54C67907" w14:textId="77777777" w:rsidR="00720327" w:rsidRPr="003A181C" w:rsidRDefault="00720327" w:rsidP="00E263DD">
      <w:pPr>
        <w:spacing w:line="360" w:lineRule="auto"/>
        <w:ind w:right="-45"/>
        <w:contextualSpacing/>
        <w:rPr>
          <w:rFonts w:cs="Arial"/>
        </w:rPr>
      </w:pPr>
    </w:p>
    <w:p w14:paraId="5D1DD456" w14:textId="77777777" w:rsidR="00720327" w:rsidRPr="003A181C" w:rsidRDefault="00720327" w:rsidP="00E263DD">
      <w:pPr>
        <w:pStyle w:val="ListParagraph"/>
        <w:numPr>
          <w:ilvl w:val="0"/>
          <w:numId w:val="45"/>
        </w:numPr>
        <w:spacing w:line="360" w:lineRule="auto"/>
        <w:ind w:right="-45"/>
        <w:rPr>
          <w:rFonts w:ascii="Arial" w:hAnsi="Arial" w:cs="Arial"/>
        </w:rPr>
      </w:pPr>
      <w:r w:rsidRPr="003A181C">
        <w:rPr>
          <w:rFonts w:ascii="Arial" w:hAnsi="Arial" w:cs="Arial"/>
        </w:rPr>
        <w:t xml:space="preserve">Utilities £569k – savings from green plan initiatives, sharing premises and price reductions from budget.  </w:t>
      </w:r>
    </w:p>
    <w:p w14:paraId="5C67DC6E" w14:textId="77777777" w:rsidR="003B56D9" w:rsidRPr="003A181C" w:rsidRDefault="003B56D9" w:rsidP="00E263DD">
      <w:pPr>
        <w:spacing w:line="360" w:lineRule="auto"/>
        <w:ind w:right="-45"/>
        <w:contextualSpacing/>
        <w:rPr>
          <w:rFonts w:cs="Arial"/>
        </w:rPr>
      </w:pPr>
    </w:p>
    <w:p w14:paraId="17804519" w14:textId="4922969E" w:rsidR="00645340" w:rsidRPr="003A181C" w:rsidRDefault="00645340" w:rsidP="00E263DD">
      <w:pPr>
        <w:pStyle w:val="ListParagraph"/>
        <w:numPr>
          <w:ilvl w:val="0"/>
          <w:numId w:val="45"/>
        </w:numPr>
        <w:spacing w:line="360" w:lineRule="auto"/>
        <w:ind w:right="-45"/>
        <w:rPr>
          <w:rFonts w:ascii="Arial" w:hAnsi="Arial" w:cs="Arial"/>
        </w:rPr>
      </w:pPr>
      <w:r w:rsidRPr="003A181C">
        <w:rPr>
          <w:rFonts w:ascii="Arial" w:hAnsi="Arial" w:cs="Arial"/>
        </w:rPr>
        <w:t>Fleet £27k – savings on repairs due to less accidents and on mileage claims as remot</w:t>
      </w:r>
      <w:r w:rsidR="001F4AAC" w:rsidRPr="003A181C">
        <w:rPr>
          <w:rFonts w:ascii="Arial" w:hAnsi="Arial" w:cs="Arial"/>
        </w:rPr>
        <w:t>e working policies continue.</w:t>
      </w:r>
    </w:p>
    <w:p w14:paraId="2EE7A175" w14:textId="77777777" w:rsidR="00645340" w:rsidRPr="003A181C" w:rsidRDefault="00645340" w:rsidP="00E263DD">
      <w:pPr>
        <w:spacing w:line="360" w:lineRule="auto"/>
        <w:ind w:right="-45"/>
        <w:contextualSpacing/>
        <w:rPr>
          <w:rFonts w:cs="Arial"/>
        </w:rPr>
      </w:pPr>
    </w:p>
    <w:p w14:paraId="0729C306" w14:textId="55432842" w:rsidR="00645340" w:rsidRPr="003A181C" w:rsidRDefault="00645340" w:rsidP="00E263DD">
      <w:pPr>
        <w:pStyle w:val="ListParagraph"/>
        <w:numPr>
          <w:ilvl w:val="0"/>
          <w:numId w:val="45"/>
        </w:numPr>
        <w:spacing w:line="360" w:lineRule="auto"/>
        <w:ind w:right="-45"/>
        <w:rPr>
          <w:rFonts w:ascii="Arial" w:hAnsi="Arial" w:cs="Arial"/>
        </w:rPr>
      </w:pPr>
      <w:r w:rsidRPr="003A181C">
        <w:rPr>
          <w:rFonts w:ascii="Arial" w:hAnsi="Arial" w:cs="Arial"/>
        </w:rPr>
        <w:t xml:space="preserve">Fuel </w:t>
      </w:r>
      <w:r w:rsidR="001F4AAC" w:rsidRPr="003A181C">
        <w:rPr>
          <w:rFonts w:ascii="Arial" w:hAnsi="Arial" w:cs="Arial"/>
        </w:rPr>
        <w:t>£203k – savings on f</w:t>
      </w:r>
      <w:r w:rsidRPr="003A181C">
        <w:rPr>
          <w:rFonts w:ascii="Arial" w:hAnsi="Arial" w:cs="Arial"/>
        </w:rPr>
        <w:t xml:space="preserve">uel usage and price vs planned as remote working continues and hybrid vehicles are introduced.   </w:t>
      </w:r>
    </w:p>
    <w:p w14:paraId="682B7586" w14:textId="77777777" w:rsidR="00720327" w:rsidRPr="003A181C" w:rsidRDefault="00720327" w:rsidP="00E263DD">
      <w:pPr>
        <w:spacing w:line="360" w:lineRule="auto"/>
        <w:ind w:right="-45"/>
        <w:contextualSpacing/>
        <w:rPr>
          <w:rFonts w:cs="Arial"/>
        </w:rPr>
      </w:pPr>
    </w:p>
    <w:p w14:paraId="6648864B" w14:textId="57D9203B" w:rsidR="00645340" w:rsidRPr="003A181C" w:rsidRDefault="00920177" w:rsidP="00E263DD">
      <w:pPr>
        <w:pStyle w:val="ListParagraph"/>
        <w:numPr>
          <w:ilvl w:val="0"/>
          <w:numId w:val="45"/>
        </w:numPr>
        <w:spacing w:line="360" w:lineRule="auto"/>
        <w:ind w:right="-45"/>
        <w:rPr>
          <w:rFonts w:ascii="Arial" w:hAnsi="Arial" w:cs="Arial"/>
        </w:rPr>
      </w:pPr>
      <w:r w:rsidRPr="003A181C">
        <w:rPr>
          <w:rFonts w:ascii="Arial" w:hAnsi="Arial" w:cs="Arial"/>
        </w:rPr>
        <w:t xml:space="preserve">Supplies and Services (decreased usage) £95k’ </w:t>
      </w:r>
      <w:r w:rsidR="00645340" w:rsidRPr="003A181C">
        <w:rPr>
          <w:rFonts w:ascii="Arial" w:hAnsi="Arial" w:cs="Arial"/>
        </w:rPr>
        <w:t xml:space="preserve">– savings include removing a contract for additional carparking, reducing a contingency budget for legal fees and reducing some operational equipment budgets based on trend.  </w:t>
      </w:r>
    </w:p>
    <w:p w14:paraId="0754EBAD" w14:textId="77777777" w:rsidR="00645340" w:rsidRPr="003A181C" w:rsidRDefault="00645340" w:rsidP="00E263DD">
      <w:pPr>
        <w:spacing w:line="360" w:lineRule="auto"/>
        <w:ind w:right="-45"/>
        <w:contextualSpacing/>
        <w:rPr>
          <w:rFonts w:cs="Arial"/>
        </w:rPr>
      </w:pPr>
    </w:p>
    <w:p w14:paraId="5FE20C0F" w14:textId="4BB25176" w:rsidR="00645340" w:rsidRPr="003A181C" w:rsidRDefault="00645340" w:rsidP="00E263DD">
      <w:pPr>
        <w:pStyle w:val="ListParagraph"/>
        <w:numPr>
          <w:ilvl w:val="0"/>
          <w:numId w:val="45"/>
        </w:numPr>
        <w:spacing w:line="360" w:lineRule="auto"/>
        <w:ind w:right="-45"/>
        <w:rPr>
          <w:rFonts w:ascii="Arial" w:hAnsi="Arial" w:cs="Arial"/>
        </w:rPr>
      </w:pPr>
      <w:r w:rsidRPr="003A181C">
        <w:rPr>
          <w:rFonts w:ascii="Arial" w:hAnsi="Arial" w:cs="Arial"/>
        </w:rPr>
        <w:t>Suppliers and Service Technology Improvements £11</w:t>
      </w:r>
      <w:r w:rsidR="00920177" w:rsidRPr="003A181C">
        <w:rPr>
          <w:rFonts w:ascii="Arial" w:hAnsi="Arial" w:cs="Arial"/>
        </w:rPr>
        <w:t>1</w:t>
      </w:r>
      <w:r w:rsidRPr="003A181C">
        <w:rPr>
          <w:rFonts w:ascii="Arial" w:hAnsi="Arial" w:cs="Arial"/>
        </w:rPr>
        <w:t>k –</w:t>
      </w:r>
      <w:r w:rsidR="00697FF4">
        <w:rPr>
          <w:rFonts w:ascii="Arial" w:hAnsi="Arial" w:cs="Arial"/>
        </w:rPr>
        <w:t xml:space="preserve"> </w:t>
      </w:r>
      <w:r w:rsidR="001E0691" w:rsidRPr="003A181C">
        <w:rPr>
          <w:rFonts w:ascii="Arial" w:hAnsi="Arial" w:cs="Arial"/>
        </w:rPr>
        <w:t>including</w:t>
      </w:r>
      <w:r w:rsidRPr="003A181C">
        <w:rPr>
          <w:rFonts w:ascii="Arial" w:hAnsi="Arial" w:cs="Arial"/>
        </w:rPr>
        <w:t xml:space="preserve"> reduced phone budgets </w:t>
      </w:r>
      <w:r w:rsidR="001E0691" w:rsidRPr="003A181C">
        <w:rPr>
          <w:rFonts w:ascii="Arial" w:hAnsi="Arial" w:cs="Arial"/>
        </w:rPr>
        <w:t xml:space="preserve">as M365 is introduced.  </w:t>
      </w:r>
    </w:p>
    <w:p w14:paraId="7DF58ED6" w14:textId="77777777" w:rsidR="00645340" w:rsidRPr="003A181C" w:rsidRDefault="00645340" w:rsidP="00E263DD">
      <w:pPr>
        <w:spacing w:line="360" w:lineRule="auto"/>
        <w:ind w:right="-45"/>
        <w:contextualSpacing/>
        <w:rPr>
          <w:rFonts w:cs="Arial"/>
        </w:rPr>
      </w:pPr>
    </w:p>
    <w:p w14:paraId="50759D74" w14:textId="77777777" w:rsidR="001E0691" w:rsidRPr="003A181C" w:rsidRDefault="001E0691" w:rsidP="00E263DD">
      <w:pPr>
        <w:pStyle w:val="ListParagraph"/>
        <w:numPr>
          <w:ilvl w:val="0"/>
          <w:numId w:val="45"/>
        </w:numPr>
        <w:spacing w:line="360" w:lineRule="auto"/>
        <w:ind w:right="-45"/>
        <w:rPr>
          <w:rFonts w:ascii="Arial" w:hAnsi="Arial" w:cs="Arial"/>
        </w:rPr>
      </w:pPr>
      <w:r w:rsidRPr="003A181C">
        <w:rPr>
          <w:rFonts w:ascii="Arial" w:hAnsi="Arial" w:cs="Arial"/>
        </w:rPr>
        <w:t xml:space="preserve">Capital Financing – Net revenue costs £43k down as the capital programme is slower to deliver than planned.  </w:t>
      </w:r>
    </w:p>
    <w:p w14:paraId="4B2652C4" w14:textId="77777777" w:rsidR="001E0691" w:rsidRPr="003A181C" w:rsidRDefault="001E0691" w:rsidP="001F4AAC">
      <w:pPr>
        <w:spacing w:line="360" w:lineRule="auto"/>
        <w:ind w:right="-45"/>
        <w:contextualSpacing/>
        <w:rPr>
          <w:rFonts w:cs="Arial"/>
        </w:rPr>
      </w:pPr>
    </w:p>
    <w:p w14:paraId="18420B10" w14:textId="77777777" w:rsidR="003B56D9" w:rsidRPr="003A181C" w:rsidRDefault="003B56D9" w:rsidP="001F4AAC">
      <w:pPr>
        <w:spacing w:line="360" w:lineRule="auto"/>
        <w:ind w:right="-45"/>
        <w:contextualSpacing/>
        <w:rPr>
          <w:rFonts w:cs="Arial"/>
        </w:rPr>
      </w:pPr>
    </w:p>
    <w:p w14:paraId="38AF20D5" w14:textId="77777777" w:rsidR="003B56D9" w:rsidRPr="003A181C" w:rsidRDefault="003B56D9" w:rsidP="001F4AAC">
      <w:pPr>
        <w:pStyle w:val="ListParagraph"/>
        <w:numPr>
          <w:ilvl w:val="0"/>
          <w:numId w:val="32"/>
        </w:numPr>
        <w:spacing w:line="360" w:lineRule="auto"/>
        <w:ind w:right="-45" w:hanging="644"/>
        <w:rPr>
          <w:rFonts w:ascii="Arial" w:hAnsi="Arial" w:cs="Arial"/>
          <w:b/>
          <w:bCs/>
        </w:rPr>
      </w:pPr>
      <w:r w:rsidRPr="003A181C">
        <w:rPr>
          <w:rFonts w:ascii="Arial" w:hAnsi="Arial" w:cs="Arial"/>
          <w:b/>
          <w:bCs/>
        </w:rPr>
        <w:t xml:space="preserve">Non cashable savings </w:t>
      </w:r>
    </w:p>
    <w:p w14:paraId="318B51D0" w14:textId="77777777" w:rsidR="003B56D9" w:rsidRPr="003A181C" w:rsidRDefault="003B56D9" w:rsidP="001F4AAC">
      <w:pPr>
        <w:spacing w:line="360" w:lineRule="auto"/>
        <w:ind w:right="-45"/>
        <w:contextualSpacing/>
        <w:rPr>
          <w:rFonts w:cs="Arial"/>
        </w:rPr>
      </w:pPr>
    </w:p>
    <w:p w14:paraId="48CE6883" w14:textId="77777777" w:rsidR="003B56D9" w:rsidRPr="003A181C" w:rsidRDefault="003B56D9" w:rsidP="001F4AAC">
      <w:pPr>
        <w:spacing w:line="360" w:lineRule="auto"/>
        <w:ind w:right="-45"/>
        <w:contextualSpacing/>
        <w:rPr>
          <w:rFonts w:cs="Arial"/>
          <w:lang w:eastAsia="en-GB"/>
        </w:rPr>
      </w:pPr>
      <w:r w:rsidRPr="003A181C">
        <w:rPr>
          <w:rFonts w:cs="Arial"/>
          <w:lang w:eastAsia="en-GB"/>
        </w:rPr>
        <w:t xml:space="preserve">In addition to these cashable savings, there were the following non-cash savings which gave us higher quality output for the same price or savings through the procurement process which avoided additional cost increases including: </w:t>
      </w:r>
    </w:p>
    <w:p w14:paraId="318C3C29" w14:textId="77777777" w:rsidR="003B56D9" w:rsidRPr="003A181C" w:rsidRDefault="003B56D9" w:rsidP="001F4AAC">
      <w:pPr>
        <w:spacing w:line="360" w:lineRule="auto"/>
        <w:ind w:right="-45"/>
        <w:contextualSpacing/>
        <w:rPr>
          <w:rFonts w:cs="Arial"/>
        </w:rPr>
      </w:pPr>
    </w:p>
    <w:p w14:paraId="6BECD12D" w14:textId="3BB4BB5E" w:rsidR="003B56D9" w:rsidRPr="003A181C" w:rsidRDefault="003B56D9" w:rsidP="001F4AAC">
      <w:pPr>
        <w:pStyle w:val="paragraph"/>
        <w:numPr>
          <w:ilvl w:val="0"/>
          <w:numId w:val="33"/>
        </w:numPr>
        <w:spacing w:before="0" w:beforeAutospacing="0" w:after="0" w:afterAutospacing="0" w:line="360" w:lineRule="auto"/>
        <w:ind w:left="426" w:right="-45"/>
        <w:contextualSpacing/>
        <w:textAlignment w:val="baseline"/>
        <w:rPr>
          <w:rStyle w:val="eop"/>
          <w:rFonts w:ascii="Arial" w:hAnsi="Arial" w:cs="Arial"/>
        </w:rPr>
      </w:pPr>
      <w:r w:rsidRPr="003A181C">
        <w:rPr>
          <w:rStyle w:val="eop"/>
          <w:rFonts w:ascii="Arial" w:hAnsi="Arial" w:cs="Arial"/>
        </w:rPr>
        <w:t>Annual procurement review, demonstrating a high level of</w:t>
      </w:r>
      <w:r w:rsidR="00FF692F" w:rsidRPr="003A181C">
        <w:rPr>
          <w:rStyle w:val="eop"/>
          <w:rFonts w:ascii="Arial" w:hAnsi="Arial" w:cs="Arial"/>
        </w:rPr>
        <w:t xml:space="preserve"> procurement</w:t>
      </w:r>
      <w:r w:rsidRPr="003A181C">
        <w:rPr>
          <w:rStyle w:val="eop"/>
          <w:rFonts w:ascii="Arial" w:hAnsi="Arial" w:cs="Arial"/>
        </w:rPr>
        <w:t xml:space="preserve"> savings throu</w:t>
      </w:r>
      <w:r w:rsidR="001F4AAC" w:rsidRPr="003A181C">
        <w:rPr>
          <w:rStyle w:val="eop"/>
          <w:rFonts w:ascii="Arial" w:hAnsi="Arial" w:cs="Arial"/>
        </w:rPr>
        <w:t>gh robust procurement processes</w:t>
      </w:r>
    </w:p>
    <w:p w14:paraId="772194D8" w14:textId="77777777" w:rsidR="003B56D9" w:rsidRPr="003A181C" w:rsidRDefault="003B56D9" w:rsidP="001F4AA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 xml:space="preserve">The </w:t>
      </w:r>
      <w:r w:rsidR="00F535A1" w:rsidRPr="003A181C">
        <w:rPr>
          <w:rStyle w:val="normaltextrun"/>
          <w:rFonts w:ascii="Arial" w:hAnsi="Arial" w:cs="Arial"/>
        </w:rPr>
        <w:t>latest</w:t>
      </w:r>
      <w:r w:rsidRPr="003A181C">
        <w:rPr>
          <w:rStyle w:val="normaltextrun"/>
          <w:rFonts w:ascii="Arial" w:hAnsi="Arial" w:cs="Arial"/>
        </w:rPr>
        <w:t xml:space="preserve"> phase of a </w:t>
      </w:r>
      <w:proofErr w:type="gramStart"/>
      <w:r w:rsidR="00F535A1" w:rsidRPr="003A181C">
        <w:rPr>
          <w:rStyle w:val="normaltextrun"/>
          <w:rFonts w:ascii="Arial" w:hAnsi="Arial" w:cs="Arial"/>
        </w:rPr>
        <w:t>long standing</w:t>
      </w:r>
      <w:proofErr w:type="gramEnd"/>
      <w:r w:rsidR="00F535A1" w:rsidRPr="003A181C">
        <w:rPr>
          <w:rStyle w:val="normaltextrun"/>
          <w:rFonts w:ascii="Arial" w:hAnsi="Arial" w:cs="Arial"/>
        </w:rPr>
        <w:t xml:space="preserve"> </w:t>
      </w:r>
      <w:r w:rsidRPr="003A181C">
        <w:rPr>
          <w:rStyle w:val="normaltextrun"/>
          <w:rFonts w:ascii="Arial" w:hAnsi="Arial" w:cs="Arial"/>
        </w:rPr>
        <w:t>Digital Transformation Programme, to reduce paper and improve management reporting</w:t>
      </w:r>
    </w:p>
    <w:p w14:paraId="5E581914" w14:textId="77777777" w:rsidR="003B56D9" w:rsidRPr="003A181C" w:rsidRDefault="003B56D9" w:rsidP="001F4AA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Report</w:t>
      </w:r>
      <w:r w:rsidR="00F535A1" w:rsidRPr="003A181C">
        <w:rPr>
          <w:rStyle w:val="normaltextrun"/>
          <w:rFonts w:ascii="Arial" w:hAnsi="Arial" w:cs="Arial"/>
        </w:rPr>
        <w:t>ing</w:t>
      </w:r>
      <w:r w:rsidRPr="003A181C">
        <w:rPr>
          <w:rStyle w:val="normaltextrun"/>
          <w:rFonts w:ascii="Arial" w:hAnsi="Arial" w:cs="Arial"/>
        </w:rPr>
        <w:t xml:space="preserve"> and challenge excessive office printing and copying</w:t>
      </w:r>
    </w:p>
    <w:p w14:paraId="74C702C8" w14:textId="1F84E6DB" w:rsidR="003B56D9" w:rsidRPr="003A181C" w:rsidRDefault="003B56D9" w:rsidP="001F4AA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Continued agile working</w:t>
      </w:r>
      <w:r w:rsidR="001F4AAC" w:rsidRPr="003A181C">
        <w:rPr>
          <w:rStyle w:val="normaltextrun"/>
          <w:rFonts w:ascii="Arial" w:hAnsi="Arial" w:cs="Arial"/>
        </w:rPr>
        <w:t xml:space="preserve"> </w:t>
      </w:r>
      <w:r w:rsidRPr="003A181C">
        <w:rPr>
          <w:rStyle w:val="normaltextrun"/>
          <w:rFonts w:ascii="Arial" w:hAnsi="Arial" w:cs="Arial"/>
        </w:rPr>
        <w:t>- saving on staff travel time, fuel consumption and office space</w:t>
      </w:r>
    </w:p>
    <w:p w14:paraId="11C2AFCA" w14:textId="782A0A85" w:rsidR="003B2424" w:rsidRPr="003A181C" w:rsidRDefault="003B2424" w:rsidP="001F4AA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A</w:t>
      </w:r>
      <w:r w:rsidR="008F7148" w:rsidRPr="003A181C">
        <w:rPr>
          <w:rStyle w:val="normaltextrun"/>
          <w:rFonts w:ascii="Arial" w:hAnsi="Arial" w:cs="Arial"/>
        </w:rPr>
        <w:t xml:space="preserve"> new</w:t>
      </w:r>
      <w:r w:rsidRPr="003A181C">
        <w:rPr>
          <w:rStyle w:val="normaltextrun"/>
          <w:rFonts w:ascii="Arial" w:hAnsi="Arial" w:cs="Arial"/>
        </w:rPr>
        <w:t xml:space="preserve"> HQ cooling and uninterrupted power supply (UPS) replacement project will deliver long </w:t>
      </w:r>
      <w:r w:rsidR="001412A2" w:rsidRPr="003A181C">
        <w:rPr>
          <w:rStyle w:val="normaltextrun"/>
          <w:rFonts w:ascii="Arial" w:hAnsi="Arial" w:cs="Arial"/>
        </w:rPr>
        <w:t>term carbon and financial savings</w:t>
      </w:r>
    </w:p>
    <w:p w14:paraId="74DE990B" w14:textId="48993401" w:rsidR="001412A2" w:rsidRPr="003A181C" w:rsidRDefault="001412A2" w:rsidP="001F4AA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The continued rollout of Microsoft Office 365 is generating productivity and efficiency gains across the service</w:t>
      </w:r>
      <w:r w:rsidR="001F4AAC" w:rsidRPr="003A181C">
        <w:rPr>
          <w:rStyle w:val="normaltextrun"/>
          <w:rFonts w:ascii="Arial" w:hAnsi="Arial" w:cs="Arial"/>
        </w:rPr>
        <w:t xml:space="preserve"> </w:t>
      </w:r>
      <w:r w:rsidRPr="003A181C">
        <w:rPr>
          <w:rStyle w:val="normaltextrun"/>
          <w:rFonts w:ascii="Arial" w:hAnsi="Arial" w:cs="Arial"/>
        </w:rPr>
        <w:t>- particularly in corporate functions</w:t>
      </w:r>
    </w:p>
    <w:p w14:paraId="1AA231D6" w14:textId="77777777" w:rsidR="003B56D9" w:rsidRPr="003A181C" w:rsidRDefault="004C0107" w:rsidP="001F4AA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Artificial intelligence is currently being evaluated with a view to generating further productivity gains</w:t>
      </w:r>
    </w:p>
    <w:p w14:paraId="5B5E9583" w14:textId="77777777" w:rsidR="004C0107" w:rsidRPr="003A181C" w:rsidRDefault="004C0107" w:rsidP="001F4AA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 xml:space="preserve">Adoption of new meeting and governance software, </w:t>
      </w:r>
      <w:r w:rsidR="005F407C" w:rsidRPr="003A181C">
        <w:rPr>
          <w:rStyle w:val="normaltextrun"/>
          <w:rFonts w:ascii="Arial" w:hAnsi="Arial" w:cs="Arial"/>
        </w:rPr>
        <w:t>which is expected to improve the facilitation of meetings and associated documentation</w:t>
      </w:r>
    </w:p>
    <w:p w14:paraId="569ABA53" w14:textId="77777777" w:rsidR="00673907" w:rsidRPr="003A181C" w:rsidRDefault="00673907" w:rsidP="001F4AA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 xml:space="preserve">Implementation of more terminals and dual screens on fire stations to aid the </w:t>
      </w:r>
      <w:r w:rsidR="00A33148" w:rsidRPr="003A181C">
        <w:rPr>
          <w:rStyle w:val="normaltextrun"/>
          <w:rFonts w:ascii="Arial" w:hAnsi="Arial" w:cs="Arial"/>
        </w:rPr>
        <w:t>completion of non-operational training and tasks</w:t>
      </w:r>
    </w:p>
    <w:p w14:paraId="2A8E9291" w14:textId="3A9989C3" w:rsidR="00D614E6" w:rsidRPr="003A181C" w:rsidRDefault="00D614E6" w:rsidP="001F4AAC">
      <w:pPr>
        <w:pStyle w:val="paragraph"/>
        <w:numPr>
          <w:ilvl w:val="0"/>
          <w:numId w:val="33"/>
        </w:numPr>
        <w:spacing w:before="0" w:beforeAutospacing="0" w:after="0" w:afterAutospacing="0" w:line="360" w:lineRule="auto"/>
        <w:ind w:left="426" w:right="-45"/>
        <w:contextualSpacing/>
        <w:textAlignment w:val="baseline"/>
        <w:rPr>
          <w:rFonts w:ascii="Arial" w:hAnsi="Arial" w:cs="Arial"/>
        </w:rPr>
      </w:pPr>
      <w:r w:rsidRPr="003A181C">
        <w:rPr>
          <w:rFonts w:ascii="Arial" w:hAnsi="Arial" w:cs="Arial"/>
        </w:rPr>
        <w:t>We have also reported £162k of savings on procurements carried out in 2024/25 using Blue Light Commercial methodologies</w:t>
      </w:r>
    </w:p>
    <w:p w14:paraId="08EAE609" w14:textId="77777777" w:rsidR="003B56D9" w:rsidRPr="003A181C" w:rsidRDefault="003B56D9" w:rsidP="001F4AAC">
      <w:pPr>
        <w:spacing w:line="360" w:lineRule="auto"/>
        <w:ind w:right="-45"/>
        <w:contextualSpacing/>
        <w:rPr>
          <w:rFonts w:cs="Arial"/>
          <w:highlight w:val="yellow"/>
        </w:rPr>
      </w:pPr>
    </w:p>
    <w:p w14:paraId="36879F9E" w14:textId="77777777" w:rsidR="003B56D9" w:rsidRPr="003A181C" w:rsidRDefault="003B56D9" w:rsidP="001F4AAC">
      <w:pPr>
        <w:spacing w:line="360" w:lineRule="auto"/>
        <w:ind w:right="-45"/>
        <w:contextualSpacing/>
        <w:rPr>
          <w:rFonts w:cs="Arial"/>
          <w:highlight w:val="yellow"/>
        </w:rPr>
      </w:pPr>
    </w:p>
    <w:p w14:paraId="34981F48" w14:textId="77777777" w:rsidR="003B56D9" w:rsidRPr="003A181C" w:rsidRDefault="003B56D9" w:rsidP="001F4AAC">
      <w:pPr>
        <w:pStyle w:val="ListParagraph"/>
        <w:numPr>
          <w:ilvl w:val="0"/>
          <w:numId w:val="32"/>
        </w:numPr>
        <w:spacing w:line="360" w:lineRule="auto"/>
        <w:ind w:right="-45" w:hanging="644"/>
        <w:rPr>
          <w:rFonts w:ascii="Arial" w:hAnsi="Arial" w:cs="Arial"/>
          <w:b/>
        </w:rPr>
      </w:pPr>
      <w:r w:rsidRPr="003A181C">
        <w:rPr>
          <w:rFonts w:ascii="Arial" w:hAnsi="Arial" w:cs="Arial"/>
          <w:b/>
        </w:rPr>
        <w:t xml:space="preserve">Future efficiency projects  </w:t>
      </w:r>
    </w:p>
    <w:p w14:paraId="4AF4E725" w14:textId="77777777" w:rsidR="003B56D9" w:rsidRPr="003A181C" w:rsidRDefault="003B56D9" w:rsidP="001F4AAC">
      <w:pPr>
        <w:spacing w:line="360" w:lineRule="auto"/>
        <w:ind w:right="-45"/>
        <w:contextualSpacing/>
        <w:rPr>
          <w:rFonts w:cs="Arial"/>
          <w:highlight w:val="yellow"/>
        </w:rPr>
      </w:pPr>
    </w:p>
    <w:p w14:paraId="3054560D" w14:textId="77777777" w:rsidR="003B56D9" w:rsidRPr="003A181C" w:rsidRDefault="003B56D9" w:rsidP="001F4AAC">
      <w:pPr>
        <w:spacing w:line="360" w:lineRule="auto"/>
        <w:ind w:right="-45"/>
        <w:contextualSpacing/>
        <w:rPr>
          <w:rFonts w:cs="Arial"/>
        </w:rPr>
      </w:pPr>
      <w:r w:rsidRPr="003A181C">
        <w:rPr>
          <w:rFonts w:cs="Arial"/>
        </w:rPr>
        <w:t>In 2025/26 we will also:</w:t>
      </w:r>
      <w:r w:rsidR="004F32DF" w:rsidRPr="003A181C">
        <w:rPr>
          <w:rFonts w:cs="Arial"/>
        </w:rPr>
        <w:br/>
      </w:r>
    </w:p>
    <w:p w14:paraId="2E7601DF" w14:textId="7305E018" w:rsidR="003B56D9" w:rsidRPr="003A181C" w:rsidRDefault="003B56D9" w:rsidP="001F4AAC">
      <w:pPr>
        <w:numPr>
          <w:ilvl w:val="0"/>
          <w:numId w:val="44"/>
        </w:numPr>
        <w:spacing w:line="360" w:lineRule="auto"/>
        <w:ind w:right="-45"/>
        <w:contextualSpacing/>
        <w:rPr>
          <w:rFonts w:cs="Arial"/>
        </w:rPr>
      </w:pPr>
      <w:r w:rsidRPr="003A181C">
        <w:rPr>
          <w:rFonts w:cs="Arial"/>
        </w:rPr>
        <w:t xml:space="preserve">continue work to conclude the </w:t>
      </w:r>
      <w:r w:rsidRPr="003A181C">
        <w:rPr>
          <w:rFonts w:cs="Arial"/>
          <w:b/>
          <w:bCs/>
        </w:rPr>
        <w:t>leave and availability project</w:t>
      </w:r>
      <w:r w:rsidRPr="003A181C">
        <w:rPr>
          <w:rFonts w:cs="Arial"/>
        </w:rPr>
        <w:t xml:space="preserve"> which should result in further overtime reductions</w:t>
      </w:r>
      <w:r w:rsidR="004619C0">
        <w:rPr>
          <w:rFonts w:cs="Arial"/>
        </w:rPr>
        <w:t>.</w:t>
      </w:r>
    </w:p>
    <w:p w14:paraId="003296FE" w14:textId="5F870F1F" w:rsidR="003B56D9" w:rsidRPr="003A181C" w:rsidRDefault="003B56D9" w:rsidP="001F4AAC">
      <w:pPr>
        <w:numPr>
          <w:ilvl w:val="0"/>
          <w:numId w:val="44"/>
        </w:numPr>
        <w:spacing w:line="360" w:lineRule="auto"/>
        <w:ind w:right="-45"/>
        <w:contextualSpacing/>
        <w:rPr>
          <w:rFonts w:cs="Arial"/>
        </w:rPr>
      </w:pPr>
      <w:r w:rsidRPr="003A181C">
        <w:rPr>
          <w:rFonts w:cs="Arial"/>
        </w:rPr>
        <w:t xml:space="preserve">Bring </w:t>
      </w:r>
      <w:r w:rsidRPr="003A181C">
        <w:rPr>
          <w:rFonts w:cs="Arial"/>
          <w:b/>
          <w:bCs/>
        </w:rPr>
        <w:t>finance and governance functions in house</w:t>
      </w:r>
      <w:r w:rsidRPr="003A181C">
        <w:rPr>
          <w:rFonts w:cs="Arial"/>
        </w:rPr>
        <w:t xml:space="preserve"> from 1 April 2025 which will reduce costs but also increase governance oversight and streamline the constituti</w:t>
      </w:r>
      <w:r w:rsidR="004619C0">
        <w:rPr>
          <w:rFonts w:cs="Arial"/>
        </w:rPr>
        <w:t>on.</w:t>
      </w:r>
    </w:p>
    <w:p w14:paraId="2FD72C9F" w14:textId="13B8D333" w:rsidR="003B56D9" w:rsidRPr="003A181C" w:rsidRDefault="003B56D9" w:rsidP="001F4AAC">
      <w:pPr>
        <w:numPr>
          <w:ilvl w:val="0"/>
          <w:numId w:val="44"/>
        </w:numPr>
        <w:spacing w:line="360" w:lineRule="auto"/>
        <w:ind w:right="-45"/>
        <w:contextualSpacing/>
        <w:rPr>
          <w:rFonts w:cs="Arial"/>
        </w:rPr>
      </w:pPr>
      <w:r w:rsidRPr="003A181C">
        <w:rPr>
          <w:rFonts w:cs="Arial"/>
        </w:rPr>
        <w:t xml:space="preserve">Review </w:t>
      </w:r>
      <w:r w:rsidRPr="003A181C">
        <w:rPr>
          <w:rFonts w:cs="Arial"/>
          <w:b/>
          <w:bCs/>
        </w:rPr>
        <w:t>Operational training</w:t>
      </w:r>
      <w:r w:rsidRPr="003A181C">
        <w:rPr>
          <w:rFonts w:cs="Arial"/>
        </w:rPr>
        <w:t xml:space="preserve"> provision vs met peers and FRS who have conducted recent reviews to understand the apparent margin to average cost and consider alternate methods of delivery</w:t>
      </w:r>
      <w:r w:rsidR="004619C0">
        <w:rPr>
          <w:rFonts w:cs="Arial"/>
        </w:rPr>
        <w:t>.</w:t>
      </w:r>
    </w:p>
    <w:p w14:paraId="6CD798E4" w14:textId="3738A904" w:rsidR="003B56D9" w:rsidRPr="003A181C" w:rsidRDefault="003B56D9" w:rsidP="001F4AAC">
      <w:pPr>
        <w:numPr>
          <w:ilvl w:val="0"/>
          <w:numId w:val="44"/>
        </w:numPr>
        <w:spacing w:line="360" w:lineRule="auto"/>
        <w:ind w:right="-45"/>
        <w:contextualSpacing/>
        <w:rPr>
          <w:rFonts w:cs="Arial"/>
        </w:rPr>
      </w:pPr>
      <w:r w:rsidRPr="003A181C">
        <w:rPr>
          <w:rFonts w:cs="Arial"/>
        </w:rPr>
        <w:t xml:space="preserve">Review </w:t>
      </w:r>
      <w:r w:rsidRPr="003A181C">
        <w:rPr>
          <w:rFonts w:cs="Arial"/>
          <w:b/>
          <w:bCs/>
        </w:rPr>
        <w:t>Catering provisions</w:t>
      </w:r>
      <w:r w:rsidRPr="003A181C">
        <w:rPr>
          <w:rFonts w:cs="Arial"/>
        </w:rPr>
        <w:t xml:space="preserve"> to ensure best value investment and f</w:t>
      </w:r>
      <w:r w:rsidR="004619C0">
        <w:rPr>
          <w:rFonts w:cs="Arial"/>
        </w:rPr>
        <w:t>air access to it.</w:t>
      </w:r>
    </w:p>
    <w:p w14:paraId="261155D8" w14:textId="0B4FBF48" w:rsidR="003B56D9" w:rsidRPr="003A181C" w:rsidRDefault="003B56D9" w:rsidP="001F4AAC">
      <w:pPr>
        <w:numPr>
          <w:ilvl w:val="0"/>
          <w:numId w:val="44"/>
        </w:numPr>
        <w:spacing w:line="360" w:lineRule="auto"/>
        <w:ind w:right="-45"/>
        <w:contextualSpacing/>
        <w:rPr>
          <w:rFonts w:cs="Arial"/>
        </w:rPr>
      </w:pPr>
      <w:r w:rsidRPr="003A181C">
        <w:rPr>
          <w:rFonts w:cs="Arial"/>
        </w:rPr>
        <w:t xml:space="preserve">Review </w:t>
      </w:r>
      <w:r w:rsidRPr="003A181C">
        <w:rPr>
          <w:rFonts w:cs="Arial"/>
          <w:b/>
          <w:bCs/>
        </w:rPr>
        <w:t>re-charging landlords for Alarms</w:t>
      </w:r>
      <w:r w:rsidRPr="003A181C">
        <w:rPr>
          <w:rFonts w:cs="Arial"/>
        </w:rPr>
        <w:t xml:space="preserve"> fitted.</w:t>
      </w:r>
    </w:p>
    <w:p w14:paraId="0217126B" w14:textId="3A110D11" w:rsidR="003B56D9" w:rsidRPr="003A181C" w:rsidRDefault="003B56D9" w:rsidP="001F4AAC">
      <w:pPr>
        <w:numPr>
          <w:ilvl w:val="0"/>
          <w:numId w:val="44"/>
        </w:numPr>
        <w:spacing w:line="360" w:lineRule="auto"/>
        <w:ind w:right="-45"/>
        <w:contextualSpacing/>
        <w:rPr>
          <w:rFonts w:cs="Arial"/>
        </w:rPr>
      </w:pPr>
      <w:r w:rsidRPr="003A181C">
        <w:rPr>
          <w:rFonts w:cs="Arial"/>
        </w:rPr>
        <w:t xml:space="preserve">Begin a project with key </w:t>
      </w:r>
      <w:r w:rsidRPr="003A181C">
        <w:rPr>
          <w:rFonts w:cs="Arial"/>
          <w:b/>
          <w:bCs/>
        </w:rPr>
        <w:t>community rooms</w:t>
      </w:r>
      <w:r w:rsidRPr="003A181C">
        <w:rPr>
          <w:rFonts w:cs="Arial"/>
        </w:rPr>
        <w:t xml:space="preserve"> to generate more income and community engage</w:t>
      </w:r>
      <w:r w:rsidR="004619C0">
        <w:rPr>
          <w:rFonts w:cs="Arial"/>
        </w:rPr>
        <w:t xml:space="preserve">ment </w:t>
      </w:r>
      <w:proofErr w:type="gramStart"/>
      <w:r w:rsidR="004619C0">
        <w:rPr>
          <w:rFonts w:cs="Arial"/>
        </w:rPr>
        <w:t>through the use of</w:t>
      </w:r>
      <w:proofErr w:type="gramEnd"/>
      <w:r w:rsidR="004619C0">
        <w:rPr>
          <w:rFonts w:cs="Arial"/>
        </w:rPr>
        <w:t xml:space="preserve"> rooms.</w:t>
      </w:r>
    </w:p>
    <w:p w14:paraId="4A2A4945" w14:textId="3B2F21CA" w:rsidR="003B56D9" w:rsidRPr="003A181C" w:rsidRDefault="003B56D9" w:rsidP="001F4AAC">
      <w:pPr>
        <w:numPr>
          <w:ilvl w:val="0"/>
          <w:numId w:val="44"/>
        </w:numPr>
        <w:spacing w:line="360" w:lineRule="auto"/>
        <w:ind w:right="-45"/>
        <w:contextualSpacing/>
        <w:rPr>
          <w:rFonts w:cs="Arial"/>
        </w:rPr>
      </w:pPr>
      <w:r w:rsidRPr="003A181C">
        <w:rPr>
          <w:rFonts w:cs="Arial"/>
        </w:rPr>
        <w:t xml:space="preserve">Change the location of our small incident unit from </w:t>
      </w:r>
      <w:r w:rsidR="001B3470" w:rsidRPr="003A181C">
        <w:rPr>
          <w:rFonts w:cs="Arial"/>
        </w:rPr>
        <w:t>Cudworth to Dearne fire station</w:t>
      </w:r>
      <w:r w:rsidR="004619C0">
        <w:rPr>
          <w:rFonts w:cs="Arial"/>
        </w:rPr>
        <w:t>.</w:t>
      </w:r>
    </w:p>
    <w:p w14:paraId="5349B0F6" w14:textId="77777777" w:rsidR="003B56D9" w:rsidRPr="003A181C" w:rsidRDefault="003B56D9" w:rsidP="001F4AAC">
      <w:pPr>
        <w:spacing w:line="360" w:lineRule="auto"/>
        <w:ind w:right="-45"/>
        <w:contextualSpacing/>
        <w:rPr>
          <w:rFonts w:cs="Arial"/>
        </w:rPr>
      </w:pPr>
    </w:p>
    <w:p w14:paraId="76C63C25" w14:textId="77777777" w:rsidR="00EF0080" w:rsidRPr="003A181C" w:rsidRDefault="00EF0080" w:rsidP="001F4AAC">
      <w:pPr>
        <w:spacing w:line="360" w:lineRule="auto"/>
        <w:ind w:right="-45"/>
        <w:contextualSpacing/>
        <w:rPr>
          <w:rFonts w:cs="Arial"/>
          <w:highlight w:val="magenta"/>
        </w:rPr>
      </w:pPr>
    </w:p>
    <w:p w14:paraId="4D16B67E" w14:textId="6CDBAEE2" w:rsidR="001B3470" w:rsidRPr="003A181C" w:rsidRDefault="003B56D9" w:rsidP="001F4AAC">
      <w:pPr>
        <w:spacing w:line="360" w:lineRule="auto"/>
        <w:ind w:right="-45"/>
        <w:contextualSpacing/>
        <w:rPr>
          <w:rFonts w:cs="Arial"/>
        </w:rPr>
      </w:pPr>
      <w:r w:rsidRPr="003A181C">
        <w:rPr>
          <w:rFonts w:cs="Arial"/>
        </w:rPr>
        <w:t xml:space="preserve">In February 2025 </w:t>
      </w:r>
      <w:r w:rsidR="00553C62" w:rsidRPr="003A181C">
        <w:rPr>
          <w:rFonts w:cs="Arial"/>
        </w:rPr>
        <w:t>a</w:t>
      </w:r>
      <w:r w:rsidRPr="003A181C">
        <w:rPr>
          <w:rFonts w:cs="Arial"/>
        </w:rPr>
        <w:t xml:space="preserve"> new CRMP</w:t>
      </w:r>
      <w:r w:rsidR="00553C62" w:rsidRPr="003A181C">
        <w:rPr>
          <w:rFonts w:cs="Arial"/>
        </w:rPr>
        <w:t xml:space="preserve"> was approved</w:t>
      </w:r>
      <w:r w:rsidRPr="003A181C">
        <w:rPr>
          <w:rFonts w:cs="Arial"/>
        </w:rPr>
        <w:t xml:space="preserve">. </w:t>
      </w:r>
      <w:r w:rsidR="001F4AAC" w:rsidRPr="003A181C">
        <w:rPr>
          <w:rFonts w:cs="Arial"/>
        </w:rPr>
        <w:t xml:space="preserve"> </w:t>
      </w:r>
      <w:r w:rsidR="00920177" w:rsidRPr="003A181C">
        <w:rPr>
          <w:rFonts w:cs="Arial"/>
        </w:rPr>
        <w:t>Detailed</w:t>
      </w:r>
      <w:r w:rsidRPr="003A181C">
        <w:rPr>
          <w:rFonts w:cs="Arial"/>
        </w:rPr>
        <w:t xml:space="preserve"> </w:t>
      </w:r>
      <w:r w:rsidR="001E0691" w:rsidRPr="003A181C">
        <w:rPr>
          <w:rFonts w:cs="Arial"/>
        </w:rPr>
        <w:t>analysis</w:t>
      </w:r>
      <w:r w:rsidRPr="003A181C">
        <w:rPr>
          <w:rFonts w:cs="Arial"/>
        </w:rPr>
        <w:t xml:space="preserve"> undertaken to deliver the CRMP identified that savings could be made to operations without significant impact to the response times or expected required operational cover.</w:t>
      </w:r>
      <w:r w:rsidR="001E0691" w:rsidRPr="003A181C">
        <w:rPr>
          <w:rFonts w:cs="Arial"/>
        </w:rPr>
        <w:t xml:space="preserve">  </w:t>
      </w:r>
    </w:p>
    <w:p w14:paraId="7B63D38A" w14:textId="77777777" w:rsidR="001B3470" w:rsidRPr="003A181C" w:rsidRDefault="001B3470" w:rsidP="001F4AAC">
      <w:pPr>
        <w:spacing w:line="360" w:lineRule="auto"/>
        <w:ind w:right="-45"/>
        <w:contextualSpacing/>
        <w:rPr>
          <w:rFonts w:cs="Arial"/>
          <w:highlight w:val="magenta"/>
        </w:rPr>
      </w:pPr>
    </w:p>
    <w:p w14:paraId="3FB7582F" w14:textId="08A78E2F" w:rsidR="003B56D9" w:rsidRPr="003A181C" w:rsidRDefault="003B56D9" w:rsidP="001F4AAC">
      <w:pPr>
        <w:spacing w:line="360" w:lineRule="auto"/>
        <w:ind w:right="-45"/>
        <w:contextualSpacing/>
        <w:rPr>
          <w:rFonts w:cs="Arial"/>
        </w:rPr>
      </w:pPr>
      <w:r w:rsidRPr="003A181C">
        <w:rPr>
          <w:rFonts w:cs="Arial"/>
        </w:rPr>
        <w:t xml:space="preserve">In the same month, our Council tax and budget report approved in 2025/26 showed that over 3 years we </w:t>
      </w:r>
      <w:r w:rsidR="000F709C" w:rsidRPr="003A181C">
        <w:rPr>
          <w:rFonts w:cs="Arial"/>
        </w:rPr>
        <w:t xml:space="preserve">are forecasting </w:t>
      </w:r>
      <w:r w:rsidRPr="003A181C">
        <w:rPr>
          <w:rFonts w:cs="Arial"/>
        </w:rPr>
        <w:t>a deficit of £5.6m.</w:t>
      </w:r>
      <w:r w:rsidR="00553C62" w:rsidRPr="003A181C">
        <w:rPr>
          <w:rFonts w:cs="Arial"/>
        </w:rPr>
        <w:t xml:space="preserve"> </w:t>
      </w:r>
      <w:r w:rsidR="001F4AAC" w:rsidRPr="003A181C">
        <w:rPr>
          <w:rFonts w:cs="Arial"/>
        </w:rPr>
        <w:t xml:space="preserve"> </w:t>
      </w:r>
      <w:r w:rsidR="000F709C" w:rsidRPr="003A181C">
        <w:rPr>
          <w:rFonts w:cs="Arial"/>
        </w:rPr>
        <w:t>W</w:t>
      </w:r>
      <w:r w:rsidRPr="003A181C">
        <w:rPr>
          <w:rFonts w:cs="Arial"/>
        </w:rPr>
        <w:t xml:space="preserve">ork will </w:t>
      </w:r>
      <w:r w:rsidR="001F4AAC" w:rsidRPr="003A181C">
        <w:rPr>
          <w:rFonts w:cs="Arial"/>
        </w:rPr>
        <w:t>begin across the S</w:t>
      </w:r>
      <w:r w:rsidR="000F709C" w:rsidRPr="003A181C">
        <w:rPr>
          <w:rFonts w:cs="Arial"/>
        </w:rPr>
        <w:t xml:space="preserve">ervice to </w:t>
      </w:r>
      <w:proofErr w:type="gramStart"/>
      <w:r w:rsidR="000F709C" w:rsidRPr="003A181C">
        <w:rPr>
          <w:rFonts w:cs="Arial"/>
        </w:rPr>
        <w:t>asses</w:t>
      </w:r>
      <w:proofErr w:type="gramEnd"/>
      <w:r w:rsidR="000F709C" w:rsidRPr="003A181C">
        <w:rPr>
          <w:rFonts w:cs="Arial"/>
        </w:rPr>
        <w:t xml:space="preserve"> where additional efficiencies could be made, this may include but is not limited to, options in emergency response as identified by the work to support our current CRMP.</w:t>
      </w:r>
      <w:r w:rsidR="003A181C" w:rsidRPr="003A181C">
        <w:rPr>
          <w:rFonts w:cs="Arial"/>
        </w:rPr>
        <w:t xml:space="preserve"> </w:t>
      </w:r>
      <w:r w:rsidRPr="003A181C">
        <w:rPr>
          <w:rFonts w:cs="Arial"/>
        </w:rPr>
        <w:t xml:space="preserve"> </w:t>
      </w:r>
      <w:r w:rsidR="000F709C" w:rsidRPr="003A181C">
        <w:rPr>
          <w:rFonts w:cs="Arial"/>
        </w:rPr>
        <w:t xml:space="preserve">Any such proposals will be subject to Fire Authority approval. </w:t>
      </w:r>
    </w:p>
    <w:p w14:paraId="77BED112" w14:textId="77777777" w:rsidR="003B56D9" w:rsidRPr="003A181C" w:rsidRDefault="003B56D9" w:rsidP="001F4AAC">
      <w:pPr>
        <w:spacing w:line="360" w:lineRule="auto"/>
        <w:ind w:right="-45"/>
        <w:contextualSpacing/>
        <w:rPr>
          <w:rFonts w:cs="Arial"/>
          <w:highlight w:val="yellow"/>
        </w:rPr>
      </w:pPr>
    </w:p>
    <w:p w14:paraId="6E67A31C" w14:textId="0DC832A1" w:rsidR="003B56D9" w:rsidRPr="003A181C" w:rsidRDefault="003B56D9" w:rsidP="001F4AAC">
      <w:pPr>
        <w:spacing w:line="360" w:lineRule="auto"/>
        <w:ind w:right="-45"/>
        <w:contextualSpacing/>
        <w:rPr>
          <w:rFonts w:cs="Arial"/>
        </w:rPr>
      </w:pPr>
      <w:r w:rsidRPr="003A181C">
        <w:rPr>
          <w:rFonts w:cs="Arial"/>
        </w:rPr>
        <w:t>We will continue to work with NFCC to refine Fire Service Peer benchmarking.  We will use existing benchmarking to identify e</w:t>
      </w:r>
      <w:r w:rsidR="003A181C" w:rsidRPr="003A181C">
        <w:rPr>
          <w:rFonts w:cs="Arial"/>
        </w:rPr>
        <w:t>fficiency opportunities in our S</w:t>
      </w:r>
      <w:r w:rsidRPr="003A181C">
        <w:rPr>
          <w:rFonts w:cs="Arial"/>
        </w:rPr>
        <w:t>ervice and approve efficiency savings and investment with reference to benchmark.  We will use benchmarking to ensure proportionate</w:t>
      </w:r>
      <w:r w:rsidR="001E0691" w:rsidRPr="003A181C">
        <w:rPr>
          <w:rFonts w:cs="Arial"/>
        </w:rPr>
        <w:t xml:space="preserve"> and safe</w:t>
      </w:r>
      <w:r w:rsidRPr="003A181C">
        <w:rPr>
          <w:rFonts w:cs="Arial"/>
        </w:rPr>
        <w:t xml:space="preserve"> savings are made across our organisation to move towards benchmark in all functions except where a deliberate justification can be made.  </w:t>
      </w:r>
    </w:p>
    <w:p w14:paraId="18E967E1" w14:textId="77777777" w:rsidR="003B56D9" w:rsidRPr="003A181C" w:rsidRDefault="003B56D9" w:rsidP="001F4AAC">
      <w:pPr>
        <w:spacing w:line="360" w:lineRule="auto"/>
        <w:ind w:right="-45"/>
        <w:contextualSpacing/>
        <w:rPr>
          <w:rFonts w:cs="Arial"/>
          <w:highlight w:val="yellow"/>
        </w:rPr>
      </w:pPr>
    </w:p>
    <w:p w14:paraId="4D42DC35" w14:textId="77777777" w:rsidR="003B56D9" w:rsidRPr="003A181C" w:rsidRDefault="003B56D9" w:rsidP="001F4AAC">
      <w:pPr>
        <w:spacing w:line="360" w:lineRule="auto"/>
        <w:ind w:right="-45"/>
        <w:contextualSpacing/>
        <w:rPr>
          <w:rFonts w:cs="Arial"/>
          <w:highlight w:val="yellow"/>
        </w:rPr>
      </w:pPr>
    </w:p>
    <w:p w14:paraId="1906C34F" w14:textId="77777777" w:rsidR="003B56D9" w:rsidRPr="003A181C" w:rsidRDefault="003B56D9" w:rsidP="003A181C">
      <w:pPr>
        <w:pStyle w:val="ListParagraph"/>
        <w:numPr>
          <w:ilvl w:val="0"/>
          <w:numId w:val="32"/>
        </w:numPr>
        <w:spacing w:line="360" w:lineRule="auto"/>
        <w:ind w:right="-45" w:hanging="644"/>
        <w:rPr>
          <w:rFonts w:ascii="Arial" w:hAnsi="Arial" w:cs="Arial"/>
          <w:b/>
          <w:bCs/>
        </w:rPr>
      </w:pPr>
      <w:r w:rsidRPr="003A181C">
        <w:rPr>
          <w:rFonts w:ascii="Arial" w:hAnsi="Arial" w:cs="Arial"/>
          <w:b/>
          <w:bCs/>
        </w:rPr>
        <w:t>Collaboration with financial and operational benefits</w:t>
      </w:r>
    </w:p>
    <w:p w14:paraId="337F7050" w14:textId="77777777" w:rsidR="003B56D9" w:rsidRPr="003A181C" w:rsidRDefault="003B56D9" w:rsidP="003A181C">
      <w:pPr>
        <w:pStyle w:val="ListParagraph"/>
        <w:spacing w:line="360" w:lineRule="auto"/>
        <w:ind w:left="0" w:right="-45"/>
        <w:rPr>
          <w:rFonts w:ascii="Arial" w:hAnsi="Arial" w:cs="Arial"/>
          <w:b/>
          <w:bCs/>
        </w:rPr>
      </w:pPr>
    </w:p>
    <w:p w14:paraId="3B0472E5" w14:textId="77777777" w:rsidR="003B56D9" w:rsidRPr="003A181C" w:rsidRDefault="003B56D9" w:rsidP="003A181C">
      <w:pPr>
        <w:pStyle w:val="ListParagraph"/>
        <w:spacing w:line="360" w:lineRule="auto"/>
        <w:ind w:left="0" w:right="-45"/>
        <w:rPr>
          <w:rFonts w:ascii="Arial" w:hAnsi="Arial" w:cs="Arial"/>
          <w:b/>
          <w:bCs/>
        </w:rPr>
      </w:pPr>
      <w:r w:rsidRPr="003A181C">
        <w:rPr>
          <w:rFonts w:ascii="Arial" w:hAnsi="Arial" w:cs="Arial"/>
          <w:lang w:eastAsia="en-GB"/>
        </w:rPr>
        <w:t>In addition to these cashable savings, there was collaboration activity with financial and operational benefits including:</w:t>
      </w:r>
    </w:p>
    <w:p w14:paraId="34B8A01F" w14:textId="1F065D9E" w:rsidR="003B56D9" w:rsidRPr="003A181C" w:rsidRDefault="003B56D9" w:rsidP="003A181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Collaboration arrangements with South Yorkshire Police for a Joint Community Safety Department and Joint Vehicle and Fleet Management</w:t>
      </w:r>
      <w:r w:rsidR="004619C0">
        <w:rPr>
          <w:rStyle w:val="normaltextrun"/>
          <w:rFonts w:ascii="Arial" w:hAnsi="Arial" w:cs="Arial"/>
        </w:rPr>
        <w:t>.</w:t>
      </w:r>
    </w:p>
    <w:p w14:paraId="29E39271" w14:textId="5242473F" w:rsidR="003B56D9" w:rsidRPr="003A181C" w:rsidRDefault="003B56D9" w:rsidP="003A181C">
      <w:pPr>
        <w:pStyle w:val="paragraph"/>
        <w:numPr>
          <w:ilvl w:val="0"/>
          <w:numId w:val="33"/>
        </w:numPr>
        <w:spacing w:before="0" w:beforeAutospacing="0" w:after="0" w:afterAutospacing="0" w:line="360" w:lineRule="auto"/>
        <w:ind w:left="426" w:right="-45"/>
        <w:contextualSpacing/>
        <w:textAlignment w:val="baseline"/>
        <w:rPr>
          <w:rStyle w:val="eop"/>
          <w:rFonts w:ascii="Arial" w:hAnsi="Arial" w:cs="Arial"/>
        </w:rPr>
      </w:pPr>
      <w:r w:rsidRPr="003A181C">
        <w:rPr>
          <w:rStyle w:val="normaltextrun"/>
          <w:rFonts w:ascii="Arial" w:hAnsi="Arial" w:cs="Arial"/>
        </w:rPr>
        <w:t xml:space="preserve">Involvement in a </w:t>
      </w:r>
      <w:r w:rsidRPr="003A181C">
        <w:rPr>
          <w:rStyle w:val="eop"/>
          <w:rFonts w:ascii="Arial" w:hAnsi="Arial" w:cs="Arial"/>
        </w:rPr>
        <w:t>regional procurement group to identify and deliver on collaboration opportunities (e.g. vehicle, uniform and PPE procurements)</w:t>
      </w:r>
      <w:r w:rsidR="004619C0">
        <w:rPr>
          <w:rStyle w:val="eop"/>
          <w:rFonts w:ascii="Arial" w:hAnsi="Arial" w:cs="Arial"/>
        </w:rPr>
        <w:t>.</w:t>
      </w:r>
    </w:p>
    <w:p w14:paraId="1A75AFFA" w14:textId="53B4155A" w:rsidR="003B56D9" w:rsidRPr="003A181C" w:rsidRDefault="003B56D9" w:rsidP="003A181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Hosting of Multi-Agency Gold Incident Command courses</w:t>
      </w:r>
      <w:r w:rsidR="004619C0">
        <w:rPr>
          <w:rStyle w:val="normaltextrun"/>
          <w:rFonts w:ascii="Arial" w:hAnsi="Arial" w:cs="Arial"/>
        </w:rPr>
        <w:t>.</w:t>
      </w:r>
    </w:p>
    <w:p w14:paraId="2FECC2C4" w14:textId="3EA3F2E4" w:rsidR="003B56D9" w:rsidRPr="003A181C" w:rsidRDefault="003B56D9" w:rsidP="003A181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Style w:val="normaltextrun"/>
          <w:rFonts w:ascii="Arial" w:hAnsi="Arial" w:cs="Arial"/>
        </w:rPr>
        <w:t>Contributing to the Emergency Services Network changeover.</w:t>
      </w:r>
      <w:r w:rsidR="004619C0">
        <w:rPr>
          <w:rStyle w:val="normaltextrun"/>
          <w:rFonts w:ascii="Arial" w:hAnsi="Arial" w:cs="Arial"/>
        </w:rPr>
        <w:t xml:space="preserve"> </w:t>
      </w:r>
      <w:r w:rsidRPr="003A181C">
        <w:rPr>
          <w:rStyle w:val="normaltextrun"/>
          <w:rFonts w:ascii="Arial" w:hAnsi="Arial" w:cs="Arial"/>
        </w:rPr>
        <w:t xml:space="preserve"> Though this is paused nationally, we expect it to deliver local efficiencies in the future.</w:t>
      </w:r>
    </w:p>
    <w:p w14:paraId="28F8B4D8" w14:textId="77777777" w:rsidR="00553296" w:rsidRPr="003A181C" w:rsidRDefault="004D6D89" w:rsidP="003A181C">
      <w:pPr>
        <w:pStyle w:val="paragraph"/>
        <w:numPr>
          <w:ilvl w:val="0"/>
          <w:numId w:val="33"/>
        </w:numPr>
        <w:spacing w:before="0" w:beforeAutospacing="0" w:after="0" w:afterAutospacing="0" w:line="360" w:lineRule="auto"/>
        <w:ind w:left="426" w:right="-45"/>
        <w:contextualSpacing/>
        <w:textAlignment w:val="baseline"/>
        <w:rPr>
          <w:rFonts w:ascii="Arial" w:hAnsi="Arial" w:cs="Arial"/>
        </w:rPr>
      </w:pPr>
      <w:r w:rsidRPr="003A181C">
        <w:rPr>
          <w:rStyle w:val="normaltextrun"/>
          <w:rFonts w:ascii="Arial" w:hAnsi="Arial" w:cs="Arial"/>
        </w:rPr>
        <w:t>Training partnership with</w:t>
      </w:r>
      <w:r w:rsidR="00BF1AB1" w:rsidRPr="003A181C">
        <w:rPr>
          <w:rStyle w:val="normaltextrun"/>
          <w:rFonts w:ascii="Arial" w:hAnsi="Arial" w:cs="Arial"/>
        </w:rPr>
        <w:t xml:space="preserve"> Sheffield Hallam University, which sees trainee firefighters and student paramedics train together </w:t>
      </w:r>
      <w:r w:rsidR="00240BBE" w:rsidRPr="003A181C">
        <w:rPr>
          <w:rStyle w:val="normaltextrun"/>
          <w:rFonts w:ascii="Arial" w:hAnsi="Arial" w:cs="Arial"/>
        </w:rPr>
        <w:t>to improve interoperability at various operational scenarios</w:t>
      </w:r>
      <w:r w:rsidR="00553296" w:rsidRPr="003A181C">
        <w:rPr>
          <w:rStyle w:val="normaltextrun"/>
          <w:rFonts w:ascii="Arial" w:hAnsi="Arial" w:cs="Arial"/>
        </w:rPr>
        <w:t xml:space="preserve">. </w:t>
      </w:r>
    </w:p>
    <w:p w14:paraId="683E7B90" w14:textId="32A9DC76" w:rsidR="001E1206" w:rsidRPr="003A181C" w:rsidRDefault="00553296" w:rsidP="003A181C">
      <w:pPr>
        <w:pStyle w:val="paragraph"/>
        <w:numPr>
          <w:ilvl w:val="0"/>
          <w:numId w:val="33"/>
        </w:numPr>
        <w:spacing w:before="0" w:beforeAutospacing="0" w:after="0" w:afterAutospacing="0" w:line="360" w:lineRule="auto"/>
        <w:ind w:left="426" w:right="-45"/>
        <w:contextualSpacing/>
        <w:textAlignment w:val="baseline"/>
        <w:rPr>
          <w:rStyle w:val="normaltextrun"/>
          <w:rFonts w:ascii="Arial" w:hAnsi="Arial" w:cs="Arial"/>
        </w:rPr>
      </w:pPr>
      <w:r w:rsidRPr="003A181C">
        <w:rPr>
          <w:rFonts w:ascii="Arial" w:hAnsi="Arial" w:cs="Arial"/>
        </w:rPr>
        <w:t>Larger scale training exercises have also been set up at fire stations across South Yorkshire to help rehearse responses to incidents where firefighters and paramedics are likely to be present</w:t>
      </w:r>
      <w:r w:rsidR="004619C0">
        <w:rPr>
          <w:rFonts w:ascii="Arial" w:hAnsi="Arial" w:cs="Arial"/>
        </w:rPr>
        <w:t xml:space="preserve"> </w:t>
      </w:r>
      <w:r w:rsidRPr="003A181C">
        <w:rPr>
          <w:rFonts w:ascii="Arial" w:hAnsi="Arial" w:cs="Arial"/>
        </w:rPr>
        <w:t xml:space="preserve">- including road traffic collisions, rescues from height and water incidents. </w:t>
      </w:r>
    </w:p>
    <w:p w14:paraId="40172CE3" w14:textId="77777777" w:rsidR="004B3F93" w:rsidRPr="003A181C" w:rsidRDefault="001E1206" w:rsidP="003A181C">
      <w:pPr>
        <w:pStyle w:val="paragraph"/>
        <w:numPr>
          <w:ilvl w:val="0"/>
          <w:numId w:val="33"/>
        </w:numPr>
        <w:spacing w:before="0" w:beforeAutospacing="0" w:after="0" w:afterAutospacing="0" w:line="360" w:lineRule="auto"/>
        <w:ind w:left="426" w:right="-45"/>
        <w:contextualSpacing/>
        <w:textAlignment w:val="baseline"/>
        <w:rPr>
          <w:rFonts w:ascii="Arial" w:hAnsi="Arial" w:cs="Arial"/>
        </w:rPr>
      </w:pPr>
      <w:r w:rsidRPr="003A181C">
        <w:rPr>
          <w:rFonts w:ascii="Arial" w:hAnsi="Arial" w:cs="Arial"/>
          <w:color w:val="000000"/>
        </w:rPr>
        <w:t>South Yorkshire Police continue to run first aid sessions for SYFR, and SYFR continue to run driving training for the police, with this mutual support saving both organisations training costs.</w:t>
      </w:r>
    </w:p>
    <w:p w14:paraId="5421D7AE" w14:textId="397B6738" w:rsidR="00127AA5" w:rsidRPr="003A181C" w:rsidRDefault="00D26D2F" w:rsidP="003A181C">
      <w:pPr>
        <w:pStyle w:val="paragraph"/>
        <w:numPr>
          <w:ilvl w:val="0"/>
          <w:numId w:val="33"/>
        </w:numPr>
        <w:spacing w:before="0" w:beforeAutospacing="0" w:after="0" w:afterAutospacing="0" w:line="360" w:lineRule="auto"/>
        <w:ind w:left="426" w:right="-45"/>
        <w:contextualSpacing/>
        <w:textAlignment w:val="baseline"/>
        <w:rPr>
          <w:rFonts w:ascii="Arial" w:hAnsi="Arial" w:cs="Arial"/>
        </w:rPr>
      </w:pPr>
      <w:r w:rsidRPr="003A181C">
        <w:rPr>
          <w:rFonts w:ascii="Arial" w:hAnsi="Arial" w:cs="Arial"/>
          <w:color w:val="000000"/>
        </w:rPr>
        <w:t>Local blue light services</w:t>
      </w:r>
      <w:r w:rsidR="004B3F93" w:rsidRPr="003A181C">
        <w:rPr>
          <w:rFonts w:ascii="Arial" w:hAnsi="Arial" w:cs="Arial"/>
          <w:color w:val="000000"/>
        </w:rPr>
        <w:t xml:space="preserve"> continue to collaborate for staff and equality group events</w:t>
      </w:r>
      <w:r w:rsidR="004619C0">
        <w:rPr>
          <w:rFonts w:ascii="Arial" w:hAnsi="Arial" w:cs="Arial"/>
          <w:color w:val="000000"/>
        </w:rPr>
        <w:t>.</w:t>
      </w:r>
      <w:r w:rsidR="004B3F93" w:rsidRPr="003A181C">
        <w:rPr>
          <w:rFonts w:ascii="Arial" w:hAnsi="Arial" w:cs="Arial"/>
          <w:color w:val="000000"/>
        </w:rPr>
        <w:t xml:space="preserve"> </w:t>
      </w:r>
    </w:p>
    <w:p w14:paraId="315C1889" w14:textId="77777777" w:rsidR="003B56D9" w:rsidRPr="003A181C" w:rsidRDefault="003B56D9" w:rsidP="003B56D9">
      <w:pPr>
        <w:pStyle w:val="paragraph"/>
        <w:spacing w:before="0" w:beforeAutospacing="0" w:after="0" w:afterAutospacing="0"/>
        <w:ind w:right="-43"/>
        <w:textAlignment w:val="baseline"/>
        <w:rPr>
          <w:rFonts w:ascii="Arial" w:hAnsi="Arial" w:cs="Arial"/>
          <w:highlight w:val="yellow"/>
        </w:rPr>
      </w:pPr>
    </w:p>
    <w:p w14:paraId="35260FF2" w14:textId="77777777" w:rsidR="003B56D9" w:rsidRPr="003A181C" w:rsidRDefault="003B56D9" w:rsidP="003B56D9">
      <w:pPr>
        <w:pStyle w:val="paragraph"/>
        <w:spacing w:before="0" w:beforeAutospacing="0" w:after="0" w:afterAutospacing="0"/>
        <w:ind w:right="-43"/>
        <w:textAlignment w:val="baseline"/>
        <w:rPr>
          <w:rFonts w:ascii="Arial" w:hAnsi="Arial" w:cs="Arial"/>
          <w:highlight w:val="yellow"/>
        </w:rPr>
      </w:pPr>
    </w:p>
    <w:p w14:paraId="103E7808" w14:textId="77777777" w:rsidR="003B56D9" w:rsidRPr="003A181C" w:rsidRDefault="004D6D89" w:rsidP="003A181C">
      <w:pPr>
        <w:pStyle w:val="ListParagraph"/>
        <w:numPr>
          <w:ilvl w:val="0"/>
          <w:numId w:val="32"/>
        </w:numPr>
        <w:spacing w:line="360" w:lineRule="auto"/>
        <w:ind w:right="-45" w:hanging="644"/>
        <w:rPr>
          <w:rFonts w:ascii="Arial" w:hAnsi="Arial" w:cs="Arial"/>
          <w:b/>
          <w:bCs/>
        </w:rPr>
      </w:pPr>
      <w:r w:rsidRPr="003A181C">
        <w:rPr>
          <w:rFonts w:ascii="Arial" w:hAnsi="Arial" w:cs="Arial"/>
          <w:b/>
          <w:bCs/>
        </w:rPr>
        <w:t>I</w:t>
      </w:r>
      <w:r w:rsidR="003B56D9" w:rsidRPr="003A181C">
        <w:rPr>
          <w:rFonts w:ascii="Arial" w:hAnsi="Arial" w:cs="Arial"/>
          <w:b/>
          <w:bCs/>
        </w:rPr>
        <w:t xml:space="preserve">ncome </w:t>
      </w:r>
    </w:p>
    <w:p w14:paraId="478F7876" w14:textId="77777777" w:rsidR="003B56D9" w:rsidRPr="003A181C" w:rsidRDefault="003B56D9" w:rsidP="003A181C">
      <w:pPr>
        <w:spacing w:line="360" w:lineRule="auto"/>
        <w:ind w:right="-45"/>
        <w:contextualSpacing/>
        <w:rPr>
          <w:rFonts w:cs="Arial"/>
          <w:highlight w:val="yellow"/>
          <w:lang w:eastAsia="en-GB"/>
        </w:rPr>
      </w:pPr>
    </w:p>
    <w:p w14:paraId="660D317D" w14:textId="77777777" w:rsidR="003B56D9" w:rsidRPr="003A181C" w:rsidRDefault="001E0691" w:rsidP="003A181C">
      <w:pPr>
        <w:spacing w:line="360" w:lineRule="auto"/>
        <w:ind w:right="-45"/>
        <w:contextualSpacing/>
        <w:rPr>
          <w:rFonts w:cs="Arial"/>
          <w:lang w:eastAsia="en-GB"/>
        </w:rPr>
      </w:pPr>
      <w:r w:rsidRPr="003A181C">
        <w:rPr>
          <w:rFonts w:cs="Arial"/>
          <w:lang w:eastAsia="en-GB"/>
        </w:rPr>
        <w:t xml:space="preserve">Income efficiencies were reported to FRA in the </w:t>
      </w:r>
      <w:r w:rsidR="005C2F2A" w:rsidRPr="003A181C">
        <w:rPr>
          <w:rFonts w:cs="Arial"/>
          <w:lang w:eastAsia="en-GB"/>
        </w:rPr>
        <w:t xml:space="preserve">Financial Performance Report Q3 </w:t>
      </w:r>
      <w:r w:rsidRPr="003A181C">
        <w:rPr>
          <w:rFonts w:cs="Arial"/>
          <w:lang w:eastAsia="en-GB"/>
        </w:rPr>
        <w:t>2024/25</w:t>
      </w:r>
      <w:r w:rsidR="005C2F2A" w:rsidRPr="003A181C">
        <w:rPr>
          <w:rFonts w:cs="Arial"/>
          <w:lang w:eastAsia="en-GB"/>
        </w:rPr>
        <w:t xml:space="preserve">.  The Home Office Guidance requires us to report these separately at Annex D.  </w:t>
      </w:r>
      <w:r w:rsidRPr="003A181C">
        <w:rPr>
          <w:rFonts w:cs="Arial"/>
          <w:lang w:eastAsia="en-GB"/>
        </w:rPr>
        <w:t xml:space="preserve"> </w:t>
      </w:r>
    </w:p>
    <w:p w14:paraId="23307475" w14:textId="77777777" w:rsidR="003B56D9" w:rsidRPr="003A181C" w:rsidRDefault="003B56D9" w:rsidP="003A181C">
      <w:pPr>
        <w:spacing w:line="360" w:lineRule="auto"/>
        <w:ind w:right="-45"/>
        <w:contextualSpacing/>
        <w:rPr>
          <w:rFonts w:cs="Arial"/>
          <w:highlight w:val="yellow"/>
          <w:lang w:eastAsia="en-GB"/>
        </w:rPr>
      </w:pPr>
    </w:p>
    <w:p w14:paraId="14F08380" w14:textId="38AE75F9" w:rsidR="005C2F2A" w:rsidRPr="003A181C" w:rsidRDefault="005C2F2A" w:rsidP="003A181C">
      <w:pPr>
        <w:spacing w:line="360" w:lineRule="auto"/>
        <w:ind w:right="-45"/>
        <w:contextualSpacing/>
        <w:rPr>
          <w:rFonts w:cs="Arial"/>
          <w:lang w:eastAsia="en-GB"/>
        </w:rPr>
      </w:pPr>
      <w:r w:rsidRPr="003A181C">
        <w:rPr>
          <w:rFonts w:cs="Arial"/>
          <w:lang w:eastAsia="en-GB"/>
        </w:rPr>
        <w:t xml:space="preserve">In the year we achieved more income £167k from renting out floors in our </w:t>
      </w:r>
      <w:proofErr w:type="spellStart"/>
      <w:r w:rsidRPr="003A181C">
        <w:rPr>
          <w:rFonts w:cs="Arial"/>
          <w:lang w:eastAsia="en-GB"/>
        </w:rPr>
        <w:t>head quarters</w:t>
      </w:r>
      <w:proofErr w:type="spellEnd"/>
      <w:r w:rsidRPr="003A181C">
        <w:rPr>
          <w:rFonts w:cs="Arial"/>
          <w:lang w:eastAsia="en-GB"/>
        </w:rPr>
        <w:t xml:space="preserve"> building which we now share with the NHS and Age </w:t>
      </w:r>
      <w:r w:rsidR="007F6BE9">
        <w:rPr>
          <w:rFonts w:cs="Arial"/>
          <w:lang w:eastAsia="en-GB"/>
        </w:rPr>
        <w:t>UK</w:t>
      </w:r>
      <w:r w:rsidRPr="003A181C">
        <w:rPr>
          <w:rFonts w:cs="Arial"/>
          <w:lang w:eastAsia="en-GB"/>
        </w:rPr>
        <w:t xml:space="preserve">.  </w:t>
      </w:r>
    </w:p>
    <w:p w14:paraId="69F1748E" w14:textId="77777777" w:rsidR="003B56D9" w:rsidRPr="003A181C" w:rsidRDefault="003B56D9" w:rsidP="003A181C">
      <w:pPr>
        <w:spacing w:line="360" w:lineRule="auto"/>
        <w:ind w:right="-45"/>
        <w:contextualSpacing/>
        <w:rPr>
          <w:rFonts w:cs="Arial"/>
          <w:highlight w:val="yellow"/>
          <w:lang w:eastAsia="en-GB"/>
        </w:rPr>
      </w:pPr>
    </w:p>
    <w:p w14:paraId="6F11481F" w14:textId="77777777" w:rsidR="005C2F2A" w:rsidRPr="003A181C" w:rsidRDefault="005C2F2A" w:rsidP="003A181C">
      <w:pPr>
        <w:spacing w:line="360" w:lineRule="auto"/>
        <w:ind w:right="-45"/>
        <w:contextualSpacing/>
        <w:rPr>
          <w:rFonts w:cs="Arial"/>
          <w:lang w:eastAsia="en-GB"/>
        </w:rPr>
      </w:pPr>
      <w:r w:rsidRPr="003A181C">
        <w:rPr>
          <w:rFonts w:cs="Arial"/>
          <w:lang w:eastAsia="en-GB"/>
        </w:rPr>
        <w:t xml:space="preserve">Income from interest on investments was £150k higher than prior years due to higher interest rates.  </w:t>
      </w:r>
    </w:p>
    <w:p w14:paraId="0508B39E" w14:textId="77777777" w:rsidR="005C2F2A" w:rsidRPr="003A181C" w:rsidRDefault="005C2F2A" w:rsidP="003A181C">
      <w:pPr>
        <w:spacing w:line="360" w:lineRule="auto"/>
        <w:ind w:right="-45"/>
        <w:contextualSpacing/>
        <w:rPr>
          <w:rFonts w:cs="Arial"/>
          <w:lang w:eastAsia="en-GB"/>
        </w:rPr>
      </w:pPr>
    </w:p>
    <w:p w14:paraId="39DF6CAC" w14:textId="77777777" w:rsidR="005C2F2A" w:rsidRPr="003A181C" w:rsidRDefault="005C2F2A" w:rsidP="003A181C">
      <w:pPr>
        <w:spacing w:line="360" w:lineRule="auto"/>
        <w:ind w:right="-45"/>
        <w:contextualSpacing/>
        <w:rPr>
          <w:rFonts w:cs="Arial"/>
          <w:lang w:eastAsia="en-GB"/>
        </w:rPr>
      </w:pPr>
      <w:r w:rsidRPr="003A181C">
        <w:rPr>
          <w:rFonts w:cs="Arial"/>
          <w:lang w:eastAsia="en-GB"/>
        </w:rPr>
        <w:t xml:space="preserve">Income generated from other sources was up £70k as officers were seconded to other fire sector bodies.  </w:t>
      </w:r>
    </w:p>
    <w:p w14:paraId="4B58C5C5" w14:textId="77777777" w:rsidR="003B56D9" w:rsidRPr="003A181C" w:rsidRDefault="003B56D9" w:rsidP="003A181C">
      <w:pPr>
        <w:spacing w:line="360" w:lineRule="auto"/>
        <w:ind w:right="-45"/>
        <w:contextualSpacing/>
        <w:rPr>
          <w:rFonts w:cs="Arial"/>
          <w:highlight w:val="yellow"/>
          <w:lang w:eastAsia="en-GB"/>
        </w:rPr>
      </w:pPr>
    </w:p>
    <w:p w14:paraId="27A7F4C1" w14:textId="77777777" w:rsidR="003B56D9" w:rsidRPr="003A181C" w:rsidRDefault="003B56D9" w:rsidP="003A181C">
      <w:pPr>
        <w:pStyle w:val="paragraph"/>
        <w:spacing w:before="0" w:beforeAutospacing="0" w:after="0" w:afterAutospacing="0" w:line="360" w:lineRule="auto"/>
        <w:ind w:right="-45"/>
        <w:contextualSpacing/>
        <w:textAlignment w:val="baseline"/>
        <w:rPr>
          <w:rStyle w:val="normaltextrun"/>
          <w:rFonts w:ascii="Arial" w:hAnsi="Arial" w:cs="Arial"/>
        </w:rPr>
      </w:pPr>
    </w:p>
    <w:p w14:paraId="206F6C2E" w14:textId="77777777" w:rsidR="006D0CCB" w:rsidRDefault="006D0CCB">
      <w:pPr>
        <w:rPr>
          <w:rFonts w:eastAsia="Calibri" w:cs="Arial"/>
          <w:b/>
          <w:bCs/>
          <w:kern w:val="0"/>
          <w14:ligatures w14:val="none"/>
        </w:rPr>
      </w:pPr>
      <w:r>
        <w:rPr>
          <w:rFonts w:cs="Arial"/>
          <w:b/>
          <w:bCs/>
        </w:rPr>
        <w:br w:type="page"/>
      </w:r>
    </w:p>
    <w:p w14:paraId="71654FF3" w14:textId="444EDC8A" w:rsidR="003B56D9" w:rsidRDefault="003B56D9" w:rsidP="003A181C">
      <w:pPr>
        <w:pStyle w:val="ListParagraph"/>
        <w:numPr>
          <w:ilvl w:val="0"/>
          <w:numId w:val="32"/>
        </w:numPr>
        <w:spacing w:line="360" w:lineRule="auto"/>
        <w:ind w:right="-45" w:hanging="644"/>
        <w:rPr>
          <w:rFonts w:ascii="Arial" w:hAnsi="Arial" w:cs="Arial"/>
          <w:b/>
          <w:bCs/>
        </w:rPr>
      </w:pPr>
      <w:r w:rsidRPr="003A181C">
        <w:rPr>
          <w:rFonts w:ascii="Arial" w:hAnsi="Arial" w:cs="Arial"/>
          <w:b/>
          <w:bCs/>
        </w:rPr>
        <w:t xml:space="preserve">Assessment of efficiencies achieved in 2024/25 </w:t>
      </w:r>
    </w:p>
    <w:p w14:paraId="1ABD7633" w14:textId="77777777" w:rsidR="003A181C" w:rsidRPr="003A181C" w:rsidRDefault="003A181C" w:rsidP="003A181C">
      <w:pPr>
        <w:spacing w:line="360" w:lineRule="auto"/>
        <w:ind w:right="-45"/>
        <w:rPr>
          <w:rFonts w:cs="Arial"/>
          <w:b/>
          <w:bCs/>
        </w:rPr>
      </w:pPr>
    </w:p>
    <w:p w14:paraId="0C8377C1" w14:textId="47BBF02D" w:rsidR="003B56D9" w:rsidRPr="003A181C" w:rsidRDefault="003B56D9" w:rsidP="003A181C">
      <w:pPr>
        <w:pStyle w:val="paragraph"/>
        <w:spacing w:before="0" w:beforeAutospacing="0" w:after="0" w:afterAutospacing="0" w:line="360" w:lineRule="auto"/>
        <w:ind w:left="66" w:right="-45"/>
        <w:contextualSpacing/>
        <w:textAlignment w:val="baseline"/>
        <w:rPr>
          <w:rStyle w:val="normaltextrun"/>
          <w:rFonts w:ascii="Arial" w:hAnsi="Arial" w:cs="Arial"/>
        </w:rPr>
      </w:pPr>
      <w:r w:rsidRPr="003A181C">
        <w:rPr>
          <w:rFonts w:ascii="Arial" w:hAnsi="Arial" w:cs="Arial"/>
        </w:rPr>
        <w:t>Annex C shows that SYFR is forecast to exceed efficiency targets in 2024/25</w:t>
      </w:r>
      <w:r w:rsidR="005C2F2A" w:rsidRPr="003A181C">
        <w:rPr>
          <w:rFonts w:ascii="Arial" w:hAnsi="Arial" w:cs="Arial"/>
        </w:rPr>
        <w:t xml:space="preserve"> </w:t>
      </w:r>
      <w:r w:rsidR="00B8072E" w:rsidRPr="003A181C">
        <w:rPr>
          <w:rFonts w:ascii="Arial" w:hAnsi="Arial" w:cs="Arial"/>
        </w:rPr>
        <w:t>achieving</w:t>
      </w:r>
      <w:r w:rsidR="005C2F2A" w:rsidRPr="003A181C">
        <w:rPr>
          <w:rFonts w:ascii="Arial" w:hAnsi="Arial" w:cs="Arial"/>
        </w:rPr>
        <w:t xml:space="preserve"> savings of £2.5m nearly 17% as a proportion of non-pay expenditure</w:t>
      </w:r>
      <w:r w:rsidRPr="003A181C">
        <w:rPr>
          <w:rFonts w:ascii="Arial" w:hAnsi="Arial" w:cs="Arial"/>
        </w:rPr>
        <w:t xml:space="preserve">.  In addition to these savings there were further £2.1m non-recurrent savings against original budget which we used to directly fund capital in the year.  </w:t>
      </w:r>
      <w:r w:rsidR="00B8072E" w:rsidRPr="003A181C">
        <w:rPr>
          <w:rFonts w:ascii="Arial" w:hAnsi="Arial" w:cs="Arial"/>
        </w:rPr>
        <w:t>The proportion of savings achieved through active savings plans/ projects has increased on previous years and more savings initiatives are being developed for future years to ensure targets continue to be met and the service continues to be in a s</w:t>
      </w:r>
      <w:r w:rsidR="003A181C">
        <w:rPr>
          <w:rFonts w:ascii="Arial" w:hAnsi="Arial" w:cs="Arial"/>
        </w:rPr>
        <w:t>ustainable financial position.</w:t>
      </w:r>
    </w:p>
    <w:p w14:paraId="7B25DAC1" w14:textId="77777777" w:rsidR="003A181C" w:rsidRDefault="003A181C">
      <w:pPr>
        <w:rPr>
          <w:rFonts w:cs="Arial"/>
          <w:b/>
        </w:rPr>
      </w:pPr>
      <w:r>
        <w:rPr>
          <w:rFonts w:cs="Arial"/>
          <w:b/>
        </w:rPr>
        <w:br w:type="page"/>
      </w:r>
    </w:p>
    <w:p w14:paraId="2A95DB91" w14:textId="0FF9BF20" w:rsidR="003B56D9" w:rsidRPr="003A181C" w:rsidRDefault="003B56D9" w:rsidP="003A181C">
      <w:pPr>
        <w:spacing w:line="360" w:lineRule="auto"/>
        <w:ind w:right="-43"/>
        <w:contextualSpacing/>
        <w:rPr>
          <w:rFonts w:cs="Arial"/>
          <w:b/>
        </w:rPr>
      </w:pPr>
      <w:r w:rsidRPr="003A181C">
        <w:rPr>
          <w:rFonts w:cs="Arial"/>
          <w:b/>
        </w:rPr>
        <w:t xml:space="preserve">Section 2: </w:t>
      </w:r>
      <w:r w:rsidR="002F5E39" w:rsidRPr="003A181C">
        <w:rPr>
          <w:rFonts w:cs="Arial"/>
          <w:b/>
        </w:rPr>
        <w:t xml:space="preserve"> </w:t>
      </w:r>
      <w:r w:rsidRPr="003A181C">
        <w:rPr>
          <w:rFonts w:cs="Arial"/>
          <w:b/>
        </w:rPr>
        <w:t xml:space="preserve">Productivity </w:t>
      </w:r>
      <w:r w:rsidRPr="003A181C">
        <w:rPr>
          <w:rFonts w:cs="Arial"/>
          <w:b/>
        </w:rPr>
        <w:br/>
      </w:r>
    </w:p>
    <w:p w14:paraId="0B1B0904" w14:textId="77777777" w:rsidR="003B56D9" w:rsidRPr="003A181C" w:rsidRDefault="003B56D9" w:rsidP="003A181C">
      <w:pPr>
        <w:pStyle w:val="paragraph"/>
        <w:spacing w:before="0" w:beforeAutospacing="0" w:after="0" w:afterAutospacing="0" w:line="360" w:lineRule="auto"/>
        <w:ind w:right="-43"/>
        <w:contextualSpacing/>
        <w:textAlignment w:val="baseline"/>
        <w:rPr>
          <w:rStyle w:val="normaltextrun"/>
          <w:rFonts w:ascii="Arial" w:hAnsi="Arial" w:cs="Arial"/>
        </w:rPr>
      </w:pPr>
    </w:p>
    <w:p w14:paraId="27358B30" w14:textId="7D9F7658" w:rsidR="003B56D9" w:rsidRPr="003A181C" w:rsidRDefault="003B56D9" w:rsidP="003A181C">
      <w:pPr>
        <w:spacing w:line="360" w:lineRule="auto"/>
        <w:ind w:right="-43"/>
        <w:contextualSpacing/>
        <w:rPr>
          <w:rFonts w:cs="Arial"/>
          <w:lang w:val="en-US"/>
        </w:rPr>
      </w:pPr>
      <w:r w:rsidRPr="003A181C">
        <w:rPr>
          <w:rFonts w:cs="Arial"/>
          <w:lang w:val="en-US"/>
        </w:rPr>
        <w:t xml:space="preserve">We monitor performance and productivity using real-time information which is available at strategic, managerial and operational levels through live data. </w:t>
      </w:r>
      <w:r w:rsidR="003A181C">
        <w:rPr>
          <w:rFonts w:cs="Arial"/>
          <w:lang w:val="en-US"/>
        </w:rPr>
        <w:t xml:space="preserve"> </w:t>
      </w:r>
      <w:r w:rsidRPr="003A181C">
        <w:rPr>
          <w:rFonts w:cs="Arial"/>
          <w:lang w:val="en-US"/>
        </w:rPr>
        <w:t xml:space="preserve">Workforce productivity is </w:t>
      </w:r>
      <w:proofErr w:type="spellStart"/>
      <w:r w:rsidRPr="003A181C">
        <w:rPr>
          <w:rFonts w:cs="Arial"/>
          <w:lang w:val="en-US"/>
        </w:rPr>
        <w:t>scrutinised</w:t>
      </w:r>
      <w:proofErr w:type="spellEnd"/>
      <w:r w:rsidRPr="003A181C">
        <w:rPr>
          <w:rFonts w:cs="Arial"/>
          <w:lang w:val="en-US"/>
        </w:rPr>
        <w:t xml:space="preserve"> at a watch, station, district and function level and then th</w:t>
      </w:r>
      <w:r w:rsidR="003A181C">
        <w:rPr>
          <w:rFonts w:cs="Arial"/>
          <w:lang w:val="en-US"/>
        </w:rPr>
        <w:t>e Fire Authority’s Performance and</w:t>
      </w:r>
      <w:r w:rsidRPr="003A181C">
        <w:rPr>
          <w:rFonts w:cs="Arial"/>
          <w:lang w:val="en-US"/>
        </w:rPr>
        <w:t xml:space="preserve"> Scrutiny Board.</w:t>
      </w:r>
    </w:p>
    <w:p w14:paraId="4C2974C6" w14:textId="77777777" w:rsidR="003B56D9" w:rsidRPr="003A181C" w:rsidRDefault="003B56D9" w:rsidP="003A181C">
      <w:pPr>
        <w:spacing w:line="360" w:lineRule="auto"/>
        <w:ind w:right="-43"/>
        <w:contextualSpacing/>
        <w:rPr>
          <w:rFonts w:cs="Arial"/>
          <w:highlight w:val="yellow"/>
          <w:lang w:val="en-US"/>
        </w:rPr>
      </w:pPr>
    </w:p>
    <w:p w14:paraId="6D719C94" w14:textId="77777777" w:rsidR="003B56D9" w:rsidRPr="003A181C" w:rsidRDefault="003B56D9" w:rsidP="003A181C">
      <w:pPr>
        <w:pStyle w:val="paragraph"/>
        <w:spacing w:before="0" w:beforeAutospacing="0" w:after="0" w:afterAutospacing="0" w:line="360" w:lineRule="auto"/>
        <w:ind w:right="-43"/>
        <w:contextualSpacing/>
        <w:textAlignment w:val="baseline"/>
        <w:rPr>
          <w:rStyle w:val="normaltextrun"/>
          <w:rFonts w:ascii="Arial" w:hAnsi="Arial" w:cs="Arial"/>
          <w:highlight w:val="yellow"/>
        </w:rPr>
      </w:pPr>
    </w:p>
    <w:p w14:paraId="3A90D300" w14:textId="77777777" w:rsidR="003B56D9" w:rsidRPr="003A181C" w:rsidRDefault="003B56D9" w:rsidP="003A181C">
      <w:pPr>
        <w:pStyle w:val="paragraph"/>
        <w:numPr>
          <w:ilvl w:val="0"/>
          <w:numId w:val="18"/>
        </w:numPr>
        <w:tabs>
          <w:tab w:val="clear" w:pos="720"/>
        </w:tabs>
        <w:spacing w:before="0" w:beforeAutospacing="0" w:after="0" w:afterAutospacing="0" w:line="360" w:lineRule="auto"/>
        <w:ind w:left="360" w:right="-43"/>
        <w:contextualSpacing/>
        <w:textAlignment w:val="baseline"/>
        <w:rPr>
          <w:rStyle w:val="normaltextrun"/>
          <w:rFonts w:ascii="Arial" w:hAnsi="Arial" w:cs="Arial"/>
        </w:rPr>
      </w:pPr>
      <w:r w:rsidRPr="003A181C">
        <w:rPr>
          <w:rStyle w:val="normaltextrun"/>
          <w:rFonts w:ascii="Arial" w:hAnsi="Arial" w:cs="Arial"/>
          <w:b/>
          <w:bCs/>
        </w:rPr>
        <w:t xml:space="preserve">Community Risk Management Plan </w:t>
      </w:r>
    </w:p>
    <w:p w14:paraId="60FB7CF1" w14:textId="77777777" w:rsidR="003B56D9" w:rsidRPr="003A181C" w:rsidRDefault="003B56D9" w:rsidP="003A181C">
      <w:pPr>
        <w:pStyle w:val="paragraph"/>
        <w:spacing w:before="0" w:beforeAutospacing="0" w:after="0" w:afterAutospacing="0" w:line="360" w:lineRule="auto"/>
        <w:ind w:right="-43"/>
        <w:contextualSpacing/>
        <w:textAlignment w:val="baseline"/>
        <w:rPr>
          <w:rFonts w:ascii="Arial" w:hAnsi="Arial" w:cs="Arial"/>
        </w:rPr>
      </w:pPr>
    </w:p>
    <w:p w14:paraId="2AF51081" w14:textId="63384C22" w:rsidR="003B56D9" w:rsidRPr="003A181C" w:rsidRDefault="003B56D9" w:rsidP="003A181C">
      <w:pPr>
        <w:spacing w:line="360" w:lineRule="auto"/>
        <w:ind w:right="-43"/>
        <w:contextualSpacing/>
        <w:rPr>
          <w:rFonts w:cs="Arial"/>
        </w:rPr>
      </w:pPr>
      <w:r w:rsidRPr="003A181C">
        <w:rPr>
          <w:rFonts w:cs="Arial"/>
        </w:rPr>
        <w:t xml:space="preserve">Much of the work we deliver for local people is outlined in our Community Risk Management Plan (CRMP). </w:t>
      </w:r>
      <w:r w:rsidR="003A181C">
        <w:rPr>
          <w:rFonts w:cs="Arial"/>
        </w:rPr>
        <w:t xml:space="preserve"> </w:t>
      </w:r>
      <w:r w:rsidRPr="003A181C">
        <w:rPr>
          <w:rFonts w:cs="Arial"/>
        </w:rPr>
        <w:t xml:space="preserve">The CRMP explains how we allocate our resources to meet local risk and achieve our statutory objectives. </w:t>
      </w:r>
      <w:r w:rsidR="003A181C">
        <w:rPr>
          <w:rFonts w:cs="Arial"/>
        </w:rPr>
        <w:t xml:space="preserve"> </w:t>
      </w:r>
      <w:r w:rsidRPr="003A181C">
        <w:rPr>
          <w:rFonts w:cs="Arial"/>
        </w:rPr>
        <w:t xml:space="preserve">We published a new CRMP in March 2025 following Fire Authority approval and a period of staff and public consultation. </w:t>
      </w:r>
      <w:r w:rsidR="003A181C">
        <w:rPr>
          <w:rFonts w:cs="Arial"/>
        </w:rPr>
        <w:t xml:space="preserve"> </w:t>
      </w:r>
      <w:r w:rsidRPr="003A181C">
        <w:rPr>
          <w:rFonts w:cs="Arial"/>
        </w:rPr>
        <w:t xml:space="preserve">The CRMP </w:t>
      </w:r>
      <w:r w:rsidR="00D614E6" w:rsidRPr="003A181C">
        <w:rPr>
          <w:rFonts w:cs="Arial"/>
        </w:rPr>
        <w:t>i</w:t>
      </w:r>
      <w:r w:rsidRPr="003A181C">
        <w:rPr>
          <w:rFonts w:cs="Arial"/>
        </w:rPr>
        <w:t>s reviewed every year.</w:t>
      </w:r>
    </w:p>
    <w:p w14:paraId="1686EE5F" w14:textId="77777777" w:rsidR="000C2A0C" w:rsidRPr="003A181C" w:rsidRDefault="000C2A0C" w:rsidP="003A181C">
      <w:pPr>
        <w:spacing w:line="360" w:lineRule="auto"/>
        <w:ind w:right="-43"/>
        <w:contextualSpacing/>
        <w:rPr>
          <w:rFonts w:cs="Arial"/>
        </w:rPr>
      </w:pPr>
    </w:p>
    <w:p w14:paraId="51736D41" w14:textId="01CDB083" w:rsidR="00B05ADF" w:rsidRPr="003A181C" w:rsidRDefault="000C2A0C" w:rsidP="003A181C">
      <w:pPr>
        <w:spacing w:line="360" w:lineRule="auto"/>
        <w:ind w:right="-43"/>
        <w:contextualSpacing/>
        <w:rPr>
          <w:rFonts w:cs="Arial"/>
        </w:rPr>
      </w:pPr>
      <w:r w:rsidRPr="003A181C">
        <w:rPr>
          <w:rFonts w:cs="Arial"/>
        </w:rPr>
        <w:t>The CRMP also sets three strategic objectives for the service</w:t>
      </w:r>
      <w:r w:rsidR="00B05ADF" w:rsidRPr="003A181C">
        <w:rPr>
          <w:rFonts w:cs="Arial"/>
        </w:rPr>
        <w:t xml:space="preserve"> to achieve between now and 2028. </w:t>
      </w:r>
      <w:r w:rsidR="003A181C">
        <w:rPr>
          <w:rFonts w:cs="Arial"/>
        </w:rPr>
        <w:t xml:space="preserve"> </w:t>
      </w:r>
      <w:r w:rsidR="00B05ADF" w:rsidRPr="003A181C">
        <w:rPr>
          <w:rFonts w:cs="Arial"/>
        </w:rPr>
        <w:t>The first of these is:</w:t>
      </w:r>
    </w:p>
    <w:p w14:paraId="54334009" w14:textId="2649C0D0" w:rsidR="00B05ADF" w:rsidRDefault="00B05ADF" w:rsidP="003A181C">
      <w:pPr>
        <w:spacing w:line="360" w:lineRule="auto"/>
        <w:ind w:right="-43"/>
        <w:contextualSpacing/>
        <w:rPr>
          <w:rFonts w:cs="Arial"/>
        </w:rPr>
      </w:pPr>
    </w:p>
    <w:p w14:paraId="7676C10D" w14:textId="77777777" w:rsidR="003A181C" w:rsidRPr="003A181C" w:rsidRDefault="003A181C" w:rsidP="003A181C">
      <w:pPr>
        <w:spacing w:line="360" w:lineRule="auto"/>
        <w:ind w:right="-43"/>
        <w:contextualSpacing/>
        <w:rPr>
          <w:rFonts w:cs="Arial"/>
        </w:rPr>
      </w:pPr>
    </w:p>
    <w:p w14:paraId="4D2C88EA" w14:textId="77777777" w:rsidR="00B05ADF" w:rsidRPr="003A181C" w:rsidRDefault="00B05ADF" w:rsidP="003A181C">
      <w:pPr>
        <w:spacing w:line="360" w:lineRule="auto"/>
        <w:ind w:right="-43"/>
        <w:contextualSpacing/>
        <w:rPr>
          <w:rFonts w:cs="Arial"/>
          <w:b/>
          <w:bCs/>
        </w:rPr>
      </w:pPr>
      <w:r w:rsidRPr="003A181C">
        <w:rPr>
          <w:rFonts w:cs="Arial"/>
          <w:b/>
          <w:bCs/>
        </w:rPr>
        <w:t>Efficiency and productivity</w:t>
      </w:r>
    </w:p>
    <w:p w14:paraId="408D4536" w14:textId="6EB80FF9" w:rsidR="00B05ADF" w:rsidRPr="003A181C" w:rsidRDefault="00B05ADF" w:rsidP="003A181C">
      <w:pPr>
        <w:spacing w:line="360" w:lineRule="auto"/>
        <w:ind w:right="-43"/>
        <w:contextualSpacing/>
        <w:rPr>
          <w:rFonts w:cs="Arial"/>
        </w:rPr>
      </w:pPr>
    </w:p>
    <w:p w14:paraId="06A4F80C" w14:textId="77777777" w:rsidR="00B05ADF" w:rsidRPr="003A181C" w:rsidRDefault="00B05ADF" w:rsidP="003A181C">
      <w:pPr>
        <w:spacing w:line="360" w:lineRule="auto"/>
        <w:ind w:right="-43"/>
        <w:contextualSpacing/>
        <w:rPr>
          <w:rFonts w:cs="Arial"/>
          <w:b/>
          <w:bCs/>
        </w:rPr>
      </w:pPr>
      <w:r w:rsidRPr="003A181C">
        <w:rPr>
          <w:rFonts w:cs="Arial"/>
          <w:b/>
          <w:bCs/>
        </w:rPr>
        <w:t xml:space="preserve">Identify and remove inefficiencies across the service and improve productivity to provide best value. </w:t>
      </w:r>
    </w:p>
    <w:p w14:paraId="01CC8628" w14:textId="77777777" w:rsidR="00B05ADF" w:rsidRPr="003A181C" w:rsidRDefault="00B05ADF" w:rsidP="003A181C">
      <w:pPr>
        <w:spacing w:line="360" w:lineRule="auto"/>
        <w:ind w:right="-43"/>
        <w:contextualSpacing/>
        <w:rPr>
          <w:rFonts w:cs="Arial"/>
        </w:rPr>
      </w:pPr>
    </w:p>
    <w:p w14:paraId="195123B5" w14:textId="241A999B" w:rsidR="00B05ADF" w:rsidRPr="003A181C" w:rsidRDefault="00B05ADF" w:rsidP="003A181C">
      <w:pPr>
        <w:spacing w:line="360" w:lineRule="auto"/>
        <w:ind w:right="-43"/>
        <w:contextualSpacing/>
        <w:rPr>
          <w:rFonts w:cs="Arial"/>
        </w:rPr>
      </w:pPr>
      <w:r w:rsidRPr="003A181C">
        <w:rPr>
          <w:rFonts w:cs="Arial"/>
        </w:rPr>
        <w:t xml:space="preserve">We will: </w:t>
      </w:r>
      <w:r w:rsidRPr="003A181C">
        <w:rPr>
          <w:rFonts w:cs="Arial"/>
        </w:rPr>
        <w:br/>
      </w:r>
      <w:r w:rsidR="003A181C">
        <w:rPr>
          <w:rFonts w:cs="Arial"/>
        </w:rPr>
        <w:t>a)</w:t>
      </w:r>
      <w:r w:rsidR="003A181C">
        <w:rPr>
          <w:rFonts w:cs="Arial"/>
        </w:rPr>
        <w:tab/>
      </w:r>
      <w:r w:rsidRPr="003A181C">
        <w:rPr>
          <w:rFonts w:cs="Arial"/>
        </w:rPr>
        <w:t xml:space="preserve">Set clear targets and report against our efficiency and productivity plan every year </w:t>
      </w:r>
    </w:p>
    <w:p w14:paraId="58D389EE" w14:textId="6DCE9433" w:rsidR="00B05ADF" w:rsidRPr="003A181C" w:rsidRDefault="003A181C" w:rsidP="003A181C">
      <w:pPr>
        <w:spacing w:line="360" w:lineRule="auto"/>
        <w:ind w:left="426" w:right="-43" w:hanging="426"/>
        <w:contextualSpacing/>
        <w:rPr>
          <w:rFonts w:cs="Arial"/>
        </w:rPr>
      </w:pPr>
      <w:r>
        <w:rPr>
          <w:rFonts w:cs="Arial"/>
        </w:rPr>
        <w:t>b)</w:t>
      </w:r>
      <w:r>
        <w:rPr>
          <w:rFonts w:cs="Arial"/>
        </w:rPr>
        <w:tab/>
      </w:r>
      <w:r w:rsidR="00B05ADF" w:rsidRPr="003A181C">
        <w:rPr>
          <w:rFonts w:cs="Arial"/>
        </w:rPr>
        <w:t xml:space="preserve">Develop our processes for identifying and realising efficiencies </w:t>
      </w:r>
    </w:p>
    <w:p w14:paraId="465F4B9F" w14:textId="4D131F65" w:rsidR="00B05ADF" w:rsidRPr="003A181C" w:rsidRDefault="00B05ADF" w:rsidP="003A181C">
      <w:pPr>
        <w:spacing w:line="360" w:lineRule="auto"/>
        <w:ind w:left="426" w:right="-43" w:hanging="426"/>
        <w:contextualSpacing/>
        <w:rPr>
          <w:rFonts w:cs="Arial"/>
        </w:rPr>
      </w:pPr>
      <w:r w:rsidRPr="003A181C">
        <w:rPr>
          <w:rFonts w:cs="Arial"/>
        </w:rPr>
        <w:t>c</w:t>
      </w:r>
      <w:r w:rsidR="003A181C">
        <w:rPr>
          <w:rFonts w:cs="Arial"/>
        </w:rPr>
        <w:t>)</w:t>
      </w:r>
      <w:r w:rsidR="003A181C">
        <w:rPr>
          <w:rFonts w:cs="Arial"/>
        </w:rPr>
        <w:tab/>
      </w:r>
      <w:r w:rsidRPr="003A181C">
        <w:rPr>
          <w:rFonts w:cs="Arial"/>
        </w:rPr>
        <w:t xml:space="preserve">Scrutinise recruitment as part of existing workforce planning processes </w:t>
      </w:r>
    </w:p>
    <w:p w14:paraId="50E4FCA2" w14:textId="12D1EE02" w:rsidR="00B05ADF" w:rsidRPr="003A181C" w:rsidRDefault="003A181C" w:rsidP="003A181C">
      <w:pPr>
        <w:spacing w:line="360" w:lineRule="auto"/>
        <w:ind w:left="426" w:right="-43" w:hanging="426"/>
        <w:contextualSpacing/>
        <w:rPr>
          <w:rFonts w:cs="Arial"/>
        </w:rPr>
      </w:pPr>
      <w:r>
        <w:rPr>
          <w:rFonts w:cs="Arial"/>
        </w:rPr>
        <w:t>d)</w:t>
      </w:r>
      <w:r>
        <w:rPr>
          <w:rFonts w:cs="Arial"/>
        </w:rPr>
        <w:tab/>
      </w:r>
      <w:r w:rsidR="00B05ADF" w:rsidRPr="003A181C">
        <w:rPr>
          <w:rFonts w:cs="Arial"/>
        </w:rPr>
        <w:t xml:space="preserve">Prioritise our capital spending in line with this CRMP, reviewing it annually </w:t>
      </w:r>
    </w:p>
    <w:p w14:paraId="7BBCC5F0" w14:textId="39A5AE40" w:rsidR="00E30B89" w:rsidRPr="003A181C" w:rsidRDefault="003A181C" w:rsidP="003A181C">
      <w:pPr>
        <w:spacing w:line="360" w:lineRule="auto"/>
        <w:ind w:left="426" w:right="-43" w:hanging="426"/>
        <w:contextualSpacing/>
        <w:rPr>
          <w:rFonts w:cs="Arial"/>
        </w:rPr>
      </w:pPr>
      <w:r>
        <w:rPr>
          <w:rFonts w:cs="Arial"/>
        </w:rPr>
        <w:t>e)</w:t>
      </w:r>
      <w:r>
        <w:rPr>
          <w:rFonts w:cs="Arial"/>
        </w:rPr>
        <w:tab/>
      </w:r>
      <w:r w:rsidR="00B05ADF" w:rsidRPr="003A181C">
        <w:rPr>
          <w:rFonts w:cs="Arial"/>
        </w:rPr>
        <w:t>Deliver the objectives set out in our Green Plan</w:t>
      </w:r>
      <w:r w:rsidR="000C2A0C" w:rsidRPr="003A181C">
        <w:rPr>
          <w:rFonts w:cs="Arial"/>
        </w:rPr>
        <w:br/>
      </w:r>
    </w:p>
    <w:p w14:paraId="40373613" w14:textId="77777777" w:rsidR="003B56D9" w:rsidRPr="003A181C" w:rsidRDefault="00E30B89" w:rsidP="003A181C">
      <w:pPr>
        <w:pStyle w:val="paragraph"/>
        <w:numPr>
          <w:ilvl w:val="0"/>
          <w:numId w:val="18"/>
        </w:numPr>
        <w:tabs>
          <w:tab w:val="clear" w:pos="720"/>
        </w:tabs>
        <w:spacing w:before="0" w:beforeAutospacing="0" w:after="0" w:afterAutospacing="0" w:line="360" w:lineRule="auto"/>
        <w:ind w:left="360" w:right="-43"/>
        <w:contextualSpacing/>
        <w:textAlignment w:val="baseline"/>
        <w:rPr>
          <w:rFonts w:ascii="Arial" w:hAnsi="Arial" w:cs="Arial"/>
        </w:rPr>
      </w:pPr>
      <w:r w:rsidRPr="003A181C">
        <w:rPr>
          <w:rStyle w:val="normaltextrun"/>
          <w:rFonts w:ascii="Arial" w:hAnsi="Arial" w:cs="Arial"/>
          <w:b/>
          <w:bCs/>
        </w:rPr>
        <w:t>Resourcing</w:t>
      </w:r>
    </w:p>
    <w:p w14:paraId="21225743" w14:textId="77777777" w:rsidR="003B56D9" w:rsidRPr="003A181C" w:rsidRDefault="003B56D9" w:rsidP="003A181C">
      <w:pPr>
        <w:pStyle w:val="paragraph"/>
        <w:spacing w:before="0" w:beforeAutospacing="0" w:after="0" w:afterAutospacing="0" w:line="360" w:lineRule="auto"/>
        <w:ind w:right="-43"/>
        <w:contextualSpacing/>
        <w:textAlignment w:val="baseline"/>
        <w:rPr>
          <w:rStyle w:val="normaltextrun"/>
          <w:rFonts w:ascii="Arial" w:hAnsi="Arial" w:cs="Arial"/>
          <w:u w:val="single"/>
        </w:rPr>
      </w:pPr>
    </w:p>
    <w:p w14:paraId="10383078" w14:textId="30760939" w:rsidR="008F7148" w:rsidRDefault="009657BE" w:rsidP="003A181C">
      <w:pPr>
        <w:pStyle w:val="paragraph"/>
        <w:spacing w:before="0" w:beforeAutospacing="0" w:after="0" w:afterAutospacing="0" w:line="360" w:lineRule="auto"/>
        <w:ind w:right="-43"/>
        <w:contextualSpacing/>
        <w:textAlignment w:val="baseline"/>
        <w:rPr>
          <w:rStyle w:val="normaltextrun"/>
          <w:rFonts w:ascii="Arial" w:hAnsi="Arial" w:cs="Arial"/>
        </w:rPr>
      </w:pPr>
      <w:r>
        <w:rPr>
          <w:rStyle w:val="normaltextrun"/>
          <w:rFonts w:ascii="Arial" w:hAnsi="Arial" w:cs="Arial"/>
        </w:rPr>
        <w:t>The S</w:t>
      </w:r>
      <w:r w:rsidR="003B56D9" w:rsidRPr="003A181C">
        <w:rPr>
          <w:rStyle w:val="normaltextrun"/>
          <w:rFonts w:ascii="Arial" w:hAnsi="Arial" w:cs="Arial"/>
        </w:rPr>
        <w:t>ervice u</w:t>
      </w:r>
      <w:r w:rsidR="008F7148" w:rsidRPr="003A181C">
        <w:rPr>
          <w:rStyle w:val="normaltextrun"/>
          <w:rFonts w:ascii="Arial" w:hAnsi="Arial" w:cs="Arial"/>
        </w:rPr>
        <w:t>tilises</w:t>
      </w:r>
      <w:r w:rsidR="003B56D9" w:rsidRPr="003A181C">
        <w:rPr>
          <w:rStyle w:val="normaltextrun"/>
          <w:rFonts w:ascii="Arial" w:hAnsi="Arial" w:cs="Arial"/>
        </w:rPr>
        <w:t xml:space="preserve"> on-call, day staffing and 2-2-4 duty systems to provide emergency response cover. </w:t>
      </w:r>
      <w:r>
        <w:rPr>
          <w:rStyle w:val="normaltextrun"/>
          <w:rFonts w:ascii="Arial" w:hAnsi="Arial" w:cs="Arial"/>
        </w:rPr>
        <w:t xml:space="preserve"> </w:t>
      </w:r>
      <w:r w:rsidR="003B56D9" w:rsidRPr="003A181C">
        <w:rPr>
          <w:rStyle w:val="normaltextrun"/>
          <w:rFonts w:ascii="Arial" w:hAnsi="Arial" w:cs="Arial"/>
        </w:rPr>
        <w:t>We also</w:t>
      </w:r>
      <w:r w:rsidR="008F7148" w:rsidRPr="003A181C">
        <w:rPr>
          <w:rStyle w:val="normaltextrun"/>
          <w:rFonts w:ascii="Arial" w:hAnsi="Arial" w:cs="Arial"/>
        </w:rPr>
        <w:t xml:space="preserve"> have a small pool of staff working in a</w:t>
      </w:r>
      <w:r>
        <w:rPr>
          <w:rStyle w:val="normaltextrun"/>
          <w:rFonts w:ascii="Arial" w:hAnsi="Arial" w:cs="Arial"/>
        </w:rPr>
        <w:t>n</w:t>
      </w:r>
      <w:r w:rsidR="008F7148" w:rsidRPr="003A181C">
        <w:rPr>
          <w:rStyle w:val="normaltextrun"/>
          <w:rFonts w:ascii="Arial" w:hAnsi="Arial" w:cs="Arial"/>
        </w:rPr>
        <w:t xml:space="preserve"> operational resource team who provide availability to reduce the impact / cost associated with overtime.</w:t>
      </w:r>
    </w:p>
    <w:p w14:paraId="3B4C9B76" w14:textId="77777777" w:rsidR="009657BE" w:rsidRPr="003A181C" w:rsidRDefault="009657BE" w:rsidP="003A181C">
      <w:pPr>
        <w:pStyle w:val="paragraph"/>
        <w:spacing w:before="0" w:beforeAutospacing="0" w:after="0" w:afterAutospacing="0" w:line="360" w:lineRule="auto"/>
        <w:ind w:right="-43"/>
        <w:contextualSpacing/>
        <w:textAlignment w:val="baseline"/>
        <w:rPr>
          <w:rStyle w:val="normaltextrun"/>
          <w:rFonts w:ascii="Arial" w:hAnsi="Arial" w:cs="Arial"/>
        </w:rPr>
      </w:pPr>
    </w:p>
    <w:p w14:paraId="3D7A6F72" w14:textId="1B83E4A0" w:rsidR="003B56D9" w:rsidRPr="003A181C" w:rsidRDefault="009657BE" w:rsidP="003A181C">
      <w:pPr>
        <w:pStyle w:val="paragraph"/>
        <w:spacing w:before="0" w:beforeAutospacing="0" w:after="0" w:afterAutospacing="0" w:line="360" w:lineRule="auto"/>
        <w:ind w:right="-43"/>
        <w:contextualSpacing/>
        <w:textAlignment w:val="baseline"/>
        <w:rPr>
          <w:rStyle w:val="normaltextrun"/>
          <w:rFonts w:ascii="Arial" w:hAnsi="Arial" w:cs="Arial"/>
        </w:rPr>
      </w:pPr>
      <w:r>
        <w:rPr>
          <w:rStyle w:val="normaltextrun"/>
          <w:rFonts w:ascii="Arial" w:hAnsi="Arial" w:cs="Arial"/>
        </w:rPr>
        <w:t>The S</w:t>
      </w:r>
      <w:r w:rsidR="008F7148" w:rsidRPr="003A181C">
        <w:rPr>
          <w:rStyle w:val="normaltextrun"/>
          <w:rFonts w:ascii="Arial" w:hAnsi="Arial" w:cs="Arial"/>
        </w:rPr>
        <w:t>ervice also m</w:t>
      </w:r>
      <w:r w:rsidR="003B56D9" w:rsidRPr="003A181C">
        <w:rPr>
          <w:rStyle w:val="normaltextrun"/>
          <w:rFonts w:ascii="Arial" w:hAnsi="Arial" w:cs="Arial"/>
        </w:rPr>
        <w:t>aintain</w:t>
      </w:r>
      <w:r w:rsidR="008F7148" w:rsidRPr="003A181C">
        <w:rPr>
          <w:rStyle w:val="normaltextrun"/>
          <w:rFonts w:ascii="Arial" w:hAnsi="Arial" w:cs="Arial"/>
        </w:rPr>
        <w:t>s its</w:t>
      </w:r>
      <w:r w:rsidR="003B56D9" w:rsidRPr="003A181C">
        <w:rPr>
          <w:rStyle w:val="normaltextrun"/>
          <w:rFonts w:ascii="Arial" w:hAnsi="Arial" w:cs="Arial"/>
        </w:rPr>
        <w:t xml:space="preserve"> contingency arrangements for business continuity purposes</w:t>
      </w:r>
      <w:r>
        <w:rPr>
          <w:rStyle w:val="normaltextrun"/>
          <w:rFonts w:ascii="Arial" w:hAnsi="Arial" w:cs="Arial"/>
        </w:rPr>
        <w:t xml:space="preserve"> </w:t>
      </w:r>
      <w:r w:rsidR="003B56D9" w:rsidRPr="003A181C">
        <w:rPr>
          <w:rStyle w:val="normaltextrun"/>
          <w:rFonts w:ascii="Arial" w:hAnsi="Arial" w:cs="Arial"/>
        </w:rPr>
        <w:t xml:space="preserve">- such as periods of industrial action. </w:t>
      </w:r>
    </w:p>
    <w:p w14:paraId="1D12348B" w14:textId="77777777" w:rsidR="003B56D9" w:rsidRPr="003A181C" w:rsidRDefault="003B56D9" w:rsidP="003A181C">
      <w:pPr>
        <w:pStyle w:val="paragraph"/>
        <w:spacing w:before="0" w:beforeAutospacing="0" w:after="0" w:afterAutospacing="0" w:line="360" w:lineRule="auto"/>
        <w:ind w:right="-43"/>
        <w:contextualSpacing/>
        <w:textAlignment w:val="baseline"/>
        <w:rPr>
          <w:rStyle w:val="eop"/>
          <w:rFonts w:ascii="Arial" w:hAnsi="Arial" w:cs="Arial"/>
          <w:highlight w:val="yellow"/>
        </w:rPr>
      </w:pPr>
    </w:p>
    <w:p w14:paraId="20DF5FA0" w14:textId="77777777" w:rsidR="00EF0080" w:rsidRPr="003A181C" w:rsidRDefault="00EF0080" w:rsidP="003A181C">
      <w:pPr>
        <w:pStyle w:val="paragraph"/>
        <w:spacing w:before="0" w:beforeAutospacing="0" w:after="0" w:afterAutospacing="0" w:line="360" w:lineRule="auto"/>
        <w:ind w:right="-43"/>
        <w:contextualSpacing/>
        <w:textAlignment w:val="baseline"/>
        <w:rPr>
          <w:rStyle w:val="eop"/>
          <w:rFonts w:ascii="Arial" w:hAnsi="Arial" w:cs="Arial"/>
          <w:highlight w:val="yellow"/>
        </w:rPr>
      </w:pPr>
    </w:p>
    <w:p w14:paraId="033DDCEC" w14:textId="77777777" w:rsidR="003B56D9" w:rsidRPr="003A181C" w:rsidRDefault="003B56D9" w:rsidP="003A181C">
      <w:pPr>
        <w:pStyle w:val="paragraph"/>
        <w:numPr>
          <w:ilvl w:val="0"/>
          <w:numId w:val="18"/>
        </w:numPr>
        <w:tabs>
          <w:tab w:val="clear" w:pos="720"/>
        </w:tabs>
        <w:spacing w:before="0" w:beforeAutospacing="0" w:after="0" w:afterAutospacing="0" w:line="360" w:lineRule="auto"/>
        <w:ind w:left="360" w:right="-43"/>
        <w:contextualSpacing/>
        <w:textAlignment w:val="baseline"/>
        <w:rPr>
          <w:rStyle w:val="normaltextrun"/>
          <w:rFonts w:ascii="Arial" w:hAnsi="Arial" w:cs="Arial"/>
          <w:b/>
          <w:bCs/>
        </w:rPr>
      </w:pPr>
      <w:r w:rsidRPr="003A181C">
        <w:rPr>
          <w:rStyle w:val="normaltextrun"/>
          <w:rFonts w:ascii="Arial" w:hAnsi="Arial" w:cs="Arial"/>
          <w:b/>
          <w:bCs/>
        </w:rPr>
        <w:t>Productivity monitoring</w:t>
      </w:r>
    </w:p>
    <w:p w14:paraId="6542C109" w14:textId="77777777" w:rsidR="0095313E" w:rsidRPr="003A181C" w:rsidRDefault="0095313E" w:rsidP="003A181C">
      <w:pPr>
        <w:pStyle w:val="paragraph"/>
        <w:spacing w:before="0" w:beforeAutospacing="0" w:after="0" w:afterAutospacing="0" w:line="360" w:lineRule="auto"/>
        <w:ind w:right="-43"/>
        <w:contextualSpacing/>
        <w:textAlignment w:val="baseline"/>
        <w:rPr>
          <w:rStyle w:val="normaltextrun"/>
          <w:rFonts w:ascii="Arial" w:hAnsi="Arial" w:cs="Arial"/>
          <w:b/>
          <w:bCs/>
        </w:rPr>
      </w:pPr>
    </w:p>
    <w:p w14:paraId="55EE1A1B" w14:textId="20C8DAAC" w:rsidR="0095313E" w:rsidRPr="003A181C" w:rsidRDefault="00E33F21" w:rsidP="003A181C">
      <w:pPr>
        <w:pStyle w:val="paragraph"/>
        <w:spacing w:before="0" w:beforeAutospacing="0" w:after="0" w:afterAutospacing="0" w:line="360" w:lineRule="auto"/>
        <w:ind w:right="-43"/>
        <w:contextualSpacing/>
        <w:textAlignment w:val="baseline"/>
        <w:rPr>
          <w:rStyle w:val="eop"/>
          <w:rFonts w:ascii="Arial" w:hAnsi="Arial" w:cs="Arial"/>
          <w:b/>
          <w:bCs/>
        </w:rPr>
      </w:pPr>
      <w:r w:rsidRPr="003A181C">
        <w:rPr>
          <w:rStyle w:val="normaltextrun"/>
          <w:rFonts w:ascii="Arial" w:hAnsi="Arial" w:cs="Arial"/>
          <w:b/>
          <w:bCs/>
        </w:rPr>
        <w:t>Emergency</w:t>
      </w:r>
      <w:r w:rsidR="0095313E" w:rsidRPr="003A181C">
        <w:rPr>
          <w:rStyle w:val="normaltextrun"/>
          <w:rFonts w:ascii="Arial" w:hAnsi="Arial" w:cs="Arial"/>
          <w:b/>
          <w:bCs/>
        </w:rPr>
        <w:t xml:space="preserve"> Response Staff</w:t>
      </w:r>
    </w:p>
    <w:p w14:paraId="7750F9C3" w14:textId="77777777" w:rsidR="003B56D9" w:rsidRPr="003A181C" w:rsidRDefault="003B56D9" w:rsidP="003A181C">
      <w:pPr>
        <w:pStyle w:val="paragraph"/>
        <w:spacing w:before="0" w:beforeAutospacing="0" w:after="0" w:afterAutospacing="0" w:line="360" w:lineRule="auto"/>
        <w:ind w:right="-43"/>
        <w:contextualSpacing/>
        <w:textAlignment w:val="baseline"/>
        <w:rPr>
          <w:rStyle w:val="eop"/>
          <w:rFonts w:ascii="Arial" w:hAnsi="Arial" w:cs="Arial"/>
        </w:rPr>
      </w:pPr>
    </w:p>
    <w:p w14:paraId="788A983D" w14:textId="77777777" w:rsidR="008E2CDB" w:rsidRPr="003A181C" w:rsidRDefault="008E2CDB"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We will be reviewing our data management systems to make sure that the data presented for response is consistent and accurate.</w:t>
      </w:r>
    </w:p>
    <w:p w14:paraId="77FF4A60" w14:textId="77777777" w:rsidR="008E2CDB" w:rsidRPr="003A181C" w:rsidRDefault="008E2CDB" w:rsidP="003A181C">
      <w:pPr>
        <w:pStyle w:val="paragraph"/>
        <w:spacing w:before="0" w:beforeAutospacing="0" w:after="0" w:afterAutospacing="0" w:line="360" w:lineRule="auto"/>
        <w:ind w:right="-43"/>
        <w:contextualSpacing/>
        <w:textAlignment w:val="baseline"/>
        <w:rPr>
          <w:rFonts w:ascii="Arial" w:hAnsi="Arial" w:cs="Arial"/>
        </w:rPr>
      </w:pPr>
    </w:p>
    <w:p w14:paraId="17D54C93" w14:textId="77777777" w:rsidR="008E2CDB" w:rsidRPr="003A181C" w:rsidRDefault="008E2CDB"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We will look to find how we can increase productivity within the response function, one element for 2025/2026 will be to increase operational training and exercising.</w:t>
      </w:r>
    </w:p>
    <w:p w14:paraId="6CE75514" w14:textId="77777777" w:rsidR="008E2CDB" w:rsidRPr="003A181C" w:rsidRDefault="008E2CDB" w:rsidP="003A181C">
      <w:pPr>
        <w:pStyle w:val="paragraph"/>
        <w:spacing w:before="0" w:beforeAutospacing="0" w:after="0" w:afterAutospacing="0" w:line="360" w:lineRule="auto"/>
        <w:ind w:right="-43"/>
        <w:contextualSpacing/>
        <w:textAlignment w:val="baseline"/>
        <w:rPr>
          <w:rFonts w:ascii="Arial" w:hAnsi="Arial" w:cs="Arial"/>
        </w:rPr>
      </w:pPr>
    </w:p>
    <w:p w14:paraId="01B7CA85" w14:textId="029039E2" w:rsidR="008E2CDB" w:rsidRPr="003A181C" w:rsidRDefault="008E2CDB"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A review of the wholetime work routine</w:t>
      </w:r>
      <w:r w:rsidR="00C04DAF" w:rsidRPr="003A181C">
        <w:rPr>
          <w:rFonts w:ascii="Arial" w:hAnsi="Arial" w:cs="Arial"/>
        </w:rPr>
        <w:t>,</w:t>
      </w:r>
      <w:r w:rsidRPr="003A181C">
        <w:rPr>
          <w:rFonts w:ascii="Arial" w:hAnsi="Arial" w:cs="Arial"/>
        </w:rPr>
        <w:t xml:space="preserve"> as planned within our CRMP</w:t>
      </w:r>
      <w:r w:rsidR="00C04DAF" w:rsidRPr="003A181C">
        <w:rPr>
          <w:rFonts w:ascii="Arial" w:hAnsi="Arial" w:cs="Arial"/>
        </w:rPr>
        <w:t>,</w:t>
      </w:r>
      <w:r w:rsidRPr="003A181C">
        <w:rPr>
          <w:rFonts w:ascii="Arial" w:hAnsi="Arial" w:cs="Arial"/>
        </w:rPr>
        <w:t xml:space="preserve"> will take place and be effective within 2025/26. </w:t>
      </w:r>
      <w:r w:rsidR="009657BE">
        <w:rPr>
          <w:rFonts w:ascii="Arial" w:hAnsi="Arial" w:cs="Arial"/>
        </w:rPr>
        <w:t xml:space="preserve"> </w:t>
      </w:r>
      <w:r w:rsidRPr="003A181C">
        <w:rPr>
          <w:rFonts w:ascii="Arial" w:hAnsi="Arial" w:cs="Arial"/>
        </w:rPr>
        <w:t xml:space="preserve">The overall aim </w:t>
      </w:r>
      <w:r w:rsidR="00C04DAF" w:rsidRPr="003A181C">
        <w:rPr>
          <w:rFonts w:ascii="Arial" w:hAnsi="Arial" w:cs="Arial"/>
        </w:rPr>
        <w:t xml:space="preserve">is </w:t>
      </w:r>
      <w:r w:rsidRPr="003A181C">
        <w:rPr>
          <w:rFonts w:ascii="Arial" w:hAnsi="Arial" w:cs="Arial"/>
        </w:rPr>
        <w:t>to increase productivity by adjusting tasks within the day and night shifts</w:t>
      </w:r>
      <w:r w:rsidR="008F7148" w:rsidRPr="003A181C">
        <w:rPr>
          <w:rFonts w:ascii="Arial" w:hAnsi="Arial" w:cs="Arial"/>
        </w:rPr>
        <w:t xml:space="preserve">. </w:t>
      </w:r>
      <w:r w:rsidR="009657BE">
        <w:rPr>
          <w:rFonts w:ascii="Arial" w:hAnsi="Arial" w:cs="Arial"/>
        </w:rPr>
        <w:t xml:space="preserve"> </w:t>
      </w:r>
      <w:r w:rsidR="008F7148" w:rsidRPr="003A181C">
        <w:rPr>
          <w:rFonts w:ascii="Arial" w:hAnsi="Arial" w:cs="Arial"/>
        </w:rPr>
        <w:t>Our CRMP data will</w:t>
      </w:r>
      <w:r w:rsidRPr="003A181C">
        <w:rPr>
          <w:rFonts w:ascii="Arial" w:hAnsi="Arial" w:cs="Arial"/>
        </w:rPr>
        <w:t xml:space="preserve"> drive</w:t>
      </w:r>
      <w:r w:rsidR="008F7148" w:rsidRPr="003A181C">
        <w:rPr>
          <w:rFonts w:ascii="Arial" w:hAnsi="Arial" w:cs="Arial"/>
        </w:rPr>
        <w:t xml:space="preserve"> this process and reduce response times to incidents when we know our demand increases. </w:t>
      </w:r>
    </w:p>
    <w:p w14:paraId="02E0F350" w14:textId="77777777" w:rsidR="008E2CDB" w:rsidRPr="003A181C" w:rsidRDefault="008E2CDB" w:rsidP="003A181C">
      <w:pPr>
        <w:pStyle w:val="paragraph"/>
        <w:spacing w:before="0" w:beforeAutospacing="0" w:after="0" w:afterAutospacing="0" w:line="360" w:lineRule="auto"/>
        <w:ind w:right="-43"/>
        <w:contextualSpacing/>
        <w:textAlignment w:val="baseline"/>
        <w:rPr>
          <w:rFonts w:ascii="Arial" w:hAnsi="Arial" w:cs="Arial"/>
        </w:rPr>
      </w:pPr>
    </w:p>
    <w:p w14:paraId="0AE2F0E0" w14:textId="72094C58" w:rsidR="008E2CDB" w:rsidRPr="003A181C" w:rsidRDefault="008E2CDB"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 xml:space="preserve">Performance measures will be set within the station and district plans. </w:t>
      </w:r>
      <w:r w:rsidR="009657BE">
        <w:rPr>
          <w:rFonts w:ascii="Arial" w:hAnsi="Arial" w:cs="Arial"/>
        </w:rPr>
        <w:t xml:space="preserve"> </w:t>
      </w:r>
      <w:r w:rsidRPr="003A181C">
        <w:rPr>
          <w:rFonts w:ascii="Arial" w:hAnsi="Arial" w:cs="Arial"/>
        </w:rPr>
        <w:t>These are monitored on a frequent basis by district management teams and scrutinised by service delivery managers throughout the year and captured within our corporate performance metrics.</w:t>
      </w:r>
    </w:p>
    <w:p w14:paraId="3F3F7D50" w14:textId="77777777" w:rsidR="006A1AC5" w:rsidRPr="003A181C" w:rsidRDefault="006A1AC5" w:rsidP="003A181C">
      <w:pPr>
        <w:pStyle w:val="paragraph"/>
        <w:spacing w:before="0" w:beforeAutospacing="0" w:after="0" w:afterAutospacing="0" w:line="360" w:lineRule="auto"/>
        <w:ind w:right="-43"/>
        <w:contextualSpacing/>
        <w:textAlignment w:val="baseline"/>
        <w:rPr>
          <w:rFonts w:ascii="Arial" w:hAnsi="Arial" w:cs="Arial"/>
        </w:rPr>
      </w:pPr>
    </w:p>
    <w:p w14:paraId="16EFE510" w14:textId="77777777" w:rsidR="00EF0080" w:rsidRPr="003A181C" w:rsidRDefault="00EF0080" w:rsidP="003A181C">
      <w:pPr>
        <w:pStyle w:val="paragraph"/>
        <w:spacing w:before="0" w:beforeAutospacing="0" w:after="0" w:afterAutospacing="0" w:line="360" w:lineRule="auto"/>
        <w:ind w:right="-43"/>
        <w:contextualSpacing/>
        <w:textAlignment w:val="baseline"/>
        <w:rPr>
          <w:rFonts w:ascii="Arial" w:hAnsi="Arial" w:cs="Arial"/>
        </w:rPr>
      </w:pPr>
    </w:p>
    <w:p w14:paraId="6FD22BA9" w14:textId="77777777" w:rsidR="009657BE" w:rsidRDefault="009657BE">
      <w:pPr>
        <w:rPr>
          <w:rStyle w:val="normaltextrun"/>
          <w:rFonts w:eastAsia="Times New Roman" w:cs="Arial"/>
          <w:b/>
          <w:bCs/>
          <w:kern w:val="0"/>
          <w:lang w:eastAsia="en-GB"/>
          <w14:ligatures w14:val="none"/>
        </w:rPr>
      </w:pPr>
      <w:r>
        <w:rPr>
          <w:rStyle w:val="normaltextrun"/>
          <w:rFonts w:cs="Arial"/>
          <w:b/>
          <w:bCs/>
        </w:rPr>
        <w:br w:type="page"/>
      </w:r>
    </w:p>
    <w:p w14:paraId="69BAEA33" w14:textId="69C2C37B" w:rsidR="0095313E" w:rsidRDefault="0095313E" w:rsidP="003A181C">
      <w:pPr>
        <w:pStyle w:val="paragraph"/>
        <w:spacing w:before="0" w:beforeAutospacing="0" w:after="0" w:afterAutospacing="0" w:line="360" w:lineRule="auto"/>
        <w:ind w:right="-43"/>
        <w:contextualSpacing/>
        <w:textAlignment w:val="baseline"/>
        <w:rPr>
          <w:rStyle w:val="normaltextrun"/>
          <w:rFonts w:ascii="Arial" w:hAnsi="Arial" w:cs="Arial"/>
          <w:b/>
          <w:bCs/>
        </w:rPr>
      </w:pPr>
      <w:r w:rsidRPr="003A181C">
        <w:rPr>
          <w:rStyle w:val="normaltextrun"/>
          <w:rFonts w:ascii="Arial" w:hAnsi="Arial" w:cs="Arial"/>
          <w:b/>
          <w:bCs/>
        </w:rPr>
        <w:t>Prevention staff</w:t>
      </w:r>
    </w:p>
    <w:p w14:paraId="142508DE" w14:textId="77777777" w:rsidR="003A181C" w:rsidRPr="003A181C" w:rsidRDefault="003A181C" w:rsidP="003A181C">
      <w:pPr>
        <w:pStyle w:val="paragraph"/>
        <w:spacing w:before="0" w:beforeAutospacing="0" w:after="0" w:afterAutospacing="0" w:line="360" w:lineRule="auto"/>
        <w:ind w:right="-43"/>
        <w:contextualSpacing/>
        <w:textAlignment w:val="baseline"/>
        <w:rPr>
          <w:rStyle w:val="eop"/>
          <w:rFonts w:ascii="Arial" w:hAnsi="Arial" w:cs="Arial"/>
          <w:b/>
          <w:bCs/>
        </w:rPr>
      </w:pPr>
    </w:p>
    <w:p w14:paraId="6EC2C309" w14:textId="6CE1D466" w:rsidR="005935E0" w:rsidRDefault="005935E0"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 xml:space="preserve">The main priority for the Joint Community Safety Department (Prevention) in 2025/26 is the ongoing departmental review, which aims to improve productivity and effectiveness by streamlining processes, removing duplication and aligning delivery models to a new structure. </w:t>
      </w:r>
      <w:r w:rsidR="009657BE">
        <w:rPr>
          <w:rFonts w:ascii="Arial" w:hAnsi="Arial" w:cs="Arial"/>
        </w:rPr>
        <w:t xml:space="preserve"> </w:t>
      </w:r>
      <w:r w:rsidRPr="003A181C">
        <w:rPr>
          <w:rFonts w:ascii="Arial" w:hAnsi="Arial" w:cs="Arial"/>
        </w:rPr>
        <w:t>This will ensure that the department’s people, systems, and procedures are fit for purpose and focused on maximising impact across our prevention work.</w:t>
      </w:r>
    </w:p>
    <w:p w14:paraId="7D5E67BD" w14:textId="77777777" w:rsidR="003A181C" w:rsidRPr="003A181C" w:rsidRDefault="003A181C" w:rsidP="003A181C">
      <w:pPr>
        <w:pStyle w:val="paragraph"/>
        <w:spacing w:before="0" w:beforeAutospacing="0" w:after="0" w:afterAutospacing="0" w:line="360" w:lineRule="auto"/>
        <w:ind w:right="-43"/>
        <w:contextualSpacing/>
        <w:textAlignment w:val="baseline"/>
        <w:rPr>
          <w:rFonts w:ascii="Arial" w:hAnsi="Arial" w:cs="Arial"/>
        </w:rPr>
      </w:pPr>
    </w:p>
    <w:p w14:paraId="40C12469" w14:textId="2E9E3D60" w:rsidR="005935E0" w:rsidRPr="003A181C" w:rsidRDefault="005935E0"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 xml:space="preserve">Alongside the review, the department will prioritise increasing the number of Home Fire Safety Visits (HFSVs) delivered to individuals identified as high or very high risk through the triage system. </w:t>
      </w:r>
      <w:r w:rsidR="009657BE">
        <w:rPr>
          <w:rFonts w:ascii="Arial" w:hAnsi="Arial" w:cs="Arial"/>
        </w:rPr>
        <w:t xml:space="preserve"> </w:t>
      </w:r>
      <w:r w:rsidRPr="003A181C">
        <w:rPr>
          <w:rFonts w:ascii="Arial" w:hAnsi="Arial" w:cs="Arial"/>
        </w:rPr>
        <w:t>We will also target remote and underrepresented communities, ensuring equity of access to our services and reducing risk in the most vulnerable populations.</w:t>
      </w:r>
    </w:p>
    <w:p w14:paraId="4C9EAF87" w14:textId="77777777" w:rsidR="001F6339" w:rsidRPr="003A181C" w:rsidRDefault="001F6339" w:rsidP="003A181C">
      <w:pPr>
        <w:pStyle w:val="paragraph"/>
        <w:spacing w:before="0" w:beforeAutospacing="0" w:after="0" w:afterAutospacing="0" w:line="360" w:lineRule="auto"/>
        <w:ind w:right="-43"/>
        <w:contextualSpacing/>
        <w:textAlignment w:val="baseline"/>
        <w:rPr>
          <w:rFonts w:ascii="Arial" w:hAnsi="Arial" w:cs="Arial"/>
        </w:rPr>
      </w:pPr>
    </w:p>
    <w:p w14:paraId="7EC0B0A5" w14:textId="641A4CCB" w:rsidR="001F6339" w:rsidRPr="003A181C" w:rsidRDefault="001F6339"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 xml:space="preserve">In the last financial year, significant efficiencies were achieved. </w:t>
      </w:r>
      <w:r w:rsidR="009657BE">
        <w:rPr>
          <w:rFonts w:ascii="Arial" w:hAnsi="Arial" w:cs="Arial"/>
        </w:rPr>
        <w:t xml:space="preserve"> </w:t>
      </w:r>
      <w:r w:rsidRPr="003A181C">
        <w:rPr>
          <w:rFonts w:ascii="Arial" w:hAnsi="Arial" w:cs="Arial"/>
        </w:rPr>
        <w:t>Safeguarding processes were streamlined following a change in reporting to Local Authorities, moving from five separate Section 11 returns to a single NFCC Safeguarding Self-Assessment—saving an estimated 200</w:t>
      </w:r>
      <w:r w:rsidR="006A5A45" w:rsidRPr="003A181C">
        <w:rPr>
          <w:rFonts w:ascii="Arial" w:hAnsi="Arial" w:cs="Arial"/>
        </w:rPr>
        <w:t xml:space="preserve"> to </w:t>
      </w:r>
      <w:r w:rsidRPr="003A181C">
        <w:rPr>
          <w:rFonts w:ascii="Arial" w:hAnsi="Arial" w:cs="Arial"/>
        </w:rPr>
        <w:t xml:space="preserve">300 hours annually. </w:t>
      </w:r>
      <w:r w:rsidR="009657BE">
        <w:rPr>
          <w:rFonts w:ascii="Arial" w:hAnsi="Arial" w:cs="Arial"/>
        </w:rPr>
        <w:t xml:space="preserve"> </w:t>
      </w:r>
      <w:r w:rsidRPr="003A181C">
        <w:rPr>
          <w:rFonts w:ascii="Arial" w:hAnsi="Arial" w:cs="Arial"/>
        </w:rPr>
        <w:t xml:space="preserve">Additionally, partnership training was moved to virtual delivery, saving 87 hours in travel, 3,197 miles, and over £3,300. </w:t>
      </w:r>
      <w:r w:rsidR="009657BE">
        <w:rPr>
          <w:rFonts w:ascii="Arial" w:hAnsi="Arial" w:cs="Arial"/>
        </w:rPr>
        <w:t xml:space="preserve"> </w:t>
      </w:r>
      <w:r w:rsidRPr="003A181C">
        <w:rPr>
          <w:rFonts w:ascii="Arial" w:hAnsi="Arial" w:cs="Arial"/>
        </w:rPr>
        <w:t>These changes reflect a more strategic approach to safeguarding and partnership engagement, focusing resources where they make the biggest difference.</w:t>
      </w:r>
    </w:p>
    <w:p w14:paraId="4145ABA4" w14:textId="77777777" w:rsidR="008E2CDB" w:rsidRPr="003A181C" w:rsidRDefault="008E2CDB" w:rsidP="003A181C">
      <w:pPr>
        <w:pStyle w:val="paragraph"/>
        <w:spacing w:before="0" w:beforeAutospacing="0" w:after="0" w:afterAutospacing="0" w:line="360" w:lineRule="auto"/>
        <w:ind w:right="-43"/>
        <w:contextualSpacing/>
        <w:textAlignment w:val="baseline"/>
        <w:rPr>
          <w:rStyle w:val="eop"/>
          <w:rFonts w:ascii="Arial" w:hAnsi="Arial" w:cs="Arial"/>
          <w:highlight w:val="blue"/>
        </w:rPr>
      </w:pPr>
    </w:p>
    <w:p w14:paraId="086E9195" w14:textId="77777777" w:rsidR="00EF0080" w:rsidRPr="009657BE" w:rsidRDefault="00EF0080" w:rsidP="003A181C">
      <w:pPr>
        <w:pStyle w:val="paragraph"/>
        <w:spacing w:before="0" w:beforeAutospacing="0" w:after="0" w:afterAutospacing="0" w:line="360" w:lineRule="auto"/>
        <w:ind w:right="-43"/>
        <w:contextualSpacing/>
        <w:textAlignment w:val="baseline"/>
        <w:rPr>
          <w:rStyle w:val="normaltextrun"/>
          <w:rFonts w:ascii="Arial" w:hAnsi="Arial" w:cs="Arial"/>
          <w:bCs/>
        </w:rPr>
      </w:pPr>
    </w:p>
    <w:p w14:paraId="0F402F9B" w14:textId="24CA3A71" w:rsidR="0095313E" w:rsidRPr="003A181C" w:rsidRDefault="0095313E" w:rsidP="003A181C">
      <w:pPr>
        <w:pStyle w:val="paragraph"/>
        <w:spacing w:before="0" w:beforeAutospacing="0" w:after="0" w:afterAutospacing="0" w:line="360" w:lineRule="auto"/>
        <w:ind w:right="-43"/>
        <w:contextualSpacing/>
        <w:textAlignment w:val="baseline"/>
        <w:rPr>
          <w:rStyle w:val="eop"/>
          <w:rFonts w:ascii="Arial" w:hAnsi="Arial" w:cs="Arial"/>
          <w:b/>
          <w:bCs/>
        </w:rPr>
      </w:pPr>
      <w:r w:rsidRPr="003A181C">
        <w:rPr>
          <w:rStyle w:val="normaltextrun"/>
          <w:rFonts w:ascii="Arial" w:hAnsi="Arial" w:cs="Arial"/>
          <w:b/>
          <w:bCs/>
        </w:rPr>
        <w:t>Business Fire Safety staff</w:t>
      </w:r>
    </w:p>
    <w:p w14:paraId="28D69C9A" w14:textId="77777777" w:rsidR="008E2CDB" w:rsidRPr="003A181C" w:rsidRDefault="008E2CDB" w:rsidP="003A181C">
      <w:pPr>
        <w:pStyle w:val="paragraph"/>
        <w:spacing w:before="0" w:beforeAutospacing="0" w:after="0" w:afterAutospacing="0" w:line="360" w:lineRule="auto"/>
        <w:ind w:right="-43"/>
        <w:contextualSpacing/>
        <w:textAlignment w:val="baseline"/>
        <w:rPr>
          <w:rStyle w:val="eop"/>
          <w:rFonts w:ascii="Arial" w:hAnsi="Arial" w:cs="Arial"/>
          <w:highlight w:val="yellow"/>
        </w:rPr>
      </w:pPr>
    </w:p>
    <w:p w14:paraId="5B4D9719" w14:textId="625BCBB7"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BFS has</w:t>
      </w:r>
      <w:r w:rsidR="004C13D2" w:rsidRPr="003A181C">
        <w:rPr>
          <w:rFonts w:ascii="Arial" w:hAnsi="Arial" w:cs="Arial"/>
        </w:rPr>
        <w:t xml:space="preserve"> delivered</w:t>
      </w:r>
      <w:r w:rsidR="00C366F1" w:rsidRPr="003A181C">
        <w:rPr>
          <w:rFonts w:ascii="Arial" w:hAnsi="Arial" w:cs="Arial"/>
        </w:rPr>
        <w:t xml:space="preserve"> an</w:t>
      </w:r>
      <w:r w:rsidRPr="003A181C">
        <w:rPr>
          <w:rFonts w:ascii="Arial" w:hAnsi="Arial" w:cs="Arial"/>
        </w:rPr>
        <w:t xml:space="preserve"> increase in the number of fire safety audits in general, </w:t>
      </w:r>
      <w:r w:rsidR="004C13D2" w:rsidRPr="003A181C">
        <w:rPr>
          <w:rFonts w:ascii="Arial" w:hAnsi="Arial" w:cs="Arial"/>
        </w:rPr>
        <w:t>thanks</w:t>
      </w:r>
      <w:r w:rsidRPr="003A181C">
        <w:rPr>
          <w:rFonts w:ascii="Arial" w:hAnsi="Arial" w:cs="Arial"/>
        </w:rPr>
        <w:t xml:space="preserve"> to </w:t>
      </w:r>
      <w:r w:rsidR="004C13D2" w:rsidRPr="003A181C">
        <w:rPr>
          <w:rFonts w:ascii="Arial" w:hAnsi="Arial" w:cs="Arial"/>
        </w:rPr>
        <w:t>filling vacancies which has</w:t>
      </w:r>
      <w:r w:rsidRPr="003A181C">
        <w:rPr>
          <w:rFonts w:ascii="Arial" w:hAnsi="Arial" w:cs="Arial"/>
        </w:rPr>
        <w:t xml:space="preserve"> br</w:t>
      </w:r>
      <w:r w:rsidR="004C13D2" w:rsidRPr="003A181C">
        <w:rPr>
          <w:rFonts w:ascii="Arial" w:hAnsi="Arial" w:cs="Arial"/>
        </w:rPr>
        <w:t>ought</w:t>
      </w:r>
      <w:r w:rsidRPr="003A181C">
        <w:rPr>
          <w:rFonts w:ascii="Arial" w:hAnsi="Arial" w:cs="Arial"/>
        </w:rPr>
        <w:t xml:space="preserve"> the team up to nearly full establishment. </w:t>
      </w:r>
    </w:p>
    <w:p w14:paraId="4AAA7652" w14:textId="77777777"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p>
    <w:p w14:paraId="0889F246" w14:textId="269CE4AC"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 xml:space="preserve">A great deal of work has been undertaken by </w:t>
      </w:r>
      <w:r w:rsidR="004C13D2" w:rsidRPr="003A181C">
        <w:rPr>
          <w:rFonts w:ascii="Arial" w:hAnsi="Arial" w:cs="Arial"/>
        </w:rPr>
        <w:t xml:space="preserve">team managers </w:t>
      </w:r>
      <w:proofErr w:type="gramStart"/>
      <w:r w:rsidRPr="003A181C">
        <w:rPr>
          <w:rFonts w:ascii="Arial" w:hAnsi="Arial" w:cs="Arial"/>
        </w:rPr>
        <w:t>in</w:t>
      </w:r>
      <w:r w:rsidR="00AA30E3" w:rsidRPr="003A181C">
        <w:rPr>
          <w:rFonts w:ascii="Arial" w:hAnsi="Arial" w:cs="Arial"/>
        </w:rPr>
        <w:t xml:space="preserve"> </w:t>
      </w:r>
      <w:r w:rsidRPr="003A181C">
        <w:rPr>
          <w:rFonts w:ascii="Arial" w:hAnsi="Arial" w:cs="Arial"/>
        </w:rPr>
        <w:t>regards to</w:t>
      </w:r>
      <w:proofErr w:type="gramEnd"/>
      <w:r w:rsidRPr="003A181C">
        <w:rPr>
          <w:rFonts w:ascii="Arial" w:hAnsi="Arial" w:cs="Arial"/>
        </w:rPr>
        <w:t xml:space="preserve"> performance management and quality assurance of all work undertaken by the fire safety inspectors and business safety advisors. </w:t>
      </w:r>
      <w:r w:rsidR="009657BE">
        <w:rPr>
          <w:rFonts w:ascii="Arial" w:hAnsi="Arial" w:cs="Arial"/>
        </w:rPr>
        <w:t xml:space="preserve"> </w:t>
      </w:r>
      <w:r w:rsidRPr="003A181C">
        <w:rPr>
          <w:rFonts w:ascii="Arial" w:hAnsi="Arial" w:cs="Arial"/>
        </w:rPr>
        <w:t xml:space="preserve">A suite of Personal Effectiveness documents has been produced, which clearly outlines expectations, departmental targets, as well as specifications on how the work should be carried out. </w:t>
      </w:r>
      <w:r w:rsidR="009657BE">
        <w:rPr>
          <w:rFonts w:ascii="Arial" w:hAnsi="Arial" w:cs="Arial"/>
        </w:rPr>
        <w:t xml:space="preserve"> </w:t>
      </w:r>
      <w:r w:rsidRPr="003A181C">
        <w:rPr>
          <w:rFonts w:ascii="Arial" w:hAnsi="Arial" w:cs="Arial"/>
        </w:rPr>
        <w:t xml:space="preserve">Managers hold meetings with all staff on a bi-annual basis to discuss personal performance against departmental targets, which are outlined in Departmental </w:t>
      </w:r>
      <w:r w:rsidR="004619C0">
        <w:rPr>
          <w:rFonts w:ascii="Arial" w:hAnsi="Arial" w:cs="Arial"/>
        </w:rPr>
        <w:t>Key Performance Indicators (</w:t>
      </w:r>
      <w:r w:rsidRPr="003A181C">
        <w:rPr>
          <w:rFonts w:ascii="Arial" w:hAnsi="Arial" w:cs="Arial"/>
        </w:rPr>
        <w:t>KPIs</w:t>
      </w:r>
      <w:r w:rsidR="004619C0">
        <w:rPr>
          <w:rFonts w:ascii="Arial" w:hAnsi="Arial" w:cs="Arial"/>
        </w:rPr>
        <w:t>)</w:t>
      </w:r>
      <w:r w:rsidRPr="003A181C">
        <w:rPr>
          <w:rFonts w:ascii="Arial" w:hAnsi="Arial" w:cs="Arial"/>
        </w:rPr>
        <w:t xml:space="preserve"> and </w:t>
      </w:r>
      <w:r w:rsidR="004619C0">
        <w:rPr>
          <w:rFonts w:ascii="Arial" w:hAnsi="Arial" w:cs="Arial"/>
        </w:rPr>
        <w:t>Local Performance Indicators (</w:t>
      </w:r>
      <w:r w:rsidRPr="003A181C">
        <w:rPr>
          <w:rFonts w:ascii="Arial" w:hAnsi="Arial" w:cs="Arial"/>
        </w:rPr>
        <w:t>LPIs</w:t>
      </w:r>
      <w:r w:rsidR="004619C0">
        <w:rPr>
          <w:rFonts w:ascii="Arial" w:hAnsi="Arial" w:cs="Arial"/>
        </w:rPr>
        <w:t>)</w:t>
      </w:r>
      <w:r w:rsidR="00792399" w:rsidRPr="003A181C">
        <w:rPr>
          <w:rFonts w:ascii="Arial" w:hAnsi="Arial" w:cs="Arial"/>
        </w:rPr>
        <w:t xml:space="preserve">. </w:t>
      </w:r>
      <w:r w:rsidR="009657BE">
        <w:rPr>
          <w:rFonts w:ascii="Arial" w:hAnsi="Arial" w:cs="Arial"/>
        </w:rPr>
        <w:t xml:space="preserve"> </w:t>
      </w:r>
      <w:r w:rsidR="00792399" w:rsidRPr="003A181C">
        <w:rPr>
          <w:rFonts w:ascii="Arial" w:hAnsi="Arial" w:cs="Arial"/>
        </w:rPr>
        <w:t>O</w:t>
      </w:r>
      <w:r w:rsidRPr="003A181C">
        <w:rPr>
          <w:rFonts w:ascii="Arial" w:hAnsi="Arial" w:cs="Arial"/>
        </w:rPr>
        <w:t xml:space="preserve">verall performance is a standing agenda item on </w:t>
      </w:r>
      <w:r w:rsidR="00792399" w:rsidRPr="003A181C">
        <w:rPr>
          <w:rFonts w:ascii="Arial" w:hAnsi="Arial" w:cs="Arial"/>
        </w:rPr>
        <w:t>all</w:t>
      </w:r>
      <w:r w:rsidRPr="003A181C">
        <w:rPr>
          <w:rFonts w:ascii="Arial" w:hAnsi="Arial" w:cs="Arial"/>
        </w:rPr>
        <w:t xml:space="preserve"> BFS team meetings, as well as monthly Manager / Governance meetings. </w:t>
      </w:r>
      <w:r w:rsidR="009657BE">
        <w:rPr>
          <w:rFonts w:ascii="Arial" w:hAnsi="Arial" w:cs="Arial"/>
        </w:rPr>
        <w:t xml:space="preserve"> </w:t>
      </w:r>
      <w:r w:rsidRPr="003A181C">
        <w:rPr>
          <w:rFonts w:ascii="Arial" w:hAnsi="Arial" w:cs="Arial"/>
        </w:rPr>
        <w:t>The quality assurance and governance work has been widely received by the team and has seen a progressive increase in the overall work being undertaken by team.</w:t>
      </w:r>
    </w:p>
    <w:p w14:paraId="2F2009AC" w14:textId="77777777"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p>
    <w:p w14:paraId="7B1FE5B2" w14:textId="138906B3"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 xml:space="preserve">With the development of our </w:t>
      </w:r>
      <w:r w:rsidR="0011790C" w:rsidRPr="003A181C">
        <w:rPr>
          <w:rFonts w:ascii="Arial" w:hAnsi="Arial" w:cs="Arial"/>
        </w:rPr>
        <w:t>most recent</w:t>
      </w:r>
      <w:r w:rsidRPr="003A181C">
        <w:rPr>
          <w:rFonts w:ascii="Arial" w:hAnsi="Arial" w:cs="Arial"/>
        </w:rPr>
        <w:t xml:space="preserve"> recruits nearing completion, we expect to see a steady increase in productivity, as these staff become competent to carry out their own personal workloads.  </w:t>
      </w:r>
    </w:p>
    <w:p w14:paraId="11BBD22E" w14:textId="77777777"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p>
    <w:p w14:paraId="6D7AF391" w14:textId="33968621"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 xml:space="preserve">With emphasis also being put on the amount of </w:t>
      </w:r>
      <w:proofErr w:type="gramStart"/>
      <w:r w:rsidRPr="003A181C">
        <w:rPr>
          <w:rFonts w:ascii="Arial" w:hAnsi="Arial" w:cs="Arial"/>
        </w:rPr>
        <w:t>high risk</w:t>
      </w:r>
      <w:proofErr w:type="gramEnd"/>
      <w:r w:rsidRPr="003A181C">
        <w:rPr>
          <w:rFonts w:ascii="Arial" w:hAnsi="Arial" w:cs="Arial"/>
        </w:rPr>
        <w:t xml:space="preserve"> work being undertaken by the team, we are also now, with the use of ORCA reports, able to separate out the </w:t>
      </w:r>
      <w:proofErr w:type="gramStart"/>
      <w:r w:rsidRPr="003A181C">
        <w:rPr>
          <w:rFonts w:ascii="Arial" w:hAnsi="Arial" w:cs="Arial"/>
        </w:rPr>
        <w:t>high risk</w:t>
      </w:r>
      <w:proofErr w:type="gramEnd"/>
      <w:r w:rsidRPr="003A181C">
        <w:rPr>
          <w:rFonts w:ascii="Arial" w:hAnsi="Arial" w:cs="Arial"/>
        </w:rPr>
        <w:t xml:space="preserve"> work being completed from the standard auditing work undertaken by the team.  This will allow </w:t>
      </w:r>
      <w:r w:rsidR="000C6C48" w:rsidRPr="003A181C">
        <w:rPr>
          <w:rFonts w:ascii="Arial" w:hAnsi="Arial" w:cs="Arial"/>
        </w:rPr>
        <w:t>managers</w:t>
      </w:r>
      <w:r w:rsidRPr="003A181C">
        <w:rPr>
          <w:rFonts w:ascii="Arial" w:hAnsi="Arial" w:cs="Arial"/>
        </w:rPr>
        <w:t xml:space="preserve"> to assess performance towards our </w:t>
      </w:r>
      <w:proofErr w:type="gramStart"/>
      <w:r w:rsidRPr="003A181C">
        <w:rPr>
          <w:rFonts w:ascii="Arial" w:hAnsi="Arial" w:cs="Arial"/>
        </w:rPr>
        <w:t>targets, and</w:t>
      </w:r>
      <w:proofErr w:type="gramEnd"/>
      <w:r w:rsidRPr="003A181C">
        <w:rPr>
          <w:rFonts w:ascii="Arial" w:hAnsi="Arial" w:cs="Arial"/>
        </w:rPr>
        <w:t xml:space="preserve"> specifically address any issues </w:t>
      </w:r>
      <w:proofErr w:type="gramStart"/>
      <w:r w:rsidRPr="003A181C">
        <w:rPr>
          <w:rFonts w:ascii="Arial" w:hAnsi="Arial" w:cs="Arial"/>
        </w:rPr>
        <w:t>in order to</w:t>
      </w:r>
      <w:proofErr w:type="gramEnd"/>
      <w:r w:rsidRPr="003A181C">
        <w:rPr>
          <w:rFonts w:ascii="Arial" w:hAnsi="Arial" w:cs="Arial"/>
        </w:rPr>
        <w:t xml:space="preserve"> realign our work </w:t>
      </w:r>
      <w:proofErr w:type="gramStart"/>
      <w:r w:rsidRPr="003A181C">
        <w:rPr>
          <w:rFonts w:ascii="Arial" w:hAnsi="Arial" w:cs="Arial"/>
        </w:rPr>
        <w:t>in order to</w:t>
      </w:r>
      <w:proofErr w:type="gramEnd"/>
      <w:r w:rsidRPr="003A181C">
        <w:rPr>
          <w:rFonts w:ascii="Arial" w:hAnsi="Arial" w:cs="Arial"/>
        </w:rPr>
        <w:t xml:space="preserve"> meet our targets.</w:t>
      </w:r>
    </w:p>
    <w:p w14:paraId="20DEFF1C" w14:textId="77777777"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p>
    <w:p w14:paraId="25ED8B59" w14:textId="7481783B" w:rsidR="007908B4" w:rsidRPr="003A181C" w:rsidRDefault="007908B4"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rPr>
        <w:t>Fire safety audits</w:t>
      </w:r>
      <w:r w:rsidR="000C6C48" w:rsidRPr="003A181C">
        <w:rPr>
          <w:rFonts w:ascii="Arial" w:hAnsi="Arial" w:cs="Arial"/>
        </w:rPr>
        <w:t xml:space="preserve"> </w:t>
      </w:r>
      <w:r w:rsidRPr="003A181C">
        <w:rPr>
          <w:rFonts w:ascii="Arial" w:hAnsi="Arial" w:cs="Arial"/>
        </w:rPr>
        <w:t xml:space="preserve">are </w:t>
      </w:r>
      <w:r w:rsidR="000C6C48" w:rsidRPr="003A181C">
        <w:rPr>
          <w:rFonts w:ascii="Arial" w:hAnsi="Arial" w:cs="Arial"/>
        </w:rPr>
        <w:t>only</w:t>
      </w:r>
      <w:r w:rsidRPr="003A181C">
        <w:rPr>
          <w:rFonts w:ascii="Arial" w:hAnsi="Arial" w:cs="Arial"/>
        </w:rPr>
        <w:t xml:space="preserve"> a small part of the overall work that BFS do</w:t>
      </w:r>
      <w:r w:rsidR="000C6C48" w:rsidRPr="003A181C">
        <w:rPr>
          <w:rFonts w:ascii="Arial" w:hAnsi="Arial" w:cs="Arial"/>
        </w:rPr>
        <w:t xml:space="preserve"> though. </w:t>
      </w:r>
      <w:r w:rsidR="009657BE">
        <w:rPr>
          <w:rFonts w:ascii="Arial" w:hAnsi="Arial" w:cs="Arial"/>
        </w:rPr>
        <w:t xml:space="preserve"> </w:t>
      </w:r>
      <w:r w:rsidR="000C6C48" w:rsidRPr="003A181C">
        <w:rPr>
          <w:rFonts w:ascii="Arial" w:hAnsi="Arial" w:cs="Arial"/>
        </w:rPr>
        <w:t>W</w:t>
      </w:r>
      <w:r w:rsidRPr="003A181C">
        <w:rPr>
          <w:rFonts w:ascii="Arial" w:hAnsi="Arial" w:cs="Arial"/>
        </w:rPr>
        <w:t xml:space="preserve">e are also tasked with carrying out inspections on specialist sites such as petroleum and explosive stores, sports grounds and complex buildings such as hospitals and shopping centres. </w:t>
      </w:r>
      <w:r w:rsidR="009657BE">
        <w:rPr>
          <w:rFonts w:ascii="Arial" w:hAnsi="Arial" w:cs="Arial"/>
        </w:rPr>
        <w:t xml:space="preserve"> </w:t>
      </w:r>
      <w:r w:rsidRPr="003A181C">
        <w:rPr>
          <w:rFonts w:ascii="Arial" w:hAnsi="Arial" w:cs="Arial"/>
        </w:rPr>
        <w:t>The team also carries out work in relation to Business Engagement and training as well as consultations on building regulations and complex premises.</w:t>
      </w:r>
      <w:r w:rsidR="009657BE">
        <w:rPr>
          <w:rFonts w:ascii="Arial" w:hAnsi="Arial" w:cs="Arial"/>
        </w:rPr>
        <w:t xml:space="preserve"> </w:t>
      </w:r>
      <w:r w:rsidRPr="003A181C">
        <w:rPr>
          <w:rFonts w:ascii="Arial" w:hAnsi="Arial" w:cs="Arial"/>
        </w:rPr>
        <w:t xml:space="preserve"> As part of the Management and Governance process, all areas of fire safety work are scrutinised with the view to look for ongoing ways to improve effectiveness, efficiency and productivity.</w:t>
      </w:r>
    </w:p>
    <w:p w14:paraId="3D6311B4" w14:textId="7A069681" w:rsidR="00EF0080" w:rsidRDefault="00EF0080" w:rsidP="003A181C">
      <w:pPr>
        <w:pStyle w:val="paragraph"/>
        <w:spacing w:before="0" w:beforeAutospacing="0" w:after="0" w:afterAutospacing="0" w:line="360" w:lineRule="auto"/>
        <w:ind w:right="-43"/>
        <w:contextualSpacing/>
        <w:textAlignment w:val="baseline"/>
        <w:rPr>
          <w:rStyle w:val="normaltextrun"/>
          <w:rFonts w:ascii="Arial" w:hAnsi="Arial" w:cs="Arial"/>
        </w:rPr>
      </w:pPr>
    </w:p>
    <w:p w14:paraId="69C8B9AA" w14:textId="77777777" w:rsidR="009657BE" w:rsidRPr="003A181C" w:rsidRDefault="009657BE" w:rsidP="003A181C">
      <w:pPr>
        <w:pStyle w:val="paragraph"/>
        <w:spacing w:before="0" w:beforeAutospacing="0" w:after="0" w:afterAutospacing="0" w:line="360" w:lineRule="auto"/>
        <w:ind w:right="-43"/>
        <w:contextualSpacing/>
        <w:textAlignment w:val="baseline"/>
        <w:rPr>
          <w:rStyle w:val="normaltextrun"/>
          <w:rFonts w:ascii="Arial" w:hAnsi="Arial" w:cs="Arial"/>
        </w:rPr>
      </w:pPr>
    </w:p>
    <w:p w14:paraId="518E6A6F" w14:textId="77777777" w:rsidR="009657BE" w:rsidRDefault="009657BE">
      <w:pPr>
        <w:rPr>
          <w:rStyle w:val="normaltextrun"/>
          <w:rFonts w:eastAsia="Times New Roman" w:cs="Arial"/>
          <w:b/>
          <w:bCs/>
          <w:kern w:val="0"/>
          <w:lang w:eastAsia="en-GB"/>
          <w14:ligatures w14:val="none"/>
        </w:rPr>
      </w:pPr>
      <w:r>
        <w:rPr>
          <w:rStyle w:val="normaltextrun"/>
          <w:rFonts w:cs="Arial"/>
          <w:b/>
          <w:bCs/>
        </w:rPr>
        <w:br w:type="page"/>
      </w:r>
    </w:p>
    <w:p w14:paraId="32322445" w14:textId="2E6E1E55" w:rsidR="003B56D9" w:rsidRPr="003A181C" w:rsidRDefault="003B56D9" w:rsidP="003A181C">
      <w:pPr>
        <w:pStyle w:val="paragraph"/>
        <w:numPr>
          <w:ilvl w:val="0"/>
          <w:numId w:val="18"/>
        </w:numPr>
        <w:tabs>
          <w:tab w:val="clear" w:pos="720"/>
        </w:tabs>
        <w:spacing w:before="0" w:beforeAutospacing="0" w:after="0" w:afterAutospacing="0" w:line="360" w:lineRule="auto"/>
        <w:ind w:left="360" w:right="-43"/>
        <w:contextualSpacing/>
        <w:textAlignment w:val="baseline"/>
        <w:rPr>
          <w:rStyle w:val="eop"/>
          <w:rFonts w:ascii="Arial" w:hAnsi="Arial" w:cs="Arial"/>
          <w:b/>
          <w:bCs/>
        </w:rPr>
      </w:pPr>
      <w:r w:rsidRPr="003A181C">
        <w:rPr>
          <w:rStyle w:val="normaltextrun"/>
          <w:rFonts w:ascii="Arial" w:hAnsi="Arial" w:cs="Arial"/>
          <w:b/>
          <w:bCs/>
        </w:rPr>
        <w:t>Wholetime productivity improvements achieved in 202</w:t>
      </w:r>
      <w:r w:rsidR="00986CA2" w:rsidRPr="003A181C">
        <w:rPr>
          <w:rStyle w:val="normaltextrun"/>
          <w:rFonts w:ascii="Arial" w:hAnsi="Arial" w:cs="Arial"/>
          <w:b/>
          <w:bCs/>
        </w:rPr>
        <w:t>4</w:t>
      </w:r>
      <w:r w:rsidRPr="003A181C">
        <w:rPr>
          <w:rStyle w:val="normaltextrun"/>
          <w:rFonts w:ascii="Arial" w:hAnsi="Arial" w:cs="Arial"/>
          <w:b/>
          <w:bCs/>
        </w:rPr>
        <w:t>/2</w:t>
      </w:r>
      <w:r w:rsidR="00986CA2" w:rsidRPr="003A181C">
        <w:rPr>
          <w:rStyle w:val="normaltextrun"/>
          <w:rFonts w:ascii="Arial" w:hAnsi="Arial" w:cs="Arial"/>
          <w:b/>
          <w:bCs/>
        </w:rPr>
        <w:t>5</w:t>
      </w:r>
    </w:p>
    <w:p w14:paraId="48A63D7D" w14:textId="77777777" w:rsidR="003B56D9" w:rsidRPr="003A181C" w:rsidRDefault="003B56D9" w:rsidP="003A181C">
      <w:pPr>
        <w:pStyle w:val="paragraph"/>
        <w:spacing w:before="0" w:beforeAutospacing="0" w:after="0" w:afterAutospacing="0" w:line="360" w:lineRule="auto"/>
        <w:ind w:right="-43"/>
        <w:contextualSpacing/>
        <w:textAlignment w:val="baseline"/>
        <w:rPr>
          <w:rStyle w:val="normaltextrun"/>
          <w:rFonts w:ascii="Arial" w:hAnsi="Arial" w:cs="Arial"/>
        </w:rPr>
      </w:pPr>
    </w:p>
    <w:p w14:paraId="2C91B6C2" w14:textId="77777777" w:rsidR="003B56D9" w:rsidRPr="003A181C" w:rsidRDefault="003B56D9" w:rsidP="003A181C">
      <w:pPr>
        <w:pStyle w:val="Default"/>
        <w:spacing w:line="360" w:lineRule="auto"/>
        <w:contextualSpacing/>
      </w:pPr>
      <w:r w:rsidRPr="003A181C">
        <w:t xml:space="preserve">Wholetime firefighter productivity is currently measured by the volume of productive activity undertake by those firefighters (over and above response activity): </w:t>
      </w:r>
    </w:p>
    <w:p w14:paraId="6D1CFBDA" w14:textId="77777777" w:rsidR="003B56D9" w:rsidRPr="003A181C" w:rsidRDefault="003B56D9" w:rsidP="003A181C">
      <w:pPr>
        <w:pStyle w:val="Default"/>
        <w:spacing w:line="360" w:lineRule="auto"/>
        <w:contextualSpacing/>
      </w:pPr>
    </w:p>
    <w:p w14:paraId="0BF6D010" w14:textId="77777777" w:rsidR="003B56D9" w:rsidRPr="003A181C" w:rsidRDefault="003B56D9" w:rsidP="003A181C">
      <w:pPr>
        <w:pStyle w:val="Default"/>
        <w:numPr>
          <w:ilvl w:val="0"/>
          <w:numId w:val="43"/>
        </w:numPr>
        <w:spacing w:line="360" w:lineRule="auto"/>
        <w:contextualSpacing/>
      </w:pPr>
      <w:r w:rsidRPr="003A181C">
        <w:t xml:space="preserve">Prevention activity including physical risk-based domestic </w:t>
      </w:r>
      <w:r w:rsidRPr="003A181C">
        <w:rPr>
          <w:b/>
        </w:rPr>
        <w:t>Home Fire Safety Visits</w:t>
      </w:r>
      <w:r w:rsidRPr="003A181C">
        <w:t xml:space="preserve"> </w:t>
      </w:r>
    </w:p>
    <w:p w14:paraId="16989EA7" w14:textId="77777777" w:rsidR="003B56D9" w:rsidRPr="003A181C" w:rsidRDefault="003B56D9" w:rsidP="003A181C">
      <w:pPr>
        <w:pStyle w:val="Default"/>
        <w:numPr>
          <w:ilvl w:val="0"/>
          <w:numId w:val="43"/>
        </w:numPr>
        <w:spacing w:line="360" w:lineRule="auto"/>
        <w:contextualSpacing/>
      </w:pPr>
      <w:r w:rsidRPr="003A181C">
        <w:t xml:space="preserve">Protection activity including </w:t>
      </w:r>
      <w:r w:rsidRPr="003A181C">
        <w:rPr>
          <w:b/>
        </w:rPr>
        <w:t>Business Fire Safety</w:t>
      </w:r>
      <w:r w:rsidRPr="003A181C">
        <w:t xml:space="preserve"> risk-based engagements and audits</w:t>
      </w:r>
    </w:p>
    <w:p w14:paraId="780B1FEA" w14:textId="77777777" w:rsidR="003B56D9" w:rsidRPr="003A181C" w:rsidRDefault="003B56D9" w:rsidP="003A181C">
      <w:pPr>
        <w:pStyle w:val="Default"/>
        <w:numPr>
          <w:ilvl w:val="0"/>
          <w:numId w:val="43"/>
        </w:numPr>
        <w:spacing w:line="360" w:lineRule="auto"/>
        <w:contextualSpacing/>
      </w:pPr>
      <w:r w:rsidRPr="003A181C">
        <w:t xml:space="preserve">Local risk identification, management and recording activity including </w:t>
      </w:r>
      <w:r w:rsidRPr="003A181C">
        <w:rPr>
          <w:b/>
        </w:rPr>
        <w:t>Operational Risk visits</w:t>
      </w:r>
      <w:r w:rsidRPr="003A181C">
        <w:t xml:space="preserve"> aligned to the FRS Act 2004 s7(ii)d. </w:t>
      </w:r>
    </w:p>
    <w:p w14:paraId="5DD45D80" w14:textId="77777777" w:rsidR="003B56D9" w:rsidRPr="003A181C" w:rsidRDefault="003B56D9" w:rsidP="003A181C">
      <w:pPr>
        <w:pStyle w:val="Default"/>
        <w:numPr>
          <w:ilvl w:val="0"/>
          <w:numId w:val="43"/>
        </w:numPr>
        <w:spacing w:line="360" w:lineRule="auto"/>
        <w:contextualSpacing/>
      </w:pPr>
      <w:r w:rsidRPr="003A181C">
        <w:rPr>
          <w:b/>
        </w:rPr>
        <w:t>Learning and Development</w:t>
      </w:r>
      <w:r w:rsidRPr="003A181C">
        <w:t xml:space="preserve"> activities to maintain firefighter role competence. </w:t>
      </w:r>
    </w:p>
    <w:p w14:paraId="3713DD54" w14:textId="77777777" w:rsidR="003B56D9" w:rsidRPr="003A181C" w:rsidRDefault="003B56D9" w:rsidP="003A181C">
      <w:pPr>
        <w:pStyle w:val="Default"/>
        <w:numPr>
          <w:ilvl w:val="0"/>
          <w:numId w:val="43"/>
        </w:numPr>
        <w:spacing w:line="360" w:lineRule="auto"/>
        <w:contextualSpacing/>
      </w:pPr>
      <w:r w:rsidRPr="003A181C">
        <w:rPr>
          <w:b/>
        </w:rPr>
        <w:t>Recruitment</w:t>
      </w:r>
      <w:r w:rsidRPr="003A181C">
        <w:t xml:space="preserve"> activities in support of Positive Action</w:t>
      </w:r>
    </w:p>
    <w:p w14:paraId="101EB397" w14:textId="77777777" w:rsidR="003B56D9" w:rsidRPr="003A181C" w:rsidRDefault="003B56D9" w:rsidP="003A181C">
      <w:pPr>
        <w:pStyle w:val="paragraph"/>
        <w:spacing w:before="0" w:beforeAutospacing="0" w:after="0" w:afterAutospacing="0" w:line="360" w:lineRule="auto"/>
        <w:ind w:right="-43"/>
        <w:contextualSpacing/>
        <w:textAlignment w:val="baseline"/>
        <w:rPr>
          <w:rStyle w:val="normaltextrun"/>
          <w:rFonts w:ascii="Arial" w:hAnsi="Arial" w:cs="Arial"/>
        </w:rPr>
      </w:pPr>
    </w:p>
    <w:p w14:paraId="04DC53B1" w14:textId="66F88AEA" w:rsidR="003B56D9" w:rsidRPr="003A181C" w:rsidRDefault="003B56D9" w:rsidP="003A181C">
      <w:pPr>
        <w:pStyle w:val="paragraph"/>
        <w:spacing w:before="0" w:beforeAutospacing="0" w:after="0" w:afterAutospacing="0" w:line="360" w:lineRule="auto"/>
        <w:ind w:right="-43"/>
        <w:contextualSpacing/>
        <w:textAlignment w:val="baseline"/>
        <w:rPr>
          <w:rStyle w:val="normaltextrun"/>
          <w:rFonts w:ascii="Arial" w:hAnsi="Arial" w:cs="Arial"/>
          <w:highlight w:val="yellow"/>
        </w:rPr>
      </w:pPr>
      <w:r w:rsidRPr="003A181C">
        <w:rPr>
          <w:rStyle w:val="normaltextrun"/>
          <w:rFonts w:ascii="Arial" w:hAnsi="Arial" w:cs="Arial"/>
        </w:rPr>
        <w:t>The performance for productivity activity overtime is shown and described below</w:t>
      </w:r>
      <w:r w:rsidR="00A30DC2" w:rsidRPr="003A181C">
        <w:rPr>
          <w:rStyle w:val="normaltextrun"/>
          <w:rFonts w:ascii="Arial" w:hAnsi="Arial" w:cs="Arial"/>
        </w:rPr>
        <w:t>.</w:t>
      </w:r>
      <w:r w:rsidRPr="003A181C">
        <w:rPr>
          <w:rStyle w:val="normaltextrun"/>
          <w:rFonts w:ascii="Arial" w:hAnsi="Arial" w:cs="Arial"/>
          <w:highlight w:val="yellow"/>
        </w:rPr>
        <w:t xml:space="preserve">  </w:t>
      </w:r>
    </w:p>
    <w:p w14:paraId="13836ABF" w14:textId="77777777" w:rsidR="003B56D9" w:rsidRPr="003A181C" w:rsidRDefault="003B56D9" w:rsidP="003A181C">
      <w:pPr>
        <w:pStyle w:val="paragraph"/>
        <w:spacing w:before="0" w:beforeAutospacing="0" w:after="0" w:afterAutospacing="0" w:line="360" w:lineRule="auto"/>
        <w:ind w:right="-43"/>
        <w:contextualSpacing/>
        <w:textAlignment w:val="baseline"/>
        <w:rPr>
          <w:rFonts w:ascii="Arial" w:hAnsi="Arial" w:cs="Arial"/>
          <w:highlight w:val="yellow"/>
        </w:rPr>
      </w:pPr>
    </w:p>
    <w:p w14:paraId="5B361ED4" w14:textId="77777777" w:rsidR="007908B4" w:rsidRPr="009657BE" w:rsidRDefault="007908B4" w:rsidP="003A181C">
      <w:pPr>
        <w:pStyle w:val="paragraph"/>
        <w:spacing w:before="0" w:beforeAutospacing="0" w:after="0" w:afterAutospacing="0" w:line="360" w:lineRule="auto"/>
        <w:ind w:right="-43"/>
        <w:contextualSpacing/>
        <w:textAlignment w:val="baseline"/>
        <w:rPr>
          <w:rFonts w:ascii="Arial" w:hAnsi="Arial" w:cs="Arial"/>
        </w:rPr>
      </w:pPr>
    </w:p>
    <w:p w14:paraId="33A2D2C4" w14:textId="41DD208A" w:rsidR="003B56D9" w:rsidRPr="003A181C" w:rsidRDefault="003B56D9" w:rsidP="003A181C">
      <w:pPr>
        <w:pStyle w:val="paragraph"/>
        <w:spacing w:before="0" w:beforeAutospacing="0" w:after="0" w:afterAutospacing="0" w:line="360" w:lineRule="auto"/>
        <w:ind w:right="-43"/>
        <w:contextualSpacing/>
        <w:textAlignment w:val="baseline"/>
        <w:rPr>
          <w:rFonts w:ascii="Arial" w:hAnsi="Arial" w:cs="Arial"/>
        </w:rPr>
      </w:pPr>
      <w:r w:rsidRPr="003A181C">
        <w:rPr>
          <w:rFonts w:ascii="Arial" w:hAnsi="Arial" w:cs="Arial"/>
          <w:b/>
        </w:rPr>
        <w:t>Home Fire Safety Visits</w:t>
      </w:r>
      <w:r w:rsidR="00B36A5D" w:rsidRPr="003A181C">
        <w:rPr>
          <w:rFonts w:ascii="Arial" w:hAnsi="Arial" w:cs="Arial"/>
        </w:rPr>
        <w:t xml:space="preserve"> (from 2023/24 to 2024/25</w:t>
      </w:r>
      <w:r w:rsidRPr="003A181C">
        <w:rPr>
          <w:rFonts w:ascii="Arial" w:hAnsi="Arial" w:cs="Arial"/>
        </w:rPr>
        <w:t>)</w:t>
      </w:r>
    </w:p>
    <w:p w14:paraId="087C7795" w14:textId="77777777" w:rsidR="003B56D9" w:rsidRPr="00D604C9" w:rsidRDefault="003B56D9" w:rsidP="003B56D9">
      <w:pPr>
        <w:pStyle w:val="paragraph"/>
        <w:spacing w:before="0" w:beforeAutospacing="0" w:after="0" w:afterAutospacing="0"/>
        <w:ind w:right="-43"/>
        <w:textAlignment w:val="baseline"/>
        <w:rPr>
          <w:rFonts w:ascii="Arial" w:hAnsi="Arial" w:cs="Arial"/>
          <w:highlight w:val="yellow"/>
        </w:rPr>
      </w:pPr>
    </w:p>
    <w:p w14:paraId="2A044275" w14:textId="77777777" w:rsidR="003B56D9" w:rsidRPr="00D604C9" w:rsidRDefault="00B36A5D" w:rsidP="003B56D9">
      <w:pPr>
        <w:pStyle w:val="paragraph"/>
        <w:spacing w:before="0" w:beforeAutospacing="0" w:after="0" w:afterAutospacing="0"/>
        <w:ind w:right="-43"/>
        <w:textAlignment w:val="baseline"/>
        <w:rPr>
          <w:rFonts w:ascii="Arial" w:hAnsi="Arial" w:cs="Arial"/>
          <w:highlight w:val="yellow"/>
        </w:rPr>
      </w:pPr>
      <w:r>
        <w:rPr>
          <w:rFonts w:ascii="Arial" w:hAnsi="Arial" w:cs="Arial"/>
          <w:noProof/>
          <w:highlight w:val="yellow"/>
        </w:rPr>
        <w:drawing>
          <wp:inline distT="0" distB="0" distL="0" distR="0" wp14:anchorId="5DA45C3D" wp14:editId="05736DE6">
            <wp:extent cx="5516880" cy="331624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7352" cy="3328547"/>
                    </a:xfrm>
                    <a:prstGeom prst="rect">
                      <a:avLst/>
                    </a:prstGeom>
                    <a:noFill/>
                  </pic:spPr>
                </pic:pic>
              </a:graphicData>
            </a:graphic>
          </wp:inline>
        </w:drawing>
      </w:r>
    </w:p>
    <w:p w14:paraId="0076463E" w14:textId="77777777" w:rsidR="003B56D9" w:rsidRPr="00D604C9" w:rsidRDefault="003B56D9" w:rsidP="003B56D9">
      <w:pPr>
        <w:pStyle w:val="paragraph"/>
        <w:spacing w:before="0" w:beforeAutospacing="0" w:after="0" w:afterAutospacing="0"/>
        <w:ind w:right="-43"/>
        <w:textAlignment w:val="baseline"/>
        <w:rPr>
          <w:rFonts w:ascii="Arial" w:hAnsi="Arial" w:cs="Arial"/>
          <w:highlight w:val="yellow"/>
        </w:rPr>
      </w:pPr>
    </w:p>
    <w:p w14:paraId="547173CA" w14:textId="03E390AE" w:rsidR="003B56D9" w:rsidRDefault="003D5EC9" w:rsidP="009657BE">
      <w:pPr>
        <w:pStyle w:val="paragraph"/>
        <w:spacing w:before="0" w:beforeAutospacing="0" w:after="0" w:afterAutospacing="0" w:line="360" w:lineRule="auto"/>
        <w:ind w:right="-45"/>
        <w:contextualSpacing/>
        <w:textAlignment w:val="baseline"/>
        <w:rPr>
          <w:rFonts w:ascii="Arial" w:hAnsi="Arial" w:cs="Arial"/>
        </w:rPr>
      </w:pPr>
      <w:r w:rsidRPr="0095313E">
        <w:rPr>
          <w:rFonts w:ascii="Arial" w:hAnsi="Arial" w:cs="Arial"/>
        </w:rPr>
        <w:t xml:space="preserve">The number of HFSVs completed by operational crews has remained relatively static, with a slight decrease of 3.2%. </w:t>
      </w:r>
      <w:r w:rsidR="009657BE">
        <w:rPr>
          <w:rFonts w:ascii="Arial" w:hAnsi="Arial" w:cs="Arial"/>
        </w:rPr>
        <w:t xml:space="preserve"> </w:t>
      </w:r>
      <w:r w:rsidRPr="0095313E">
        <w:rPr>
          <w:rFonts w:ascii="Arial" w:hAnsi="Arial" w:cs="Arial"/>
        </w:rPr>
        <w:t xml:space="preserve">This small reduction reflects a targeted shift toward prioritising those most at risk, with 70% of visits now classed as Very High or High Risk. </w:t>
      </w:r>
      <w:r w:rsidR="009657BE">
        <w:rPr>
          <w:rFonts w:ascii="Arial" w:hAnsi="Arial" w:cs="Arial"/>
        </w:rPr>
        <w:t xml:space="preserve"> </w:t>
      </w:r>
      <w:r w:rsidRPr="0095313E">
        <w:rPr>
          <w:rFonts w:ascii="Arial" w:hAnsi="Arial" w:cs="Arial"/>
        </w:rPr>
        <w:t>This is further supported by a significant increase in safeguarding referrals to Local Authorities, shown later in the report.</w:t>
      </w:r>
    </w:p>
    <w:p w14:paraId="2401C4C2" w14:textId="77777777" w:rsidR="0095313E" w:rsidRDefault="0095313E" w:rsidP="003B56D9">
      <w:pPr>
        <w:pStyle w:val="paragraph"/>
        <w:spacing w:before="0" w:beforeAutospacing="0" w:after="0" w:afterAutospacing="0"/>
        <w:ind w:right="-43"/>
        <w:textAlignment w:val="baseline"/>
        <w:rPr>
          <w:rFonts w:ascii="Arial" w:hAnsi="Arial" w:cs="Arial"/>
        </w:rPr>
      </w:pPr>
    </w:p>
    <w:p w14:paraId="699B800D" w14:textId="77777777" w:rsidR="00EF0080" w:rsidRPr="0095313E" w:rsidRDefault="00EF0080" w:rsidP="003B56D9">
      <w:pPr>
        <w:pStyle w:val="paragraph"/>
        <w:spacing w:before="0" w:beforeAutospacing="0" w:after="0" w:afterAutospacing="0"/>
        <w:ind w:right="-43"/>
        <w:textAlignment w:val="baseline"/>
        <w:rPr>
          <w:rFonts w:ascii="Arial" w:hAnsi="Arial" w:cs="Arial"/>
        </w:rPr>
      </w:pPr>
    </w:p>
    <w:p w14:paraId="1F74003A" w14:textId="77777777" w:rsidR="003B56D9" w:rsidRPr="00D604C9" w:rsidRDefault="00B36A5D" w:rsidP="003B56D9">
      <w:pPr>
        <w:pStyle w:val="paragraph"/>
        <w:spacing w:before="0" w:beforeAutospacing="0" w:after="0" w:afterAutospacing="0"/>
        <w:ind w:right="-43"/>
        <w:textAlignment w:val="baseline"/>
        <w:rPr>
          <w:rFonts w:ascii="Arial" w:hAnsi="Arial" w:cs="Arial"/>
          <w:highlight w:val="yellow"/>
        </w:rPr>
      </w:pPr>
      <w:r>
        <w:rPr>
          <w:rFonts w:ascii="Arial" w:hAnsi="Arial" w:cs="Arial"/>
          <w:noProof/>
          <w:highlight w:val="yellow"/>
        </w:rPr>
        <w:drawing>
          <wp:inline distT="0" distB="0" distL="0" distR="0" wp14:anchorId="384BCCF3" wp14:editId="4F024930">
            <wp:extent cx="5324168"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3111" cy="3205775"/>
                    </a:xfrm>
                    <a:prstGeom prst="rect">
                      <a:avLst/>
                    </a:prstGeom>
                    <a:noFill/>
                  </pic:spPr>
                </pic:pic>
              </a:graphicData>
            </a:graphic>
          </wp:inline>
        </w:drawing>
      </w:r>
    </w:p>
    <w:p w14:paraId="403968F8" w14:textId="77777777" w:rsidR="003B56D9" w:rsidRPr="00D604C9" w:rsidRDefault="003B56D9" w:rsidP="009657BE">
      <w:pPr>
        <w:pStyle w:val="paragraph"/>
        <w:spacing w:before="0" w:beforeAutospacing="0" w:after="0" w:afterAutospacing="0" w:line="360" w:lineRule="auto"/>
        <w:ind w:right="-45"/>
        <w:contextualSpacing/>
        <w:textAlignment w:val="baseline"/>
        <w:rPr>
          <w:rFonts w:ascii="Arial" w:hAnsi="Arial" w:cs="Arial"/>
          <w:highlight w:val="yellow"/>
        </w:rPr>
      </w:pPr>
    </w:p>
    <w:p w14:paraId="757CB8E6" w14:textId="78C17B76" w:rsidR="003B56D9" w:rsidRDefault="003D5EC9" w:rsidP="009657BE">
      <w:pPr>
        <w:pStyle w:val="paragraph"/>
        <w:spacing w:before="0" w:beforeAutospacing="0" w:after="0" w:afterAutospacing="0" w:line="360" w:lineRule="auto"/>
        <w:ind w:right="-45"/>
        <w:contextualSpacing/>
        <w:textAlignment w:val="baseline"/>
        <w:rPr>
          <w:rFonts w:ascii="Arial" w:hAnsi="Arial" w:cs="Arial"/>
        </w:rPr>
      </w:pPr>
      <w:r w:rsidRPr="0095313E">
        <w:rPr>
          <w:rFonts w:ascii="Arial" w:hAnsi="Arial" w:cs="Arial"/>
        </w:rPr>
        <w:t xml:space="preserve">The number of Home Fire Safety Visits completed by the Community Safety team has increased by 12.6% year-on-year. </w:t>
      </w:r>
      <w:r w:rsidR="009657BE">
        <w:rPr>
          <w:rFonts w:ascii="Arial" w:hAnsi="Arial" w:cs="Arial"/>
        </w:rPr>
        <w:t xml:space="preserve"> </w:t>
      </w:r>
      <w:r w:rsidRPr="0095313E">
        <w:rPr>
          <w:rFonts w:ascii="Arial" w:hAnsi="Arial" w:cs="Arial"/>
        </w:rPr>
        <w:t xml:space="preserve">This growth reflects the department’s strategic focus on identifying and targeting those at higher risk, supported by refined referral processes and strengthened partner collaboration. </w:t>
      </w:r>
      <w:r w:rsidR="009657BE">
        <w:rPr>
          <w:rFonts w:ascii="Arial" w:hAnsi="Arial" w:cs="Arial"/>
        </w:rPr>
        <w:t xml:space="preserve"> </w:t>
      </w:r>
      <w:r w:rsidRPr="0095313E">
        <w:rPr>
          <w:rFonts w:ascii="Arial" w:hAnsi="Arial" w:cs="Arial"/>
        </w:rPr>
        <w:t xml:space="preserve">The team continues to trial the </w:t>
      </w:r>
      <w:r w:rsidR="00D601EF" w:rsidRPr="0095313E">
        <w:rPr>
          <w:rFonts w:ascii="Arial" w:hAnsi="Arial" w:cs="Arial"/>
        </w:rPr>
        <w:t>district based working</w:t>
      </w:r>
      <w:r w:rsidRPr="0095313E">
        <w:rPr>
          <w:rFonts w:ascii="Arial" w:hAnsi="Arial" w:cs="Arial"/>
        </w:rPr>
        <w:t xml:space="preserve"> model, which reduces travel time and increases community-facing activity.</w:t>
      </w:r>
    </w:p>
    <w:p w14:paraId="4CCE4258" w14:textId="77777777" w:rsidR="00D601EF" w:rsidRPr="00D604C9" w:rsidRDefault="00D601EF" w:rsidP="009657BE">
      <w:pPr>
        <w:pStyle w:val="paragraph"/>
        <w:spacing w:before="0" w:beforeAutospacing="0" w:after="0" w:afterAutospacing="0" w:line="360" w:lineRule="auto"/>
        <w:ind w:right="-45"/>
        <w:contextualSpacing/>
        <w:textAlignment w:val="baseline"/>
        <w:rPr>
          <w:rFonts w:ascii="Arial" w:hAnsi="Arial" w:cs="Arial"/>
          <w:highlight w:val="yellow"/>
        </w:rPr>
      </w:pPr>
    </w:p>
    <w:p w14:paraId="1FD40E4D" w14:textId="77777777" w:rsidR="003B56D9" w:rsidRPr="00D604C9" w:rsidRDefault="00C32D06" w:rsidP="003B56D9">
      <w:pPr>
        <w:pStyle w:val="paragraph"/>
        <w:spacing w:before="0" w:beforeAutospacing="0" w:after="0" w:afterAutospacing="0"/>
        <w:ind w:right="-43"/>
        <w:textAlignment w:val="baseline"/>
        <w:rPr>
          <w:rFonts w:ascii="Arial" w:hAnsi="Arial" w:cs="Arial"/>
          <w:highlight w:val="yellow"/>
        </w:rPr>
      </w:pPr>
      <w:r>
        <w:rPr>
          <w:noProof/>
        </w:rPr>
        <w:drawing>
          <wp:inline distT="0" distB="0" distL="0" distR="0" wp14:anchorId="25BE9825" wp14:editId="59E8989E">
            <wp:extent cx="5638800" cy="381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355BC4" w14:textId="77777777" w:rsidR="003B56D9" w:rsidRPr="00D604C9" w:rsidRDefault="003B56D9" w:rsidP="009657BE">
      <w:pPr>
        <w:pStyle w:val="paragraph"/>
        <w:spacing w:before="0" w:beforeAutospacing="0" w:after="0" w:afterAutospacing="0" w:line="360" w:lineRule="auto"/>
        <w:ind w:right="-45"/>
        <w:contextualSpacing/>
        <w:textAlignment w:val="baseline"/>
        <w:rPr>
          <w:rFonts w:ascii="Arial" w:hAnsi="Arial" w:cs="Arial"/>
          <w:highlight w:val="yellow"/>
        </w:rPr>
      </w:pPr>
    </w:p>
    <w:p w14:paraId="58580F8A" w14:textId="77777777" w:rsidR="0095313E" w:rsidRDefault="0095313E" w:rsidP="009657BE">
      <w:pPr>
        <w:pStyle w:val="paragraph"/>
        <w:tabs>
          <w:tab w:val="left" w:pos="6059"/>
        </w:tabs>
        <w:spacing w:before="0" w:beforeAutospacing="0" w:after="0" w:afterAutospacing="0" w:line="360" w:lineRule="auto"/>
        <w:ind w:right="-45"/>
        <w:contextualSpacing/>
        <w:textAlignment w:val="baseline"/>
        <w:rPr>
          <w:rFonts w:ascii="Arial" w:hAnsi="Arial" w:cs="Arial"/>
        </w:rPr>
      </w:pPr>
    </w:p>
    <w:p w14:paraId="0B0E4619" w14:textId="26EF75A4" w:rsidR="00D601EF" w:rsidRDefault="00D601EF" w:rsidP="009657BE">
      <w:pPr>
        <w:pStyle w:val="paragraph"/>
        <w:tabs>
          <w:tab w:val="left" w:pos="6059"/>
        </w:tabs>
        <w:spacing w:before="0" w:beforeAutospacing="0" w:after="0" w:afterAutospacing="0" w:line="360" w:lineRule="auto"/>
        <w:ind w:right="-45"/>
        <w:contextualSpacing/>
        <w:textAlignment w:val="baseline"/>
        <w:rPr>
          <w:rFonts w:ascii="Arial" w:hAnsi="Arial" w:cs="Arial"/>
        </w:rPr>
      </w:pPr>
      <w:r w:rsidRPr="0095313E">
        <w:rPr>
          <w:rFonts w:ascii="Arial" w:hAnsi="Arial" w:cs="Arial"/>
        </w:rPr>
        <w:t xml:space="preserve">In 2024/25, 70% of all completed Home Fire Safety Visits were delivered to individuals assessed as Very High or High risk. </w:t>
      </w:r>
      <w:r w:rsidR="009657BE">
        <w:rPr>
          <w:rFonts w:ascii="Arial" w:hAnsi="Arial" w:cs="Arial"/>
        </w:rPr>
        <w:t xml:space="preserve"> </w:t>
      </w:r>
      <w:r w:rsidRPr="0095313E">
        <w:rPr>
          <w:rFonts w:ascii="Arial" w:hAnsi="Arial" w:cs="Arial"/>
        </w:rPr>
        <w:t xml:space="preserve">This demonstrates the continued success of our risk-based approach, ensuring that our resources are targeted where they can have the greatest impact. </w:t>
      </w:r>
      <w:r w:rsidR="009657BE">
        <w:rPr>
          <w:rFonts w:ascii="Arial" w:hAnsi="Arial" w:cs="Arial"/>
        </w:rPr>
        <w:t xml:space="preserve"> </w:t>
      </w:r>
      <w:r w:rsidRPr="0095313E">
        <w:rPr>
          <w:rFonts w:ascii="Arial" w:hAnsi="Arial" w:cs="Arial"/>
        </w:rPr>
        <w:t xml:space="preserve">This marks a significant improvement in prioritisation and </w:t>
      </w:r>
      <w:proofErr w:type="gramStart"/>
      <w:r w:rsidRPr="0095313E">
        <w:rPr>
          <w:rFonts w:ascii="Arial" w:hAnsi="Arial" w:cs="Arial"/>
        </w:rPr>
        <w:t>evidences</w:t>
      </w:r>
      <w:proofErr w:type="gramEnd"/>
      <w:r w:rsidRPr="0095313E">
        <w:rPr>
          <w:rFonts w:ascii="Arial" w:hAnsi="Arial" w:cs="Arial"/>
        </w:rPr>
        <w:t xml:space="preserve"> how triage tools and partnership referrals are supporting smarter, risk-led prevention work.</w:t>
      </w:r>
    </w:p>
    <w:p w14:paraId="3DA3E308" w14:textId="77777777" w:rsidR="00D601EF" w:rsidRDefault="00D601EF" w:rsidP="009657BE">
      <w:pPr>
        <w:pStyle w:val="paragraph"/>
        <w:tabs>
          <w:tab w:val="left" w:pos="6059"/>
        </w:tabs>
        <w:spacing w:before="0" w:beforeAutospacing="0" w:after="0" w:afterAutospacing="0" w:line="360" w:lineRule="auto"/>
        <w:ind w:right="-45"/>
        <w:contextualSpacing/>
        <w:textAlignment w:val="baseline"/>
        <w:rPr>
          <w:rFonts w:ascii="Arial" w:hAnsi="Arial" w:cs="Arial"/>
        </w:rPr>
      </w:pPr>
    </w:p>
    <w:p w14:paraId="53497B5A" w14:textId="77777777" w:rsidR="00D601EF" w:rsidRDefault="00D601EF" w:rsidP="003B56D9">
      <w:pPr>
        <w:pStyle w:val="paragraph"/>
        <w:tabs>
          <w:tab w:val="left" w:pos="6059"/>
        </w:tabs>
        <w:spacing w:before="0" w:beforeAutospacing="0" w:after="0" w:afterAutospacing="0"/>
        <w:ind w:right="-43"/>
        <w:textAlignment w:val="baseline"/>
        <w:rPr>
          <w:rFonts w:ascii="Arial" w:hAnsi="Arial" w:cs="Arial"/>
        </w:rPr>
      </w:pPr>
    </w:p>
    <w:p w14:paraId="450E168B" w14:textId="77777777" w:rsidR="003B56D9" w:rsidRPr="00D604C9" w:rsidRDefault="00C32D06" w:rsidP="003B56D9">
      <w:pPr>
        <w:pStyle w:val="paragraph"/>
        <w:tabs>
          <w:tab w:val="left" w:pos="6059"/>
        </w:tabs>
        <w:spacing w:before="0" w:beforeAutospacing="0" w:after="0" w:afterAutospacing="0"/>
        <w:ind w:right="-43"/>
        <w:textAlignment w:val="baseline"/>
        <w:rPr>
          <w:rFonts w:ascii="Arial" w:hAnsi="Arial" w:cs="Arial"/>
          <w:highlight w:val="yellow"/>
        </w:rPr>
      </w:pPr>
      <w:r>
        <w:rPr>
          <w:rFonts w:ascii="Arial" w:hAnsi="Arial" w:cs="Arial"/>
          <w:noProof/>
          <w:highlight w:val="yellow"/>
        </w:rPr>
        <w:drawing>
          <wp:inline distT="0" distB="0" distL="0" distR="0" wp14:anchorId="6BD2AE23" wp14:editId="0C6F6A48">
            <wp:extent cx="6102133" cy="335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7554" cy="3355779"/>
                    </a:xfrm>
                    <a:prstGeom prst="rect">
                      <a:avLst/>
                    </a:prstGeom>
                    <a:noFill/>
                  </pic:spPr>
                </pic:pic>
              </a:graphicData>
            </a:graphic>
          </wp:inline>
        </w:drawing>
      </w:r>
    </w:p>
    <w:p w14:paraId="4883AD16" w14:textId="77777777" w:rsidR="003B56D9" w:rsidRPr="00D604C9" w:rsidRDefault="003B56D9" w:rsidP="009657BE">
      <w:pPr>
        <w:pStyle w:val="paragraph"/>
        <w:tabs>
          <w:tab w:val="left" w:pos="6059"/>
        </w:tabs>
        <w:spacing w:before="0" w:beforeAutospacing="0" w:after="0" w:afterAutospacing="0" w:line="360" w:lineRule="auto"/>
        <w:ind w:right="-45"/>
        <w:contextualSpacing/>
        <w:textAlignment w:val="baseline"/>
        <w:rPr>
          <w:rFonts w:ascii="Arial" w:hAnsi="Arial" w:cs="Arial"/>
          <w:highlight w:val="yellow"/>
        </w:rPr>
      </w:pPr>
    </w:p>
    <w:p w14:paraId="7E93EF9E" w14:textId="087A0479" w:rsidR="00D601EF" w:rsidRPr="0095313E" w:rsidRDefault="00D601EF" w:rsidP="009657BE">
      <w:pPr>
        <w:pStyle w:val="paragraph"/>
        <w:tabs>
          <w:tab w:val="left" w:pos="6059"/>
        </w:tabs>
        <w:spacing w:before="0" w:beforeAutospacing="0" w:after="0" w:afterAutospacing="0" w:line="360" w:lineRule="auto"/>
        <w:ind w:right="-45"/>
        <w:contextualSpacing/>
        <w:textAlignment w:val="baseline"/>
        <w:rPr>
          <w:rFonts w:ascii="Arial" w:hAnsi="Arial" w:cs="Arial"/>
        </w:rPr>
      </w:pPr>
      <w:r w:rsidRPr="0095313E">
        <w:rPr>
          <w:rFonts w:ascii="Arial" w:hAnsi="Arial" w:cs="Arial"/>
        </w:rPr>
        <w:t xml:space="preserve">To ensure our services are accessible and reflect the communities we serve, we have prioritised reaching underrepresented ethnic groups. </w:t>
      </w:r>
      <w:r w:rsidR="00A842AB">
        <w:rPr>
          <w:rFonts w:ascii="Arial" w:hAnsi="Arial" w:cs="Arial"/>
        </w:rPr>
        <w:t xml:space="preserve"> </w:t>
      </w:r>
      <w:r w:rsidRPr="0095313E">
        <w:rPr>
          <w:rFonts w:ascii="Arial" w:hAnsi="Arial" w:cs="Arial"/>
        </w:rPr>
        <w:t xml:space="preserve">This has led to year-on-year increases across multiple minority groups, including a rise in HFSVs delivered to Asian/Asian British residents from 2.75% to 3.26%. </w:t>
      </w:r>
      <w:r w:rsidR="00A842AB">
        <w:rPr>
          <w:rFonts w:ascii="Arial" w:hAnsi="Arial" w:cs="Arial"/>
        </w:rPr>
        <w:t xml:space="preserve"> </w:t>
      </w:r>
      <w:r w:rsidRPr="0095313E">
        <w:rPr>
          <w:rFonts w:ascii="Arial" w:hAnsi="Arial" w:cs="Arial"/>
        </w:rPr>
        <w:t>While there is still work to do to align more closely with South Yorkshire's population profile, this improvement demonstrates clear progress and the impact of targeted prevention activity.</w:t>
      </w:r>
    </w:p>
    <w:p w14:paraId="0C5C7D4F" w14:textId="77777777" w:rsidR="00D601EF" w:rsidRPr="00D601EF" w:rsidRDefault="00D601EF" w:rsidP="009657BE">
      <w:pPr>
        <w:pStyle w:val="paragraph"/>
        <w:tabs>
          <w:tab w:val="left" w:pos="6059"/>
        </w:tabs>
        <w:spacing w:before="0" w:beforeAutospacing="0" w:after="0" w:afterAutospacing="0" w:line="360" w:lineRule="auto"/>
        <w:ind w:right="-45"/>
        <w:contextualSpacing/>
        <w:textAlignment w:val="baseline"/>
        <w:rPr>
          <w:rFonts w:ascii="Arial" w:hAnsi="Arial" w:cs="Arial"/>
          <w:highlight w:val="yellow"/>
        </w:rPr>
      </w:pPr>
    </w:p>
    <w:p w14:paraId="5FCE6385" w14:textId="77777777" w:rsidR="00EF0080" w:rsidRDefault="00EF0080" w:rsidP="009657BE">
      <w:pPr>
        <w:pStyle w:val="paragraph"/>
        <w:tabs>
          <w:tab w:val="left" w:pos="6059"/>
        </w:tabs>
        <w:spacing w:before="0" w:beforeAutospacing="0" w:after="0" w:afterAutospacing="0" w:line="360" w:lineRule="auto"/>
        <w:ind w:right="-45"/>
        <w:contextualSpacing/>
        <w:textAlignment w:val="baseline"/>
        <w:rPr>
          <w:rFonts w:ascii="Arial" w:hAnsi="Arial" w:cs="Arial"/>
          <w:b/>
          <w:bCs/>
        </w:rPr>
      </w:pPr>
    </w:p>
    <w:p w14:paraId="41317EB0" w14:textId="77777777" w:rsidR="00A842AB" w:rsidRDefault="00A842AB">
      <w:pPr>
        <w:rPr>
          <w:rFonts w:eastAsia="Times New Roman" w:cs="Arial"/>
          <w:b/>
          <w:bCs/>
          <w:kern w:val="0"/>
          <w:lang w:eastAsia="en-GB"/>
          <w14:ligatures w14:val="none"/>
        </w:rPr>
      </w:pPr>
      <w:r>
        <w:rPr>
          <w:rFonts w:cs="Arial"/>
          <w:b/>
          <w:bCs/>
        </w:rPr>
        <w:br w:type="page"/>
      </w:r>
    </w:p>
    <w:p w14:paraId="565850C0" w14:textId="4C0A4623" w:rsidR="003B56D9" w:rsidRPr="00B75E28" w:rsidRDefault="00D601EF" w:rsidP="003B56D9">
      <w:pPr>
        <w:pStyle w:val="paragraph"/>
        <w:tabs>
          <w:tab w:val="left" w:pos="6059"/>
        </w:tabs>
        <w:spacing w:before="0" w:beforeAutospacing="0" w:after="0" w:afterAutospacing="0"/>
        <w:ind w:right="-43"/>
        <w:textAlignment w:val="baseline"/>
        <w:rPr>
          <w:rFonts w:ascii="Arial" w:hAnsi="Arial" w:cs="Arial"/>
          <w:b/>
          <w:bCs/>
          <w:highlight w:val="yellow"/>
        </w:rPr>
      </w:pPr>
      <w:r w:rsidRPr="00B75E28">
        <w:rPr>
          <w:rFonts w:ascii="Arial" w:hAnsi="Arial" w:cs="Arial"/>
          <w:b/>
          <w:bCs/>
        </w:rPr>
        <w:t>Site Specific Risk Information (from 2023/24 to 2024/25</w:t>
      </w:r>
      <w:r w:rsidR="003B56D9" w:rsidRPr="00B75E28">
        <w:rPr>
          <w:rFonts w:ascii="Arial" w:hAnsi="Arial" w:cs="Arial"/>
          <w:b/>
          <w:bCs/>
        </w:rPr>
        <w:t>)</w:t>
      </w:r>
      <w:r w:rsidR="003B56D9" w:rsidRPr="00B75E28">
        <w:rPr>
          <w:rFonts w:ascii="Arial" w:hAnsi="Arial" w:cs="Arial"/>
          <w:b/>
          <w:bCs/>
          <w:highlight w:val="yellow"/>
        </w:rPr>
        <w:br/>
      </w:r>
    </w:p>
    <w:p w14:paraId="151EB835" w14:textId="77777777" w:rsidR="003B56D9" w:rsidRPr="00D604C9" w:rsidRDefault="00214946" w:rsidP="003B56D9">
      <w:pPr>
        <w:pStyle w:val="paragraph"/>
        <w:tabs>
          <w:tab w:val="left" w:pos="6059"/>
        </w:tabs>
        <w:spacing w:before="0" w:beforeAutospacing="0" w:after="0" w:afterAutospacing="0"/>
        <w:ind w:right="-43"/>
        <w:textAlignment w:val="baseline"/>
        <w:rPr>
          <w:rFonts w:ascii="Arial" w:hAnsi="Arial" w:cs="Arial"/>
          <w:highlight w:val="yellow"/>
        </w:rPr>
      </w:pPr>
      <w:r>
        <w:rPr>
          <w:rFonts w:ascii="Arial" w:hAnsi="Arial" w:cs="Arial"/>
          <w:noProof/>
          <w:highlight w:val="yellow"/>
        </w:rPr>
        <w:drawing>
          <wp:inline distT="0" distB="0" distL="0" distR="0" wp14:anchorId="3B098138" wp14:editId="76AF102A">
            <wp:extent cx="5767848" cy="34671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4291" cy="3470973"/>
                    </a:xfrm>
                    <a:prstGeom prst="rect">
                      <a:avLst/>
                    </a:prstGeom>
                    <a:noFill/>
                  </pic:spPr>
                </pic:pic>
              </a:graphicData>
            </a:graphic>
          </wp:inline>
        </w:drawing>
      </w:r>
    </w:p>
    <w:p w14:paraId="568D96A7" w14:textId="77777777" w:rsidR="003B56D9" w:rsidRPr="00D604C9" w:rsidRDefault="003B56D9" w:rsidP="00A842AB">
      <w:pPr>
        <w:pStyle w:val="paragraph"/>
        <w:tabs>
          <w:tab w:val="left" w:pos="6059"/>
        </w:tabs>
        <w:spacing w:before="0" w:beforeAutospacing="0" w:after="0" w:afterAutospacing="0" w:line="360" w:lineRule="auto"/>
        <w:ind w:right="-45"/>
        <w:contextualSpacing/>
        <w:textAlignment w:val="baseline"/>
        <w:rPr>
          <w:rFonts w:ascii="Arial" w:hAnsi="Arial" w:cs="Arial"/>
          <w:highlight w:val="yellow"/>
        </w:rPr>
      </w:pPr>
    </w:p>
    <w:p w14:paraId="10D976DD" w14:textId="5B3FD2E5" w:rsidR="003B56D9" w:rsidRPr="0095313E" w:rsidRDefault="00D601EF" w:rsidP="00A842AB">
      <w:pPr>
        <w:pStyle w:val="paragraph"/>
        <w:tabs>
          <w:tab w:val="left" w:pos="6059"/>
        </w:tabs>
        <w:spacing w:before="0" w:beforeAutospacing="0" w:after="0" w:afterAutospacing="0" w:line="360" w:lineRule="auto"/>
        <w:ind w:right="-45"/>
        <w:contextualSpacing/>
        <w:textAlignment w:val="baseline"/>
        <w:rPr>
          <w:rFonts w:ascii="Arial" w:hAnsi="Arial" w:cs="Arial"/>
        </w:rPr>
      </w:pPr>
      <w:r w:rsidRPr="0095313E">
        <w:rPr>
          <w:rFonts w:ascii="Arial" w:hAnsi="Arial" w:cs="Arial"/>
        </w:rPr>
        <w:t xml:space="preserve">The number of completed SSRIs has remained relatively stable, with a slight decrease of 4.7%. </w:t>
      </w:r>
      <w:r w:rsidR="00A842AB">
        <w:rPr>
          <w:rFonts w:ascii="Arial" w:hAnsi="Arial" w:cs="Arial"/>
        </w:rPr>
        <w:t xml:space="preserve"> </w:t>
      </w:r>
      <w:r w:rsidRPr="0095313E">
        <w:rPr>
          <w:rFonts w:ascii="Arial" w:hAnsi="Arial" w:cs="Arial"/>
        </w:rPr>
        <w:t xml:space="preserve">Despite this, crews continue to focus on higher-risk premises, ensuring efforts are targeted where they add the greatest value. </w:t>
      </w:r>
      <w:r w:rsidR="00A842AB">
        <w:rPr>
          <w:rFonts w:ascii="Arial" w:hAnsi="Arial" w:cs="Arial"/>
        </w:rPr>
        <w:t xml:space="preserve"> </w:t>
      </w:r>
      <w:r w:rsidRPr="0095313E">
        <w:rPr>
          <w:rFonts w:ascii="Arial" w:hAnsi="Arial" w:cs="Arial"/>
        </w:rPr>
        <w:t>This consistent performance supports our ongoing review of SSRI processes and risk prioritisation criteria.</w:t>
      </w:r>
    </w:p>
    <w:p w14:paraId="01B1A8DF" w14:textId="77777777" w:rsidR="003B56D9" w:rsidRDefault="003B56D9" w:rsidP="00A842AB">
      <w:pPr>
        <w:pStyle w:val="paragraph"/>
        <w:tabs>
          <w:tab w:val="left" w:pos="6059"/>
        </w:tabs>
        <w:spacing w:before="0" w:beforeAutospacing="0" w:after="0" w:afterAutospacing="0" w:line="360" w:lineRule="auto"/>
        <w:ind w:right="-45"/>
        <w:contextualSpacing/>
        <w:textAlignment w:val="baseline"/>
        <w:rPr>
          <w:rFonts w:ascii="Arial" w:hAnsi="Arial" w:cs="Arial"/>
          <w:highlight w:val="yellow"/>
        </w:rPr>
      </w:pPr>
    </w:p>
    <w:p w14:paraId="17A8296A" w14:textId="77777777" w:rsidR="003B56D9" w:rsidRPr="00D604C9" w:rsidRDefault="00214946" w:rsidP="003B56D9">
      <w:pPr>
        <w:pStyle w:val="paragraph"/>
        <w:spacing w:before="0" w:beforeAutospacing="0" w:after="0" w:afterAutospacing="0"/>
        <w:ind w:right="-43"/>
        <w:textAlignment w:val="baseline"/>
        <w:rPr>
          <w:rFonts w:ascii="Arial" w:hAnsi="Arial" w:cs="Arial"/>
          <w:highlight w:val="yellow"/>
        </w:rPr>
      </w:pPr>
      <w:r>
        <w:rPr>
          <w:rFonts w:ascii="Arial" w:hAnsi="Arial" w:cs="Arial"/>
          <w:noProof/>
          <w:highlight w:val="yellow"/>
        </w:rPr>
        <w:drawing>
          <wp:inline distT="0" distB="0" distL="0" distR="0" wp14:anchorId="350C1EC2" wp14:editId="2D04C9ED">
            <wp:extent cx="5654040" cy="339868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185" cy="3406590"/>
                    </a:xfrm>
                    <a:prstGeom prst="rect">
                      <a:avLst/>
                    </a:prstGeom>
                    <a:noFill/>
                  </pic:spPr>
                </pic:pic>
              </a:graphicData>
            </a:graphic>
          </wp:inline>
        </w:drawing>
      </w:r>
    </w:p>
    <w:p w14:paraId="2949760B" w14:textId="77777777" w:rsidR="003B56D9" w:rsidRPr="00D604C9" w:rsidRDefault="003B56D9" w:rsidP="00A842AB">
      <w:pPr>
        <w:pStyle w:val="paragraph"/>
        <w:spacing w:before="0" w:beforeAutospacing="0" w:after="0" w:afterAutospacing="0" w:line="360" w:lineRule="auto"/>
        <w:ind w:right="-45"/>
        <w:contextualSpacing/>
        <w:textAlignment w:val="baseline"/>
        <w:rPr>
          <w:rFonts w:ascii="Arial" w:hAnsi="Arial" w:cs="Arial"/>
          <w:highlight w:val="yellow"/>
        </w:rPr>
      </w:pPr>
    </w:p>
    <w:p w14:paraId="024246C3" w14:textId="6CE0D7A0" w:rsidR="003B56D9" w:rsidRPr="0095313E" w:rsidRDefault="00D601EF" w:rsidP="00A842AB">
      <w:pPr>
        <w:pStyle w:val="paragraph"/>
        <w:spacing w:before="0" w:beforeAutospacing="0" w:after="0" w:afterAutospacing="0" w:line="360" w:lineRule="auto"/>
        <w:ind w:right="-45"/>
        <w:contextualSpacing/>
        <w:textAlignment w:val="baseline"/>
        <w:rPr>
          <w:rFonts w:ascii="Arial" w:hAnsi="Arial" w:cs="Arial"/>
        </w:rPr>
      </w:pPr>
      <w:r w:rsidRPr="0095313E">
        <w:rPr>
          <w:rFonts w:ascii="Arial" w:hAnsi="Arial" w:cs="Arial"/>
        </w:rPr>
        <w:t>Business Safety Visits</w:t>
      </w:r>
      <w:r w:rsidR="004619C0">
        <w:rPr>
          <w:rFonts w:ascii="Arial" w:hAnsi="Arial" w:cs="Arial"/>
        </w:rPr>
        <w:t xml:space="preserve"> (BSV</w:t>
      </w:r>
      <w:r w:rsidRPr="0095313E">
        <w:rPr>
          <w:rFonts w:ascii="Arial" w:hAnsi="Arial" w:cs="Arial"/>
        </w:rPr>
        <w:t xml:space="preserve">s) focus on inspecting smaller commercial premises to ensure they are safe for both staff and the public. </w:t>
      </w:r>
      <w:r w:rsidR="004619C0">
        <w:rPr>
          <w:rFonts w:ascii="Arial" w:hAnsi="Arial" w:cs="Arial"/>
        </w:rPr>
        <w:t xml:space="preserve"> </w:t>
      </w:r>
      <w:r w:rsidRPr="0095313E">
        <w:rPr>
          <w:rFonts w:ascii="Arial" w:hAnsi="Arial" w:cs="Arial"/>
        </w:rPr>
        <w:t>In 2024/25, the number of BSVs increased by 3.9% compared to the previous year (from 1,122 to 1,166), reflecting the department’s continued commitment to engaging with local businesses and improving fire safety standards in lower-risk premises across South Yorkshire.</w:t>
      </w:r>
    </w:p>
    <w:p w14:paraId="2259D955" w14:textId="77777777" w:rsidR="003B56D9" w:rsidRPr="00D604C9" w:rsidRDefault="003B56D9" w:rsidP="00A842AB">
      <w:pPr>
        <w:pStyle w:val="paragraph"/>
        <w:spacing w:before="0" w:beforeAutospacing="0" w:after="0" w:afterAutospacing="0" w:line="360" w:lineRule="auto"/>
        <w:ind w:right="-45"/>
        <w:contextualSpacing/>
        <w:textAlignment w:val="baseline"/>
        <w:rPr>
          <w:rFonts w:ascii="Arial" w:hAnsi="Arial" w:cs="Arial"/>
          <w:highlight w:val="yellow"/>
        </w:rPr>
      </w:pPr>
    </w:p>
    <w:p w14:paraId="6BF35F0D" w14:textId="77777777" w:rsidR="003B56D9" w:rsidRPr="00D604C9" w:rsidRDefault="00C32D06" w:rsidP="003B56D9">
      <w:pPr>
        <w:pStyle w:val="paragraph"/>
        <w:spacing w:before="0" w:beforeAutospacing="0" w:after="0" w:afterAutospacing="0"/>
        <w:ind w:right="-43"/>
        <w:textAlignment w:val="baseline"/>
        <w:rPr>
          <w:rFonts w:ascii="Arial" w:hAnsi="Arial" w:cs="Arial"/>
          <w:highlight w:val="yellow"/>
        </w:rPr>
      </w:pPr>
      <w:r>
        <w:rPr>
          <w:rFonts w:ascii="Arial" w:hAnsi="Arial" w:cs="Arial"/>
          <w:noProof/>
          <w:highlight w:val="yellow"/>
        </w:rPr>
        <w:drawing>
          <wp:inline distT="0" distB="0" distL="0" distR="0" wp14:anchorId="2BC34D95" wp14:editId="7E8427B7">
            <wp:extent cx="5897880" cy="3545263"/>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9209" cy="3558084"/>
                    </a:xfrm>
                    <a:prstGeom prst="rect">
                      <a:avLst/>
                    </a:prstGeom>
                    <a:noFill/>
                  </pic:spPr>
                </pic:pic>
              </a:graphicData>
            </a:graphic>
          </wp:inline>
        </w:drawing>
      </w:r>
    </w:p>
    <w:p w14:paraId="596003DF" w14:textId="6E215A5D" w:rsidR="001F6339" w:rsidRDefault="001F6339" w:rsidP="00A842AB">
      <w:pPr>
        <w:pStyle w:val="paragraph"/>
        <w:spacing w:before="0" w:beforeAutospacing="0" w:after="0" w:afterAutospacing="0" w:line="360" w:lineRule="auto"/>
        <w:ind w:right="-45"/>
        <w:contextualSpacing/>
        <w:textAlignment w:val="baseline"/>
        <w:rPr>
          <w:rFonts w:ascii="Arial" w:hAnsi="Arial" w:cs="Arial"/>
        </w:rPr>
      </w:pPr>
      <w:r w:rsidRPr="0095313E">
        <w:rPr>
          <w:rFonts w:ascii="Arial" w:hAnsi="Arial" w:cs="Arial"/>
        </w:rPr>
        <w:t xml:space="preserve">In 2024/25, SYFR delivered safety education to 23,031 pupils, representing a 60.4% increase from the 14,355 pupils engaged in 2023/24. </w:t>
      </w:r>
      <w:r w:rsidR="00A842AB">
        <w:rPr>
          <w:rFonts w:ascii="Arial" w:hAnsi="Arial" w:cs="Arial"/>
        </w:rPr>
        <w:t xml:space="preserve"> </w:t>
      </w:r>
      <w:r w:rsidRPr="0095313E">
        <w:rPr>
          <w:rFonts w:ascii="Arial" w:hAnsi="Arial" w:cs="Arial"/>
        </w:rPr>
        <w:t xml:space="preserve">This substantial growth reflects the successful relaunch of the Play It Safe package, increased delivery of Crucial Crew across districts, and wider school engagement. </w:t>
      </w:r>
      <w:r w:rsidR="00A842AB">
        <w:rPr>
          <w:rFonts w:ascii="Arial" w:hAnsi="Arial" w:cs="Arial"/>
        </w:rPr>
        <w:t xml:space="preserve"> </w:t>
      </w:r>
      <w:r w:rsidRPr="0095313E">
        <w:rPr>
          <w:rFonts w:ascii="Arial" w:hAnsi="Arial" w:cs="Arial"/>
        </w:rPr>
        <w:t>The education programme now covers key topics such as fire, road and water safety, alongside targeted interventions addressing anti-social behaviour.</w:t>
      </w:r>
    </w:p>
    <w:p w14:paraId="07B427B0" w14:textId="77777777" w:rsidR="00A842AB" w:rsidRPr="0095313E" w:rsidRDefault="00A842AB" w:rsidP="00A842AB">
      <w:pPr>
        <w:pStyle w:val="paragraph"/>
        <w:spacing w:before="0" w:beforeAutospacing="0" w:after="0" w:afterAutospacing="0" w:line="360" w:lineRule="auto"/>
        <w:ind w:right="-45"/>
        <w:contextualSpacing/>
        <w:textAlignment w:val="baseline"/>
        <w:rPr>
          <w:rFonts w:ascii="Arial" w:hAnsi="Arial" w:cs="Arial"/>
        </w:rPr>
      </w:pPr>
    </w:p>
    <w:p w14:paraId="25F53D20" w14:textId="6548BDE1" w:rsidR="003B56D9" w:rsidRDefault="001F6339" w:rsidP="00A842AB">
      <w:pPr>
        <w:pStyle w:val="paragraph"/>
        <w:spacing w:before="0" w:beforeAutospacing="0" w:after="0" w:afterAutospacing="0" w:line="360" w:lineRule="auto"/>
        <w:ind w:right="-45"/>
        <w:contextualSpacing/>
        <w:textAlignment w:val="baseline"/>
        <w:rPr>
          <w:rFonts w:ascii="Arial" w:hAnsi="Arial" w:cs="Arial"/>
        </w:rPr>
      </w:pPr>
      <w:r w:rsidRPr="0095313E">
        <w:rPr>
          <w:rFonts w:ascii="Arial" w:hAnsi="Arial" w:cs="Arial"/>
        </w:rPr>
        <w:t>The new delivery model</w:t>
      </w:r>
      <w:r w:rsidR="00A842AB">
        <w:rPr>
          <w:rFonts w:ascii="Arial" w:hAnsi="Arial" w:cs="Arial"/>
        </w:rPr>
        <w:t xml:space="preserve"> </w:t>
      </w:r>
      <w:r w:rsidR="007B36D6">
        <w:rPr>
          <w:rFonts w:ascii="Arial" w:hAnsi="Arial" w:cs="Arial"/>
        </w:rPr>
        <w:t xml:space="preserve">- </w:t>
      </w:r>
      <w:r w:rsidRPr="0095313E">
        <w:rPr>
          <w:rFonts w:ascii="Arial" w:hAnsi="Arial" w:cs="Arial"/>
        </w:rPr>
        <w:t>focusing on smaller class-based sessions</w:t>
      </w:r>
      <w:r w:rsidR="00A842AB">
        <w:rPr>
          <w:rFonts w:ascii="Arial" w:hAnsi="Arial" w:cs="Arial"/>
        </w:rPr>
        <w:t xml:space="preserve"> </w:t>
      </w:r>
      <w:r w:rsidR="007B36D6">
        <w:rPr>
          <w:rFonts w:ascii="Arial" w:hAnsi="Arial" w:cs="Arial"/>
        </w:rPr>
        <w:t xml:space="preserve">- </w:t>
      </w:r>
      <w:r w:rsidRPr="0095313E">
        <w:rPr>
          <w:rFonts w:ascii="Arial" w:hAnsi="Arial" w:cs="Arial"/>
        </w:rPr>
        <w:t xml:space="preserve">has improved quality and interaction, with excellent feedback received from schools and pupils. </w:t>
      </w:r>
      <w:r w:rsidR="00A842AB">
        <w:rPr>
          <w:rFonts w:ascii="Arial" w:hAnsi="Arial" w:cs="Arial"/>
        </w:rPr>
        <w:t xml:space="preserve"> </w:t>
      </w:r>
      <w:r w:rsidRPr="0095313E">
        <w:rPr>
          <w:rFonts w:ascii="Arial" w:hAnsi="Arial" w:cs="Arial"/>
        </w:rPr>
        <w:t>These efforts ensure more young people benefit from vital safety education and align with our aim to target the schools and communities with the greatest need.</w:t>
      </w:r>
    </w:p>
    <w:p w14:paraId="4C36C493" w14:textId="77777777" w:rsidR="000C2A0C" w:rsidRDefault="000C2A0C" w:rsidP="00A842AB">
      <w:pPr>
        <w:pStyle w:val="paragraph"/>
        <w:spacing w:before="0" w:beforeAutospacing="0" w:after="0" w:afterAutospacing="0" w:line="360" w:lineRule="auto"/>
        <w:ind w:right="-45"/>
        <w:contextualSpacing/>
        <w:textAlignment w:val="baseline"/>
        <w:rPr>
          <w:rFonts w:ascii="Arial" w:hAnsi="Arial" w:cs="Arial"/>
        </w:rPr>
      </w:pPr>
    </w:p>
    <w:p w14:paraId="6C200DF9" w14:textId="77777777" w:rsidR="001F6339" w:rsidRDefault="00C32D06">
      <w:pPr>
        <w:rPr>
          <w:rFonts w:cs="Arial"/>
        </w:rPr>
      </w:pPr>
      <w:r>
        <w:rPr>
          <w:rFonts w:cs="Arial"/>
          <w:noProof/>
          <w:lang w:eastAsia="en-GB"/>
        </w:rPr>
        <w:drawing>
          <wp:inline distT="0" distB="0" distL="0" distR="0" wp14:anchorId="2EF48879" wp14:editId="7624607F">
            <wp:extent cx="5585460" cy="3357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7086" cy="3364453"/>
                    </a:xfrm>
                    <a:prstGeom prst="rect">
                      <a:avLst/>
                    </a:prstGeom>
                    <a:noFill/>
                  </pic:spPr>
                </pic:pic>
              </a:graphicData>
            </a:graphic>
          </wp:inline>
        </w:drawing>
      </w:r>
    </w:p>
    <w:p w14:paraId="24C4E9BE" w14:textId="77777777" w:rsidR="001F6339" w:rsidRPr="007908B4" w:rsidRDefault="001F6339" w:rsidP="00A842AB">
      <w:pPr>
        <w:spacing w:line="360" w:lineRule="auto"/>
        <w:contextualSpacing/>
        <w:rPr>
          <w:rFonts w:cs="Arial"/>
        </w:rPr>
      </w:pPr>
    </w:p>
    <w:p w14:paraId="57654519" w14:textId="31EDB6C0" w:rsidR="00EF0080" w:rsidRDefault="001F6339" w:rsidP="00A842AB">
      <w:pPr>
        <w:pStyle w:val="paragraph"/>
        <w:tabs>
          <w:tab w:val="left" w:pos="6059"/>
        </w:tabs>
        <w:spacing w:before="0" w:beforeAutospacing="0" w:after="0" w:afterAutospacing="0" w:line="360" w:lineRule="auto"/>
        <w:ind w:right="-43"/>
        <w:contextualSpacing/>
        <w:textAlignment w:val="baseline"/>
        <w:rPr>
          <w:rFonts w:ascii="Arial" w:hAnsi="Arial" w:cs="Arial"/>
        </w:rPr>
      </w:pPr>
      <w:r w:rsidRPr="007908B4">
        <w:rPr>
          <w:rFonts w:ascii="Arial" w:hAnsi="Arial" w:cs="Arial"/>
        </w:rPr>
        <w:t xml:space="preserve">Safeguarding referrals to Local Authorities have increased significantly for the second consecutive year—rising by 34% in 2024/25 (from 503 to 673) and 75% since 2022/23. </w:t>
      </w:r>
      <w:r w:rsidR="00A842AB">
        <w:rPr>
          <w:rFonts w:ascii="Arial" w:hAnsi="Arial" w:cs="Arial"/>
        </w:rPr>
        <w:t xml:space="preserve"> </w:t>
      </w:r>
      <w:r w:rsidRPr="007908B4">
        <w:rPr>
          <w:rFonts w:ascii="Arial" w:hAnsi="Arial" w:cs="Arial"/>
        </w:rPr>
        <w:t xml:space="preserve">This increase reflects improved targeting of high-risk individuals, greater crew awareness, and the delivery of effective safeguarding training. </w:t>
      </w:r>
      <w:r w:rsidR="00A842AB">
        <w:rPr>
          <w:rFonts w:ascii="Arial" w:hAnsi="Arial" w:cs="Arial"/>
        </w:rPr>
        <w:t xml:space="preserve"> </w:t>
      </w:r>
      <w:r w:rsidRPr="007908B4">
        <w:rPr>
          <w:rFonts w:ascii="Arial" w:hAnsi="Arial" w:cs="Arial"/>
        </w:rPr>
        <w:t>SYFR is now recognised as a key partner in the early identification and support of vulnerable people, with safeguarding becoming a substantial area of our prevention work.</w:t>
      </w:r>
    </w:p>
    <w:p w14:paraId="4894025B" w14:textId="77777777" w:rsidR="00EF0080" w:rsidRDefault="00EF0080" w:rsidP="00A842AB">
      <w:pPr>
        <w:pStyle w:val="paragraph"/>
        <w:tabs>
          <w:tab w:val="left" w:pos="6059"/>
        </w:tabs>
        <w:spacing w:before="0" w:beforeAutospacing="0" w:after="0" w:afterAutospacing="0" w:line="360" w:lineRule="auto"/>
        <w:ind w:right="-43"/>
        <w:contextualSpacing/>
        <w:textAlignment w:val="baseline"/>
        <w:rPr>
          <w:rFonts w:ascii="Arial" w:hAnsi="Arial" w:cs="Arial"/>
        </w:rPr>
      </w:pPr>
    </w:p>
    <w:p w14:paraId="244A2BAF" w14:textId="77777777" w:rsidR="00EF0080" w:rsidRDefault="00EF0080" w:rsidP="00A842AB">
      <w:pPr>
        <w:pStyle w:val="paragraph"/>
        <w:tabs>
          <w:tab w:val="left" w:pos="6059"/>
        </w:tabs>
        <w:spacing w:before="0" w:beforeAutospacing="0" w:after="0" w:afterAutospacing="0" w:line="360" w:lineRule="auto"/>
        <w:ind w:right="-43"/>
        <w:contextualSpacing/>
        <w:textAlignment w:val="baseline"/>
        <w:rPr>
          <w:rFonts w:ascii="Arial" w:hAnsi="Arial" w:cs="Arial"/>
        </w:rPr>
      </w:pPr>
    </w:p>
    <w:p w14:paraId="6F22E1A3" w14:textId="7ECC5D95" w:rsidR="007908B4" w:rsidRPr="00986CA2" w:rsidRDefault="007908B4" w:rsidP="007908B4">
      <w:pPr>
        <w:pStyle w:val="paragraph"/>
        <w:tabs>
          <w:tab w:val="left" w:pos="6059"/>
        </w:tabs>
        <w:spacing w:before="0" w:beforeAutospacing="0" w:after="0" w:afterAutospacing="0"/>
        <w:ind w:right="-43"/>
        <w:textAlignment w:val="baseline"/>
        <w:rPr>
          <w:rFonts w:ascii="Arial" w:hAnsi="Arial" w:cs="Arial"/>
        </w:rPr>
      </w:pPr>
      <w:r w:rsidRPr="00986CA2">
        <w:rPr>
          <w:rFonts w:ascii="Arial" w:hAnsi="Arial" w:cs="Arial"/>
          <w:b/>
        </w:rPr>
        <w:t>Business Fire Safety Engagements</w:t>
      </w:r>
      <w:r w:rsidRPr="00986CA2">
        <w:rPr>
          <w:rFonts w:ascii="Arial" w:hAnsi="Arial" w:cs="Arial"/>
        </w:rPr>
        <w:t xml:space="preserve"> </w:t>
      </w:r>
    </w:p>
    <w:p w14:paraId="283722ED" w14:textId="77777777" w:rsidR="007908B4" w:rsidRPr="00986CA2" w:rsidRDefault="007908B4" w:rsidP="007908B4">
      <w:pPr>
        <w:pStyle w:val="paragraph"/>
        <w:tabs>
          <w:tab w:val="left" w:pos="6059"/>
        </w:tabs>
        <w:spacing w:before="0" w:beforeAutospacing="0" w:after="0" w:afterAutospacing="0"/>
        <w:ind w:right="-43"/>
        <w:textAlignment w:val="baseline"/>
        <w:rPr>
          <w:rFonts w:ascii="Arial" w:hAnsi="Arial" w:cs="Arial"/>
        </w:rPr>
      </w:pPr>
    </w:p>
    <w:p w14:paraId="6643A98C" w14:textId="77777777" w:rsidR="007908B4" w:rsidRPr="00986CA2" w:rsidRDefault="007908B4" w:rsidP="007908B4">
      <w:pPr>
        <w:pStyle w:val="paragraph"/>
        <w:tabs>
          <w:tab w:val="left" w:pos="6059"/>
        </w:tabs>
        <w:spacing w:before="0" w:beforeAutospacing="0" w:after="0" w:afterAutospacing="0"/>
        <w:ind w:right="-43"/>
        <w:textAlignment w:val="baseline"/>
        <w:rPr>
          <w:rFonts w:ascii="Arial" w:hAnsi="Arial" w:cs="Arial"/>
        </w:rPr>
      </w:pPr>
      <w:r w:rsidRPr="00986CA2">
        <w:rPr>
          <w:rFonts w:ascii="Arial" w:hAnsi="Arial" w:cs="Arial"/>
        </w:rPr>
        <w:t>Business Fire Safety Inspections</w:t>
      </w:r>
    </w:p>
    <w:p w14:paraId="4CCC5CB0" w14:textId="77777777" w:rsidR="007908B4" w:rsidRPr="00D604C9" w:rsidRDefault="007908B4" w:rsidP="007908B4">
      <w:pPr>
        <w:pStyle w:val="paragraph"/>
        <w:tabs>
          <w:tab w:val="left" w:pos="6059"/>
        </w:tabs>
        <w:spacing w:before="0" w:beforeAutospacing="0" w:after="0" w:afterAutospacing="0"/>
        <w:ind w:right="-43"/>
        <w:textAlignment w:val="baseline"/>
        <w:rPr>
          <w:rFonts w:ascii="Arial" w:hAnsi="Arial" w:cs="Arial"/>
          <w:highlight w:val="yellow"/>
        </w:rPr>
      </w:pPr>
    </w:p>
    <w:p w14:paraId="570CBD4E" w14:textId="77777777" w:rsidR="007908B4" w:rsidRPr="00D604C9" w:rsidRDefault="007908B4" w:rsidP="007908B4">
      <w:pPr>
        <w:pStyle w:val="paragraph"/>
        <w:spacing w:before="0" w:beforeAutospacing="0" w:after="0" w:afterAutospacing="0"/>
        <w:ind w:right="-43"/>
        <w:textAlignment w:val="baseline"/>
        <w:rPr>
          <w:rFonts w:ascii="Arial" w:hAnsi="Arial" w:cs="Arial"/>
          <w:highlight w:val="yellow"/>
        </w:rPr>
      </w:pPr>
      <w:r>
        <w:rPr>
          <w:noProof/>
        </w:rPr>
        <w:drawing>
          <wp:inline distT="0" distB="0" distL="0" distR="0" wp14:anchorId="01BF0EAC" wp14:editId="19A28C5E">
            <wp:extent cx="4572000" cy="2595562"/>
            <wp:effectExtent l="0" t="0" r="0" b="14605"/>
            <wp:docPr id="2117578318" name="Chart 2117578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C72C5C" w14:textId="77777777" w:rsidR="007908B4" w:rsidRDefault="007908B4" w:rsidP="00A842AB">
      <w:pPr>
        <w:pStyle w:val="paragraph"/>
        <w:spacing w:before="0" w:beforeAutospacing="0" w:after="0" w:afterAutospacing="0" w:line="360" w:lineRule="auto"/>
        <w:ind w:right="-45"/>
        <w:contextualSpacing/>
        <w:textAlignment w:val="baseline"/>
        <w:rPr>
          <w:rFonts w:ascii="Arial" w:hAnsi="Arial" w:cs="Arial"/>
          <w:highlight w:val="yellow"/>
        </w:rPr>
      </w:pPr>
    </w:p>
    <w:p w14:paraId="59FD82C9" w14:textId="4A380010" w:rsidR="007908B4" w:rsidRDefault="007908B4" w:rsidP="00A842AB">
      <w:pPr>
        <w:pStyle w:val="paragraph"/>
        <w:spacing w:before="0" w:beforeAutospacing="0" w:after="0" w:afterAutospacing="0" w:line="360" w:lineRule="auto"/>
        <w:ind w:right="-45"/>
        <w:contextualSpacing/>
        <w:textAlignment w:val="baseline"/>
        <w:rPr>
          <w:rFonts w:ascii="Arial" w:hAnsi="Arial" w:cs="Arial"/>
        </w:rPr>
      </w:pPr>
      <w:r w:rsidRPr="00986CA2">
        <w:rPr>
          <w:rFonts w:ascii="Arial" w:hAnsi="Arial" w:cs="Arial"/>
        </w:rPr>
        <w:t>The above table represents the overall fire safety audit work undertaken by BFS Inspectors over the past 2 years.  Alongside the number of audits is a representation of the total hours spent</w:t>
      </w:r>
      <w:r w:rsidR="007B36D6">
        <w:rPr>
          <w:rFonts w:ascii="Arial" w:hAnsi="Arial" w:cs="Arial"/>
        </w:rPr>
        <w:t xml:space="preserve"> delivering these.</w:t>
      </w:r>
      <w:r w:rsidR="00A842AB">
        <w:rPr>
          <w:rFonts w:ascii="Arial" w:hAnsi="Arial" w:cs="Arial"/>
        </w:rPr>
        <w:t xml:space="preserve"> </w:t>
      </w:r>
      <w:r w:rsidRPr="00986CA2">
        <w:rPr>
          <w:rFonts w:ascii="Arial" w:hAnsi="Arial" w:cs="Arial"/>
        </w:rPr>
        <w:t xml:space="preserve"> We have seen a steady increase in the number of audits being completed, due to positive recruitment to bring the team up to full establishment. </w:t>
      </w:r>
      <w:r w:rsidR="00A842AB">
        <w:rPr>
          <w:rFonts w:ascii="Arial" w:hAnsi="Arial" w:cs="Arial"/>
        </w:rPr>
        <w:t xml:space="preserve"> </w:t>
      </w:r>
      <w:r w:rsidRPr="00986CA2">
        <w:rPr>
          <w:rFonts w:ascii="Arial" w:hAnsi="Arial" w:cs="Arial"/>
        </w:rPr>
        <w:t xml:space="preserve">What this table doesn’t show, is the significant increase in </w:t>
      </w:r>
      <w:proofErr w:type="gramStart"/>
      <w:r w:rsidRPr="00986CA2">
        <w:rPr>
          <w:rFonts w:ascii="Arial" w:hAnsi="Arial" w:cs="Arial"/>
        </w:rPr>
        <w:t>high risk</w:t>
      </w:r>
      <w:proofErr w:type="gramEnd"/>
      <w:r w:rsidRPr="00986CA2">
        <w:rPr>
          <w:rFonts w:ascii="Arial" w:hAnsi="Arial" w:cs="Arial"/>
        </w:rPr>
        <w:t xml:space="preserve"> audits, that have occurred over the past </w:t>
      </w:r>
      <w:r w:rsidR="007B36D6">
        <w:rPr>
          <w:rFonts w:ascii="Arial" w:hAnsi="Arial" w:cs="Arial"/>
        </w:rPr>
        <w:t xml:space="preserve">two </w:t>
      </w:r>
      <w:r w:rsidRPr="00986CA2">
        <w:rPr>
          <w:rFonts w:ascii="Arial" w:hAnsi="Arial" w:cs="Arial"/>
        </w:rPr>
        <w:t xml:space="preserve">years. </w:t>
      </w:r>
      <w:r w:rsidR="00A842AB">
        <w:rPr>
          <w:rFonts w:ascii="Arial" w:hAnsi="Arial" w:cs="Arial"/>
        </w:rPr>
        <w:t xml:space="preserve"> </w:t>
      </w:r>
      <w:r w:rsidRPr="00986CA2">
        <w:rPr>
          <w:rFonts w:ascii="Arial" w:hAnsi="Arial" w:cs="Arial"/>
        </w:rPr>
        <w:t xml:space="preserve">We have </w:t>
      </w:r>
      <w:r w:rsidR="007B36D6">
        <w:rPr>
          <w:rFonts w:ascii="Arial" w:hAnsi="Arial" w:cs="Arial"/>
        </w:rPr>
        <w:t>delivered</w:t>
      </w:r>
      <w:r w:rsidRPr="00986CA2">
        <w:rPr>
          <w:rFonts w:ascii="Arial" w:hAnsi="Arial" w:cs="Arial"/>
        </w:rPr>
        <w:t xml:space="preserve"> an increase in </w:t>
      </w:r>
      <w:proofErr w:type="gramStart"/>
      <w:r w:rsidRPr="00986CA2">
        <w:rPr>
          <w:rFonts w:ascii="Arial" w:hAnsi="Arial" w:cs="Arial"/>
        </w:rPr>
        <w:t>high risk</w:t>
      </w:r>
      <w:proofErr w:type="gramEnd"/>
      <w:r w:rsidRPr="00986CA2">
        <w:rPr>
          <w:rFonts w:ascii="Arial" w:hAnsi="Arial" w:cs="Arial"/>
        </w:rPr>
        <w:t xml:space="preserve"> audits, due to the ability of being able to identify higher risk buildings and having an increased number of competent staff to carry out this work.</w:t>
      </w:r>
    </w:p>
    <w:p w14:paraId="27F641E0" w14:textId="77777777" w:rsidR="00EF0080" w:rsidRDefault="00EF0080" w:rsidP="00A842AB">
      <w:pPr>
        <w:pStyle w:val="paragraph"/>
        <w:spacing w:before="0" w:beforeAutospacing="0" w:after="0" w:afterAutospacing="0" w:line="360" w:lineRule="auto"/>
        <w:ind w:right="-45"/>
        <w:contextualSpacing/>
        <w:textAlignment w:val="baseline"/>
        <w:rPr>
          <w:rFonts w:ascii="Arial" w:hAnsi="Arial" w:cs="Arial"/>
        </w:rPr>
      </w:pPr>
    </w:p>
    <w:p w14:paraId="2E02E107" w14:textId="77777777" w:rsidR="007908B4" w:rsidRDefault="007908B4" w:rsidP="007908B4">
      <w:pPr>
        <w:pStyle w:val="paragraph"/>
        <w:spacing w:before="0" w:beforeAutospacing="0" w:after="0" w:afterAutospacing="0"/>
        <w:ind w:right="-43"/>
        <w:textAlignment w:val="baseline"/>
        <w:rPr>
          <w:rFonts w:ascii="Arial" w:hAnsi="Arial" w:cs="Arial"/>
          <w:highlight w:val="yellow"/>
        </w:rPr>
      </w:pPr>
      <w:r>
        <w:rPr>
          <w:noProof/>
        </w:rPr>
        <w:drawing>
          <wp:inline distT="0" distB="0" distL="0" distR="0" wp14:anchorId="0BEFA841" wp14:editId="04166F47">
            <wp:extent cx="4572000" cy="2743200"/>
            <wp:effectExtent l="0" t="0" r="0" b="0"/>
            <wp:docPr id="1855227495" name="Chart 1855227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D4D486" w14:textId="77777777" w:rsidR="00EF0080" w:rsidRDefault="00EF0080" w:rsidP="007908B4">
      <w:pPr>
        <w:pStyle w:val="paragraph"/>
        <w:spacing w:before="0" w:beforeAutospacing="0" w:after="0" w:afterAutospacing="0"/>
        <w:ind w:right="-43"/>
        <w:textAlignment w:val="baseline"/>
        <w:rPr>
          <w:rFonts w:ascii="Arial" w:hAnsi="Arial" w:cs="Arial"/>
          <w:highlight w:val="yellow"/>
        </w:rPr>
      </w:pPr>
    </w:p>
    <w:p w14:paraId="1E9A790D" w14:textId="64697822" w:rsidR="007908B4" w:rsidRPr="00986CA2" w:rsidRDefault="007908B4" w:rsidP="00A842AB">
      <w:pPr>
        <w:pStyle w:val="paragraph"/>
        <w:spacing w:before="0" w:beforeAutospacing="0" w:after="0" w:afterAutospacing="0" w:line="360" w:lineRule="auto"/>
        <w:ind w:right="-45"/>
        <w:contextualSpacing/>
        <w:textAlignment w:val="baseline"/>
        <w:rPr>
          <w:rFonts w:ascii="Arial" w:hAnsi="Arial" w:cs="Arial"/>
        </w:rPr>
      </w:pPr>
      <w:r w:rsidRPr="00986CA2">
        <w:rPr>
          <w:rFonts w:ascii="Arial" w:hAnsi="Arial" w:cs="Arial"/>
        </w:rPr>
        <w:t xml:space="preserve">The above table is a breakdown of the total number of fire safety audits undertaken by BFS Inspectors over the past 6 years. </w:t>
      </w:r>
      <w:r w:rsidR="00A842AB">
        <w:rPr>
          <w:rFonts w:ascii="Arial" w:hAnsi="Arial" w:cs="Arial"/>
        </w:rPr>
        <w:t xml:space="preserve"> </w:t>
      </w:r>
      <w:r w:rsidRPr="00986CA2">
        <w:rPr>
          <w:rFonts w:ascii="Arial" w:hAnsi="Arial" w:cs="Arial"/>
        </w:rPr>
        <w:t>The table shows the total number of physical fire safety audits that could be undertaken by the team during the COVID 19 period, and how, over the last few years, this figure has increased as the community has recovered.</w:t>
      </w:r>
      <w:r w:rsidR="00A842AB">
        <w:rPr>
          <w:rFonts w:ascii="Arial" w:hAnsi="Arial" w:cs="Arial"/>
        </w:rPr>
        <w:t xml:space="preserve"> </w:t>
      </w:r>
      <w:r w:rsidRPr="00986CA2">
        <w:rPr>
          <w:rFonts w:ascii="Arial" w:hAnsi="Arial" w:cs="Arial"/>
        </w:rPr>
        <w:t xml:space="preserve"> On average, there has been a 30% increase in fire safety audits, year on year.  There has been a 10% increase over the last 12 months as the team is now nearly at full establishment, although we still have a few staff still in development and not yet competent to carry out fire safety audits independently.</w:t>
      </w:r>
    </w:p>
    <w:p w14:paraId="2722B37A" w14:textId="77777777" w:rsidR="007908B4" w:rsidRDefault="007908B4" w:rsidP="00A842AB">
      <w:pPr>
        <w:pStyle w:val="paragraph"/>
        <w:spacing w:before="0" w:beforeAutospacing="0" w:after="0" w:afterAutospacing="0" w:line="360" w:lineRule="auto"/>
        <w:ind w:right="-45"/>
        <w:contextualSpacing/>
        <w:textAlignment w:val="baseline"/>
        <w:rPr>
          <w:rFonts w:ascii="Arial" w:hAnsi="Arial" w:cs="Arial"/>
          <w:highlight w:val="yellow"/>
        </w:rPr>
      </w:pPr>
    </w:p>
    <w:p w14:paraId="794C1B4B" w14:textId="77777777" w:rsidR="007908B4" w:rsidRDefault="007908B4" w:rsidP="007908B4">
      <w:pPr>
        <w:pStyle w:val="paragraph"/>
        <w:spacing w:before="0" w:beforeAutospacing="0" w:after="0" w:afterAutospacing="0"/>
        <w:ind w:right="-43" w:firstLine="720"/>
        <w:textAlignment w:val="baseline"/>
        <w:rPr>
          <w:rFonts w:ascii="Arial" w:hAnsi="Arial" w:cs="Arial"/>
          <w:highlight w:val="yellow"/>
        </w:rPr>
      </w:pPr>
      <w:r>
        <w:rPr>
          <w:noProof/>
        </w:rPr>
        <w:drawing>
          <wp:inline distT="0" distB="0" distL="0" distR="0" wp14:anchorId="6BB7A9F7" wp14:editId="00006B43">
            <wp:extent cx="4572000" cy="2595562"/>
            <wp:effectExtent l="0" t="0" r="0" b="14605"/>
            <wp:docPr id="745731121" name="Chart 745731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C0137D" w14:textId="77777777" w:rsidR="007908B4" w:rsidRDefault="007908B4" w:rsidP="00A842AB">
      <w:pPr>
        <w:pStyle w:val="paragraph"/>
        <w:spacing w:before="0" w:beforeAutospacing="0" w:after="0" w:afterAutospacing="0" w:line="360" w:lineRule="auto"/>
        <w:ind w:right="-45" w:firstLine="720"/>
        <w:contextualSpacing/>
        <w:textAlignment w:val="baseline"/>
        <w:rPr>
          <w:rFonts w:ascii="Arial" w:hAnsi="Arial" w:cs="Arial"/>
          <w:highlight w:val="yellow"/>
        </w:rPr>
      </w:pPr>
    </w:p>
    <w:p w14:paraId="1EB89D5F" w14:textId="124BEAE8" w:rsidR="007908B4" w:rsidRPr="00986CA2" w:rsidRDefault="007908B4" w:rsidP="00A842AB">
      <w:pPr>
        <w:pStyle w:val="paragraph"/>
        <w:spacing w:before="0" w:beforeAutospacing="0" w:after="0" w:afterAutospacing="0" w:line="360" w:lineRule="auto"/>
        <w:ind w:right="-45"/>
        <w:contextualSpacing/>
        <w:textAlignment w:val="baseline"/>
        <w:rPr>
          <w:rFonts w:ascii="Arial" w:hAnsi="Arial" w:cs="Arial"/>
        </w:rPr>
      </w:pPr>
      <w:r w:rsidRPr="00986CA2">
        <w:rPr>
          <w:rFonts w:ascii="Arial" w:hAnsi="Arial" w:cs="Arial"/>
        </w:rPr>
        <w:t xml:space="preserve">The table above demonstrates the overall work undertaken by the BFS team from 23/24 to 24/25. </w:t>
      </w:r>
      <w:r w:rsidR="00A842AB">
        <w:rPr>
          <w:rFonts w:ascii="Arial" w:hAnsi="Arial" w:cs="Arial"/>
        </w:rPr>
        <w:t xml:space="preserve"> </w:t>
      </w:r>
      <w:r w:rsidRPr="00986CA2">
        <w:rPr>
          <w:rFonts w:ascii="Arial" w:hAnsi="Arial" w:cs="Arial"/>
        </w:rPr>
        <w:t xml:space="preserve">This is not just </w:t>
      </w:r>
      <w:proofErr w:type="gramStart"/>
      <w:r w:rsidRPr="00986CA2">
        <w:rPr>
          <w:rFonts w:ascii="Arial" w:hAnsi="Arial" w:cs="Arial"/>
        </w:rPr>
        <w:t>audits, but</w:t>
      </w:r>
      <w:proofErr w:type="gramEnd"/>
      <w:r w:rsidRPr="00986CA2">
        <w:rPr>
          <w:rFonts w:ascii="Arial" w:hAnsi="Arial" w:cs="Arial"/>
        </w:rPr>
        <w:t xml:space="preserve"> is ALL workstreams. </w:t>
      </w:r>
      <w:r w:rsidR="00A842AB">
        <w:rPr>
          <w:rFonts w:ascii="Arial" w:hAnsi="Arial" w:cs="Arial"/>
        </w:rPr>
        <w:t xml:space="preserve"> </w:t>
      </w:r>
      <w:r w:rsidRPr="00986CA2">
        <w:rPr>
          <w:rFonts w:ascii="Arial" w:hAnsi="Arial" w:cs="Arial"/>
        </w:rPr>
        <w:t>We can see that from 23/24 to 24/25, there has been an overall increase of 9% across all workstreams, with an overall increase of 8% in total hours worked.</w:t>
      </w:r>
    </w:p>
    <w:p w14:paraId="3147E13C" w14:textId="2B79FBD6" w:rsidR="004D6664" w:rsidRDefault="004D6664">
      <w:pPr>
        <w:rPr>
          <w:rFonts w:cs="Arial"/>
        </w:rPr>
        <w:sectPr w:rsidR="004D6664" w:rsidSect="003B56D9">
          <w:headerReference w:type="even" r:id="rId28"/>
          <w:headerReference w:type="default" r:id="rId29"/>
          <w:footerReference w:type="even" r:id="rId30"/>
          <w:footerReference w:type="default" r:id="rId31"/>
          <w:headerReference w:type="first" r:id="rId32"/>
          <w:footerReference w:type="first" r:id="rId33"/>
          <w:pgSz w:w="11909" w:h="16834" w:code="9"/>
          <w:pgMar w:top="1440" w:right="1440" w:bottom="1440" w:left="1440" w:header="432" w:footer="432" w:gutter="0"/>
          <w:pgNumType w:start="1"/>
          <w:cols w:space="720"/>
          <w:docGrid w:linePitch="360"/>
        </w:sectPr>
      </w:pPr>
    </w:p>
    <w:p w14:paraId="23944A9A" w14:textId="77777777" w:rsidR="00EF0080" w:rsidRDefault="00EF0080" w:rsidP="00EF0080">
      <w:pPr>
        <w:pStyle w:val="paragraph"/>
        <w:spacing w:before="0" w:beforeAutospacing="0" w:after="0" w:afterAutospacing="0"/>
        <w:ind w:right="-43"/>
        <w:textAlignment w:val="baseline"/>
        <w:rPr>
          <w:rFonts w:ascii="Arial" w:hAnsi="Arial" w:cs="Arial"/>
        </w:rPr>
      </w:pPr>
    </w:p>
    <w:p w14:paraId="4F714AE7" w14:textId="2FB1E2C0" w:rsidR="00EF0080" w:rsidRPr="00EF0080" w:rsidRDefault="006244CC" w:rsidP="00EF0080">
      <w:pPr>
        <w:pStyle w:val="Header"/>
        <w:ind w:right="29"/>
        <w:rPr>
          <w:rFonts w:cs="Arial"/>
          <w:sz w:val="28"/>
          <w:szCs w:val="28"/>
        </w:rPr>
      </w:pPr>
      <w:r>
        <w:rPr>
          <w:rFonts w:cs="Arial"/>
        </w:rPr>
        <w:t>Annex A</w:t>
      </w:r>
      <w:r w:rsidR="00EF0080">
        <w:rPr>
          <w:rFonts w:cs="Arial"/>
        </w:rPr>
        <w:t xml:space="preserve"> - </w:t>
      </w:r>
      <w:r w:rsidR="00AD067A" w:rsidRPr="00AD067A">
        <w:rPr>
          <w:rFonts w:cs="Arial"/>
        </w:rPr>
        <w:t>Budgets 2023/24 to 2025/26</w:t>
      </w:r>
    </w:p>
    <w:p w14:paraId="2D989204" w14:textId="2658D60E" w:rsidR="002F5E39" w:rsidRDefault="002F5E39" w:rsidP="00EF0080">
      <w:pPr>
        <w:pStyle w:val="paragraph"/>
        <w:spacing w:before="0" w:beforeAutospacing="0" w:after="0" w:afterAutospacing="0"/>
        <w:ind w:right="-43"/>
        <w:textAlignment w:val="baseline"/>
        <w:rPr>
          <w:rFonts w:ascii="Arial" w:hAnsi="Arial" w:cs="Arial"/>
        </w:rPr>
      </w:pPr>
    </w:p>
    <w:p w14:paraId="5126676A" w14:textId="77777777" w:rsidR="006244CC" w:rsidRDefault="006244CC" w:rsidP="006244CC">
      <w:pPr>
        <w:pStyle w:val="paragraph"/>
        <w:spacing w:before="0" w:beforeAutospacing="0" w:after="0" w:afterAutospacing="0"/>
        <w:ind w:right="-43"/>
        <w:textAlignment w:val="baseline"/>
        <w:rPr>
          <w:rFonts w:ascii="Arial" w:hAnsi="Arial" w:cs="Arial"/>
        </w:rPr>
      </w:pPr>
    </w:p>
    <w:p w14:paraId="3035FF15" w14:textId="77777777" w:rsidR="00EF0080" w:rsidRDefault="00EF0080" w:rsidP="006244CC">
      <w:pPr>
        <w:pStyle w:val="paragraph"/>
        <w:spacing w:before="0" w:beforeAutospacing="0" w:after="0" w:afterAutospacing="0"/>
        <w:ind w:right="-43"/>
        <w:textAlignment w:val="baseline"/>
        <w:rPr>
          <w:rFonts w:ascii="Arial" w:hAnsi="Arial" w:cs="Arial"/>
        </w:rPr>
      </w:pPr>
    </w:p>
    <w:p w14:paraId="44C7916D" w14:textId="77777777" w:rsidR="00EF0080" w:rsidRDefault="00EF0080" w:rsidP="006244CC">
      <w:pPr>
        <w:pStyle w:val="paragraph"/>
        <w:spacing w:before="0" w:beforeAutospacing="0" w:after="0" w:afterAutospacing="0"/>
        <w:ind w:right="-43"/>
        <w:textAlignment w:val="baseline"/>
        <w:rPr>
          <w:rFonts w:ascii="Arial" w:hAnsi="Arial" w:cs="Arial"/>
        </w:rPr>
      </w:pPr>
    </w:p>
    <w:p w14:paraId="4F7B05D7" w14:textId="77777777" w:rsidR="00EF0080" w:rsidRPr="004500D6" w:rsidRDefault="00EF0080" w:rsidP="006244CC">
      <w:pPr>
        <w:pStyle w:val="paragraph"/>
        <w:spacing w:before="0" w:beforeAutospacing="0" w:after="0" w:afterAutospacing="0"/>
        <w:ind w:right="-43"/>
        <w:textAlignment w:val="baseline"/>
        <w:rPr>
          <w:rFonts w:ascii="Arial" w:hAnsi="Arial" w:cs="Arial"/>
        </w:rPr>
      </w:pPr>
    </w:p>
    <w:tbl>
      <w:tblPr>
        <w:tblW w:w="89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678"/>
        <w:gridCol w:w="1620"/>
        <w:gridCol w:w="1710"/>
      </w:tblGrid>
      <w:tr w:rsidR="002F5E39" w:rsidRPr="002F5E39" w14:paraId="213183B0" w14:textId="77777777" w:rsidTr="002F5E39">
        <w:trPr>
          <w:trHeight w:val="439"/>
        </w:trPr>
        <w:tc>
          <w:tcPr>
            <w:tcW w:w="8972" w:type="dxa"/>
            <w:gridSpan w:val="4"/>
            <w:vMerge w:val="restart"/>
            <w:shd w:val="clear" w:color="auto" w:fill="auto"/>
            <w:noWrap/>
            <w:vAlign w:val="center"/>
            <w:hideMark/>
          </w:tcPr>
          <w:p w14:paraId="495A1DAE" w14:textId="77777777" w:rsidR="002F5E39" w:rsidRPr="002F5E39" w:rsidRDefault="002F5E39" w:rsidP="002F5E39">
            <w:pPr>
              <w:jc w:val="center"/>
              <w:rPr>
                <w:rFonts w:eastAsia="Times New Roman" w:cs="Arial"/>
                <w:b/>
                <w:bCs/>
                <w:sz w:val="28"/>
                <w:szCs w:val="28"/>
                <w:lang w:eastAsia="en-GB"/>
              </w:rPr>
            </w:pPr>
            <w:r w:rsidRPr="002F5E39">
              <w:rPr>
                <w:rFonts w:eastAsia="Times New Roman" w:cs="Arial"/>
                <w:b/>
                <w:bCs/>
                <w:sz w:val="28"/>
                <w:szCs w:val="28"/>
                <w:lang w:eastAsia="en-GB"/>
              </w:rPr>
              <w:t>BUDGET (£000)</w:t>
            </w:r>
          </w:p>
        </w:tc>
      </w:tr>
      <w:tr w:rsidR="002F5E39" w:rsidRPr="002F5E39" w14:paraId="24941E2F" w14:textId="77777777" w:rsidTr="002F5E39">
        <w:trPr>
          <w:trHeight w:val="276"/>
        </w:trPr>
        <w:tc>
          <w:tcPr>
            <w:tcW w:w="8972" w:type="dxa"/>
            <w:gridSpan w:val="4"/>
            <w:vMerge/>
            <w:vAlign w:val="center"/>
            <w:hideMark/>
          </w:tcPr>
          <w:p w14:paraId="0395CADC" w14:textId="77777777" w:rsidR="002F5E39" w:rsidRPr="002F5E39" w:rsidRDefault="002F5E39" w:rsidP="000063CC">
            <w:pPr>
              <w:rPr>
                <w:rFonts w:eastAsia="Times New Roman" w:cs="Arial"/>
                <w:b/>
                <w:bCs/>
                <w:lang w:eastAsia="en-GB"/>
              </w:rPr>
            </w:pPr>
          </w:p>
        </w:tc>
      </w:tr>
      <w:tr w:rsidR="002F5E39" w:rsidRPr="002F5E39" w14:paraId="4F11CF8D" w14:textId="77777777" w:rsidTr="002F5E39">
        <w:trPr>
          <w:trHeight w:val="320"/>
        </w:trPr>
        <w:tc>
          <w:tcPr>
            <w:tcW w:w="3964" w:type="dxa"/>
            <w:shd w:val="clear" w:color="000000" w:fill="F1E8F8"/>
            <w:noWrap/>
            <w:vAlign w:val="bottom"/>
            <w:hideMark/>
          </w:tcPr>
          <w:p w14:paraId="6156B6C1"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Revenue Expenditure</w:t>
            </w:r>
          </w:p>
        </w:tc>
        <w:tc>
          <w:tcPr>
            <w:tcW w:w="1678" w:type="dxa"/>
            <w:shd w:val="clear" w:color="000000" w:fill="F1E8F8"/>
            <w:noWrap/>
            <w:vAlign w:val="bottom"/>
            <w:hideMark/>
          </w:tcPr>
          <w:p w14:paraId="56AE0778"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2023-2024</w:t>
            </w:r>
          </w:p>
        </w:tc>
        <w:tc>
          <w:tcPr>
            <w:tcW w:w="1620" w:type="dxa"/>
            <w:shd w:val="clear" w:color="000000" w:fill="F1E8F8"/>
            <w:noWrap/>
            <w:vAlign w:val="bottom"/>
            <w:hideMark/>
          </w:tcPr>
          <w:p w14:paraId="6D615C02"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2024-2025</w:t>
            </w:r>
          </w:p>
        </w:tc>
        <w:tc>
          <w:tcPr>
            <w:tcW w:w="1710" w:type="dxa"/>
            <w:shd w:val="clear" w:color="000000" w:fill="F1E8F8"/>
            <w:noWrap/>
            <w:vAlign w:val="bottom"/>
            <w:hideMark/>
          </w:tcPr>
          <w:p w14:paraId="4B13BBA0"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2025-2026</w:t>
            </w:r>
          </w:p>
        </w:tc>
      </w:tr>
      <w:tr w:rsidR="002F5E39" w:rsidRPr="002F5E39" w14:paraId="483F29D8" w14:textId="77777777" w:rsidTr="002F5E39">
        <w:trPr>
          <w:trHeight w:val="310"/>
        </w:trPr>
        <w:tc>
          <w:tcPr>
            <w:tcW w:w="3964" w:type="dxa"/>
            <w:shd w:val="clear" w:color="auto" w:fill="auto"/>
            <w:vAlign w:val="bottom"/>
            <w:hideMark/>
          </w:tcPr>
          <w:p w14:paraId="795439AC"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Direct Employee</w:t>
            </w:r>
          </w:p>
        </w:tc>
        <w:tc>
          <w:tcPr>
            <w:tcW w:w="1678" w:type="dxa"/>
            <w:shd w:val="clear" w:color="auto" w:fill="auto"/>
            <w:noWrap/>
            <w:vAlign w:val="bottom"/>
            <w:hideMark/>
          </w:tcPr>
          <w:p w14:paraId="2F357971" w14:textId="77777777" w:rsidR="002F5E39" w:rsidRPr="002F5E39" w:rsidRDefault="002F5E39" w:rsidP="000063CC">
            <w:pPr>
              <w:jc w:val="center"/>
              <w:rPr>
                <w:rFonts w:eastAsia="Times New Roman" w:cs="Arial"/>
                <w:b/>
                <w:bCs/>
                <w:color w:val="000000"/>
                <w:lang w:eastAsia="en-GB"/>
              </w:rPr>
            </w:pPr>
            <w:r w:rsidRPr="002F5E39">
              <w:rPr>
                <w:rFonts w:cs="Arial"/>
                <w:color w:val="000000"/>
              </w:rPr>
              <w:t>50,577</w:t>
            </w:r>
          </w:p>
        </w:tc>
        <w:tc>
          <w:tcPr>
            <w:tcW w:w="1620" w:type="dxa"/>
            <w:shd w:val="clear" w:color="auto" w:fill="auto"/>
            <w:noWrap/>
            <w:vAlign w:val="bottom"/>
            <w:hideMark/>
          </w:tcPr>
          <w:p w14:paraId="3180A491" w14:textId="77777777" w:rsidR="002F5E39" w:rsidRPr="002F5E39" w:rsidRDefault="002F5E39" w:rsidP="000063CC">
            <w:pPr>
              <w:jc w:val="center"/>
              <w:rPr>
                <w:rFonts w:eastAsia="Times New Roman" w:cs="Arial"/>
                <w:b/>
                <w:bCs/>
                <w:color w:val="000000"/>
                <w:lang w:eastAsia="en-GB"/>
              </w:rPr>
            </w:pPr>
            <w:r w:rsidRPr="002F5E39">
              <w:rPr>
                <w:rFonts w:cs="Arial"/>
                <w:color w:val="000000"/>
              </w:rPr>
              <w:t>54,400</w:t>
            </w:r>
          </w:p>
        </w:tc>
        <w:tc>
          <w:tcPr>
            <w:tcW w:w="1710" w:type="dxa"/>
            <w:shd w:val="clear" w:color="auto" w:fill="auto"/>
            <w:noWrap/>
            <w:vAlign w:val="bottom"/>
            <w:hideMark/>
          </w:tcPr>
          <w:p w14:paraId="2F361137" w14:textId="77777777" w:rsidR="002F5E39" w:rsidRPr="002F5E39" w:rsidRDefault="002F5E39" w:rsidP="000063CC">
            <w:pPr>
              <w:jc w:val="center"/>
              <w:rPr>
                <w:rFonts w:eastAsia="Times New Roman" w:cs="Arial"/>
                <w:b/>
                <w:bCs/>
                <w:color w:val="000000"/>
                <w:lang w:eastAsia="en-GB"/>
              </w:rPr>
            </w:pPr>
            <w:r w:rsidRPr="002F5E39">
              <w:rPr>
                <w:rFonts w:cs="Arial"/>
                <w:color w:val="000000"/>
              </w:rPr>
              <w:t>58,300</w:t>
            </w:r>
          </w:p>
        </w:tc>
      </w:tr>
      <w:tr w:rsidR="002F5E39" w:rsidRPr="002F5E39" w14:paraId="7F66CD19" w14:textId="77777777" w:rsidTr="002F5E39">
        <w:trPr>
          <w:trHeight w:val="310"/>
        </w:trPr>
        <w:tc>
          <w:tcPr>
            <w:tcW w:w="3964" w:type="dxa"/>
            <w:shd w:val="clear" w:color="auto" w:fill="auto"/>
            <w:vAlign w:val="bottom"/>
            <w:hideMark/>
          </w:tcPr>
          <w:p w14:paraId="3A352C85"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Indirect Employee</w:t>
            </w:r>
          </w:p>
        </w:tc>
        <w:tc>
          <w:tcPr>
            <w:tcW w:w="1678" w:type="dxa"/>
            <w:shd w:val="clear" w:color="auto" w:fill="auto"/>
            <w:noWrap/>
            <w:vAlign w:val="bottom"/>
            <w:hideMark/>
          </w:tcPr>
          <w:p w14:paraId="24F9B71F" w14:textId="77777777" w:rsidR="002F5E39" w:rsidRPr="002F5E39" w:rsidRDefault="002F5E39" w:rsidP="000063CC">
            <w:pPr>
              <w:jc w:val="center"/>
              <w:rPr>
                <w:rFonts w:eastAsia="Times New Roman" w:cs="Arial"/>
                <w:color w:val="000000"/>
                <w:lang w:eastAsia="en-GB"/>
              </w:rPr>
            </w:pPr>
            <w:r w:rsidRPr="002F5E39">
              <w:rPr>
                <w:rFonts w:cs="Arial"/>
                <w:color w:val="000000"/>
              </w:rPr>
              <w:t>1,975</w:t>
            </w:r>
          </w:p>
        </w:tc>
        <w:tc>
          <w:tcPr>
            <w:tcW w:w="1620" w:type="dxa"/>
            <w:shd w:val="clear" w:color="auto" w:fill="auto"/>
            <w:noWrap/>
            <w:vAlign w:val="bottom"/>
            <w:hideMark/>
          </w:tcPr>
          <w:p w14:paraId="1AF2DAB5" w14:textId="77777777" w:rsidR="002F5E39" w:rsidRPr="002F5E39" w:rsidRDefault="002F5E39" w:rsidP="000063CC">
            <w:pPr>
              <w:jc w:val="center"/>
              <w:rPr>
                <w:rFonts w:eastAsia="Times New Roman" w:cs="Arial"/>
                <w:color w:val="000000"/>
                <w:lang w:eastAsia="en-GB"/>
              </w:rPr>
            </w:pPr>
            <w:r w:rsidRPr="002F5E39">
              <w:rPr>
                <w:rFonts w:cs="Arial"/>
                <w:color w:val="000000"/>
              </w:rPr>
              <w:t>2,749</w:t>
            </w:r>
          </w:p>
        </w:tc>
        <w:tc>
          <w:tcPr>
            <w:tcW w:w="1710" w:type="dxa"/>
            <w:shd w:val="clear" w:color="auto" w:fill="auto"/>
            <w:noWrap/>
            <w:vAlign w:val="bottom"/>
            <w:hideMark/>
          </w:tcPr>
          <w:p w14:paraId="71BD1F4D" w14:textId="77777777" w:rsidR="002F5E39" w:rsidRPr="002F5E39" w:rsidRDefault="002F5E39" w:rsidP="000063CC">
            <w:pPr>
              <w:jc w:val="center"/>
              <w:rPr>
                <w:rFonts w:eastAsia="Times New Roman" w:cs="Arial"/>
                <w:color w:val="000000"/>
                <w:lang w:eastAsia="en-GB"/>
              </w:rPr>
            </w:pPr>
            <w:r w:rsidRPr="002F5E39">
              <w:rPr>
                <w:rFonts w:cs="Arial"/>
                <w:color w:val="000000"/>
              </w:rPr>
              <w:t>2,596</w:t>
            </w:r>
          </w:p>
        </w:tc>
      </w:tr>
      <w:tr w:rsidR="002F5E39" w:rsidRPr="002F5E39" w14:paraId="77F2AFB2" w14:textId="77777777" w:rsidTr="002F5E39">
        <w:trPr>
          <w:trHeight w:val="310"/>
        </w:trPr>
        <w:tc>
          <w:tcPr>
            <w:tcW w:w="3964" w:type="dxa"/>
            <w:shd w:val="clear" w:color="auto" w:fill="auto"/>
            <w:vAlign w:val="bottom"/>
            <w:hideMark/>
          </w:tcPr>
          <w:p w14:paraId="25D7294D"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Premises</w:t>
            </w:r>
          </w:p>
        </w:tc>
        <w:tc>
          <w:tcPr>
            <w:tcW w:w="1678" w:type="dxa"/>
            <w:shd w:val="clear" w:color="auto" w:fill="auto"/>
            <w:noWrap/>
            <w:vAlign w:val="bottom"/>
            <w:hideMark/>
          </w:tcPr>
          <w:p w14:paraId="4A583422" w14:textId="77777777" w:rsidR="002F5E39" w:rsidRPr="002F5E39" w:rsidRDefault="002F5E39" w:rsidP="000063CC">
            <w:pPr>
              <w:jc w:val="center"/>
              <w:rPr>
                <w:rFonts w:eastAsia="Times New Roman" w:cs="Arial"/>
                <w:color w:val="000000"/>
                <w:lang w:eastAsia="en-GB"/>
              </w:rPr>
            </w:pPr>
            <w:r w:rsidRPr="002F5E39">
              <w:rPr>
                <w:rFonts w:cs="Arial"/>
                <w:color w:val="000000"/>
              </w:rPr>
              <w:t>4,537</w:t>
            </w:r>
          </w:p>
        </w:tc>
        <w:tc>
          <w:tcPr>
            <w:tcW w:w="1620" w:type="dxa"/>
            <w:shd w:val="clear" w:color="auto" w:fill="auto"/>
            <w:noWrap/>
            <w:vAlign w:val="bottom"/>
            <w:hideMark/>
          </w:tcPr>
          <w:p w14:paraId="34D4C8EE" w14:textId="77777777" w:rsidR="002F5E39" w:rsidRPr="002F5E39" w:rsidRDefault="002F5E39" w:rsidP="000063CC">
            <w:pPr>
              <w:jc w:val="center"/>
              <w:rPr>
                <w:rFonts w:eastAsia="Times New Roman" w:cs="Arial"/>
                <w:color w:val="000000"/>
                <w:lang w:eastAsia="en-GB"/>
              </w:rPr>
            </w:pPr>
            <w:r w:rsidRPr="002F5E39">
              <w:rPr>
                <w:rFonts w:cs="Arial"/>
                <w:color w:val="000000"/>
              </w:rPr>
              <w:t>4,226</w:t>
            </w:r>
          </w:p>
        </w:tc>
        <w:tc>
          <w:tcPr>
            <w:tcW w:w="1710" w:type="dxa"/>
            <w:shd w:val="clear" w:color="auto" w:fill="auto"/>
            <w:noWrap/>
            <w:vAlign w:val="bottom"/>
            <w:hideMark/>
          </w:tcPr>
          <w:p w14:paraId="622D1E5D" w14:textId="77777777" w:rsidR="002F5E39" w:rsidRPr="002F5E39" w:rsidRDefault="002F5E39" w:rsidP="000063CC">
            <w:pPr>
              <w:jc w:val="center"/>
              <w:rPr>
                <w:rFonts w:eastAsia="Times New Roman" w:cs="Arial"/>
                <w:color w:val="000000"/>
                <w:lang w:eastAsia="en-GB"/>
              </w:rPr>
            </w:pPr>
            <w:r w:rsidRPr="002F5E39">
              <w:rPr>
                <w:rFonts w:cs="Arial"/>
                <w:color w:val="000000"/>
              </w:rPr>
              <w:t>4,377</w:t>
            </w:r>
          </w:p>
        </w:tc>
      </w:tr>
      <w:tr w:rsidR="002F5E39" w:rsidRPr="002F5E39" w14:paraId="6C749F3D" w14:textId="77777777" w:rsidTr="002F5E39">
        <w:trPr>
          <w:trHeight w:val="310"/>
        </w:trPr>
        <w:tc>
          <w:tcPr>
            <w:tcW w:w="3964" w:type="dxa"/>
            <w:shd w:val="clear" w:color="auto" w:fill="auto"/>
            <w:vAlign w:val="bottom"/>
            <w:hideMark/>
          </w:tcPr>
          <w:p w14:paraId="344B3EAB"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Transport</w:t>
            </w:r>
          </w:p>
        </w:tc>
        <w:tc>
          <w:tcPr>
            <w:tcW w:w="1678" w:type="dxa"/>
            <w:shd w:val="clear" w:color="auto" w:fill="auto"/>
            <w:noWrap/>
            <w:vAlign w:val="bottom"/>
            <w:hideMark/>
          </w:tcPr>
          <w:p w14:paraId="45AFFB77" w14:textId="77777777" w:rsidR="002F5E39" w:rsidRPr="002F5E39" w:rsidRDefault="002F5E39" w:rsidP="000063CC">
            <w:pPr>
              <w:jc w:val="center"/>
              <w:rPr>
                <w:rFonts w:eastAsia="Times New Roman" w:cs="Arial"/>
                <w:color w:val="000000"/>
                <w:lang w:eastAsia="en-GB"/>
              </w:rPr>
            </w:pPr>
            <w:r w:rsidRPr="002F5E39">
              <w:rPr>
                <w:rFonts w:cs="Arial"/>
                <w:color w:val="000000"/>
              </w:rPr>
              <w:t>1,320</w:t>
            </w:r>
          </w:p>
        </w:tc>
        <w:tc>
          <w:tcPr>
            <w:tcW w:w="1620" w:type="dxa"/>
            <w:shd w:val="clear" w:color="auto" w:fill="auto"/>
            <w:noWrap/>
            <w:vAlign w:val="bottom"/>
            <w:hideMark/>
          </w:tcPr>
          <w:p w14:paraId="0B4ED9CD" w14:textId="77777777" w:rsidR="002F5E39" w:rsidRPr="002F5E39" w:rsidRDefault="002F5E39" w:rsidP="000063CC">
            <w:pPr>
              <w:jc w:val="center"/>
              <w:rPr>
                <w:rFonts w:eastAsia="Times New Roman" w:cs="Arial"/>
                <w:color w:val="000000"/>
                <w:lang w:eastAsia="en-GB"/>
              </w:rPr>
            </w:pPr>
            <w:r w:rsidRPr="002F5E39">
              <w:rPr>
                <w:rFonts w:cs="Arial"/>
                <w:color w:val="000000"/>
              </w:rPr>
              <w:t>1,267</w:t>
            </w:r>
          </w:p>
        </w:tc>
        <w:tc>
          <w:tcPr>
            <w:tcW w:w="1710" w:type="dxa"/>
            <w:shd w:val="clear" w:color="auto" w:fill="auto"/>
            <w:noWrap/>
            <w:vAlign w:val="bottom"/>
            <w:hideMark/>
          </w:tcPr>
          <w:p w14:paraId="6B065195" w14:textId="77777777" w:rsidR="002F5E39" w:rsidRPr="002F5E39" w:rsidRDefault="002F5E39" w:rsidP="000063CC">
            <w:pPr>
              <w:jc w:val="center"/>
              <w:rPr>
                <w:rFonts w:eastAsia="Times New Roman" w:cs="Arial"/>
                <w:color w:val="000000"/>
                <w:lang w:eastAsia="en-GB"/>
              </w:rPr>
            </w:pPr>
            <w:r w:rsidRPr="002F5E39">
              <w:rPr>
                <w:rFonts w:cs="Arial"/>
                <w:color w:val="000000"/>
              </w:rPr>
              <w:t>1,120</w:t>
            </w:r>
          </w:p>
        </w:tc>
      </w:tr>
      <w:tr w:rsidR="002F5E39" w:rsidRPr="002F5E39" w14:paraId="55BEC278" w14:textId="77777777" w:rsidTr="002F5E39">
        <w:trPr>
          <w:trHeight w:val="310"/>
        </w:trPr>
        <w:tc>
          <w:tcPr>
            <w:tcW w:w="3964" w:type="dxa"/>
            <w:shd w:val="clear" w:color="auto" w:fill="auto"/>
            <w:vAlign w:val="bottom"/>
            <w:hideMark/>
          </w:tcPr>
          <w:p w14:paraId="510DC665"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Supplies and Services</w:t>
            </w:r>
          </w:p>
        </w:tc>
        <w:tc>
          <w:tcPr>
            <w:tcW w:w="1678" w:type="dxa"/>
            <w:shd w:val="clear" w:color="auto" w:fill="auto"/>
            <w:noWrap/>
            <w:vAlign w:val="bottom"/>
            <w:hideMark/>
          </w:tcPr>
          <w:p w14:paraId="1880E570" w14:textId="77777777" w:rsidR="002F5E39" w:rsidRPr="002F5E39" w:rsidRDefault="002F5E39" w:rsidP="000063CC">
            <w:pPr>
              <w:jc w:val="center"/>
              <w:rPr>
                <w:rFonts w:eastAsia="Times New Roman" w:cs="Arial"/>
                <w:color w:val="000000"/>
                <w:lang w:eastAsia="en-GB"/>
              </w:rPr>
            </w:pPr>
            <w:r w:rsidRPr="002F5E39">
              <w:rPr>
                <w:rFonts w:cs="Arial"/>
                <w:color w:val="000000"/>
              </w:rPr>
              <w:t>3,910</w:t>
            </w:r>
          </w:p>
        </w:tc>
        <w:tc>
          <w:tcPr>
            <w:tcW w:w="1620" w:type="dxa"/>
            <w:shd w:val="clear" w:color="auto" w:fill="auto"/>
            <w:noWrap/>
            <w:vAlign w:val="bottom"/>
            <w:hideMark/>
          </w:tcPr>
          <w:p w14:paraId="23EEBDE0" w14:textId="77777777" w:rsidR="002F5E39" w:rsidRPr="002F5E39" w:rsidRDefault="002F5E39" w:rsidP="000063CC">
            <w:pPr>
              <w:jc w:val="center"/>
              <w:rPr>
                <w:rFonts w:eastAsia="Times New Roman" w:cs="Arial"/>
                <w:color w:val="000000"/>
                <w:lang w:eastAsia="en-GB"/>
              </w:rPr>
            </w:pPr>
            <w:r w:rsidRPr="002F5E39">
              <w:rPr>
                <w:rFonts w:cs="Arial"/>
                <w:color w:val="000000"/>
              </w:rPr>
              <w:t>4,781</w:t>
            </w:r>
          </w:p>
        </w:tc>
        <w:tc>
          <w:tcPr>
            <w:tcW w:w="1710" w:type="dxa"/>
            <w:shd w:val="clear" w:color="auto" w:fill="auto"/>
            <w:noWrap/>
            <w:vAlign w:val="bottom"/>
            <w:hideMark/>
          </w:tcPr>
          <w:p w14:paraId="18F6F918" w14:textId="77777777" w:rsidR="002F5E39" w:rsidRPr="002F5E39" w:rsidRDefault="002F5E39" w:rsidP="000063CC">
            <w:pPr>
              <w:jc w:val="center"/>
              <w:rPr>
                <w:rFonts w:eastAsia="Times New Roman" w:cs="Arial"/>
                <w:color w:val="000000"/>
                <w:lang w:eastAsia="en-GB"/>
              </w:rPr>
            </w:pPr>
            <w:r w:rsidRPr="002F5E39">
              <w:rPr>
                <w:rFonts w:cs="Arial"/>
                <w:color w:val="000000"/>
              </w:rPr>
              <w:t>5,197</w:t>
            </w:r>
          </w:p>
        </w:tc>
      </w:tr>
      <w:tr w:rsidR="002F5E39" w:rsidRPr="002F5E39" w14:paraId="259ED993" w14:textId="77777777" w:rsidTr="002F5E39">
        <w:trPr>
          <w:trHeight w:val="310"/>
        </w:trPr>
        <w:tc>
          <w:tcPr>
            <w:tcW w:w="3964" w:type="dxa"/>
            <w:shd w:val="clear" w:color="auto" w:fill="auto"/>
            <w:vAlign w:val="bottom"/>
            <w:hideMark/>
          </w:tcPr>
          <w:p w14:paraId="12374AA4"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Capital Financing</w:t>
            </w:r>
          </w:p>
        </w:tc>
        <w:tc>
          <w:tcPr>
            <w:tcW w:w="1678" w:type="dxa"/>
            <w:shd w:val="clear" w:color="auto" w:fill="auto"/>
            <w:noWrap/>
            <w:vAlign w:val="bottom"/>
            <w:hideMark/>
          </w:tcPr>
          <w:p w14:paraId="6E372F45" w14:textId="77777777" w:rsidR="002F5E39" w:rsidRPr="002F5E39" w:rsidRDefault="002F5E39" w:rsidP="000063CC">
            <w:pPr>
              <w:jc w:val="center"/>
              <w:rPr>
                <w:rFonts w:eastAsia="Times New Roman" w:cs="Arial"/>
                <w:color w:val="000000"/>
                <w:lang w:eastAsia="en-GB"/>
              </w:rPr>
            </w:pPr>
            <w:r w:rsidRPr="002F5E39">
              <w:rPr>
                <w:rFonts w:cs="Arial"/>
                <w:color w:val="000000"/>
              </w:rPr>
              <w:t>2,574</w:t>
            </w:r>
          </w:p>
        </w:tc>
        <w:tc>
          <w:tcPr>
            <w:tcW w:w="1620" w:type="dxa"/>
            <w:shd w:val="clear" w:color="auto" w:fill="auto"/>
            <w:noWrap/>
            <w:vAlign w:val="bottom"/>
            <w:hideMark/>
          </w:tcPr>
          <w:p w14:paraId="561D6506" w14:textId="77777777" w:rsidR="002F5E39" w:rsidRPr="002F5E39" w:rsidRDefault="002F5E39" w:rsidP="000063CC">
            <w:pPr>
              <w:jc w:val="center"/>
              <w:rPr>
                <w:rFonts w:eastAsia="Times New Roman" w:cs="Arial"/>
                <w:color w:val="000000"/>
                <w:lang w:eastAsia="en-GB"/>
              </w:rPr>
            </w:pPr>
            <w:r w:rsidRPr="002F5E39">
              <w:rPr>
                <w:rFonts w:cs="Arial"/>
                <w:color w:val="000000"/>
              </w:rPr>
              <w:t>2,531</w:t>
            </w:r>
          </w:p>
        </w:tc>
        <w:tc>
          <w:tcPr>
            <w:tcW w:w="1710" w:type="dxa"/>
            <w:shd w:val="clear" w:color="auto" w:fill="auto"/>
            <w:noWrap/>
            <w:vAlign w:val="bottom"/>
            <w:hideMark/>
          </w:tcPr>
          <w:p w14:paraId="40B973DE" w14:textId="77777777" w:rsidR="002F5E39" w:rsidRPr="002F5E39" w:rsidRDefault="002F5E39" w:rsidP="000063CC">
            <w:pPr>
              <w:jc w:val="center"/>
              <w:rPr>
                <w:rFonts w:eastAsia="Times New Roman" w:cs="Arial"/>
                <w:color w:val="000000"/>
                <w:lang w:eastAsia="en-GB"/>
              </w:rPr>
            </w:pPr>
            <w:r w:rsidRPr="002F5E39">
              <w:rPr>
                <w:rFonts w:cs="Arial"/>
                <w:color w:val="000000"/>
              </w:rPr>
              <w:t>2,557</w:t>
            </w:r>
          </w:p>
        </w:tc>
      </w:tr>
      <w:tr w:rsidR="002F5E39" w:rsidRPr="002F5E39" w14:paraId="2270A79B" w14:textId="77777777" w:rsidTr="002F5E39">
        <w:trPr>
          <w:trHeight w:val="320"/>
        </w:trPr>
        <w:tc>
          <w:tcPr>
            <w:tcW w:w="3964" w:type="dxa"/>
            <w:shd w:val="clear" w:color="auto" w:fill="auto"/>
            <w:vAlign w:val="bottom"/>
            <w:hideMark/>
          </w:tcPr>
          <w:p w14:paraId="5A0DB2A5"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Other</w:t>
            </w:r>
          </w:p>
        </w:tc>
        <w:tc>
          <w:tcPr>
            <w:tcW w:w="1678" w:type="dxa"/>
            <w:shd w:val="clear" w:color="auto" w:fill="auto"/>
            <w:noWrap/>
            <w:vAlign w:val="bottom"/>
            <w:hideMark/>
          </w:tcPr>
          <w:p w14:paraId="5A8B4067" w14:textId="77777777" w:rsidR="002F5E39" w:rsidRPr="002F5E39" w:rsidRDefault="002F5E39" w:rsidP="000063CC">
            <w:pPr>
              <w:jc w:val="center"/>
              <w:rPr>
                <w:rFonts w:eastAsia="Times New Roman" w:cs="Arial"/>
                <w:color w:val="000000"/>
                <w:lang w:eastAsia="en-GB"/>
              </w:rPr>
            </w:pPr>
            <w:r w:rsidRPr="002F5E39">
              <w:rPr>
                <w:rFonts w:cs="Arial"/>
                <w:color w:val="000000"/>
              </w:rPr>
              <w:t>510</w:t>
            </w:r>
          </w:p>
        </w:tc>
        <w:tc>
          <w:tcPr>
            <w:tcW w:w="1620" w:type="dxa"/>
            <w:shd w:val="clear" w:color="auto" w:fill="auto"/>
            <w:noWrap/>
            <w:vAlign w:val="bottom"/>
            <w:hideMark/>
          </w:tcPr>
          <w:p w14:paraId="2B328ECE" w14:textId="77777777" w:rsidR="002F5E39" w:rsidRPr="002F5E39" w:rsidRDefault="002F5E39" w:rsidP="000063CC">
            <w:pPr>
              <w:jc w:val="center"/>
              <w:rPr>
                <w:rFonts w:eastAsia="Times New Roman" w:cs="Arial"/>
                <w:color w:val="000000"/>
                <w:lang w:eastAsia="en-GB"/>
              </w:rPr>
            </w:pPr>
            <w:r w:rsidRPr="002F5E39">
              <w:rPr>
                <w:rFonts w:cs="Arial"/>
                <w:color w:val="000000"/>
              </w:rPr>
              <w:t>586</w:t>
            </w:r>
          </w:p>
        </w:tc>
        <w:tc>
          <w:tcPr>
            <w:tcW w:w="1710" w:type="dxa"/>
            <w:shd w:val="clear" w:color="auto" w:fill="auto"/>
            <w:noWrap/>
            <w:vAlign w:val="bottom"/>
            <w:hideMark/>
          </w:tcPr>
          <w:p w14:paraId="4D9D3114" w14:textId="77777777" w:rsidR="002F5E39" w:rsidRPr="002F5E39" w:rsidRDefault="002F5E39" w:rsidP="000063CC">
            <w:pPr>
              <w:jc w:val="center"/>
              <w:rPr>
                <w:rFonts w:eastAsia="Times New Roman" w:cs="Arial"/>
                <w:color w:val="000000"/>
                <w:lang w:eastAsia="en-GB"/>
              </w:rPr>
            </w:pPr>
            <w:r w:rsidRPr="002F5E39">
              <w:rPr>
                <w:rFonts w:cs="Arial"/>
                <w:color w:val="000000"/>
              </w:rPr>
              <w:t>303</w:t>
            </w:r>
          </w:p>
        </w:tc>
      </w:tr>
      <w:tr w:rsidR="002F5E39" w:rsidRPr="002F5E39" w14:paraId="62F8CA34" w14:textId="77777777" w:rsidTr="002F5E39">
        <w:trPr>
          <w:trHeight w:val="310"/>
        </w:trPr>
        <w:tc>
          <w:tcPr>
            <w:tcW w:w="3964" w:type="dxa"/>
            <w:shd w:val="clear" w:color="000000" w:fill="C39BE1"/>
            <w:vAlign w:val="bottom"/>
            <w:hideMark/>
          </w:tcPr>
          <w:p w14:paraId="56DAA8E5"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Total</w:t>
            </w:r>
          </w:p>
        </w:tc>
        <w:tc>
          <w:tcPr>
            <w:tcW w:w="1678" w:type="dxa"/>
            <w:shd w:val="clear" w:color="000000" w:fill="C39BE1"/>
            <w:noWrap/>
            <w:vAlign w:val="bottom"/>
            <w:hideMark/>
          </w:tcPr>
          <w:p w14:paraId="1D8E2CE4" w14:textId="77777777" w:rsidR="002F5E39" w:rsidRPr="002F5E39" w:rsidRDefault="002F5E39" w:rsidP="000063CC">
            <w:pPr>
              <w:jc w:val="center"/>
              <w:rPr>
                <w:rFonts w:eastAsia="Times New Roman" w:cs="Arial"/>
                <w:color w:val="000000"/>
                <w:lang w:eastAsia="en-GB"/>
              </w:rPr>
            </w:pPr>
            <w:r w:rsidRPr="002F5E39">
              <w:rPr>
                <w:rFonts w:cs="Arial"/>
                <w:b/>
                <w:bCs/>
                <w:color w:val="000000"/>
              </w:rPr>
              <w:t>65,403</w:t>
            </w:r>
          </w:p>
        </w:tc>
        <w:tc>
          <w:tcPr>
            <w:tcW w:w="1620" w:type="dxa"/>
            <w:shd w:val="clear" w:color="000000" w:fill="C39BE1"/>
            <w:noWrap/>
            <w:vAlign w:val="bottom"/>
            <w:hideMark/>
          </w:tcPr>
          <w:p w14:paraId="725CD62E" w14:textId="77777777" w:rsidR="002F5E39" w:rsidRPr="002F5E39" w:rsidRDefault="002F5E39" w:rsidP="000063CC">
            <w:pPr>
              <w:jc w:val="center"/>
              <w:rPr>
                <w:rFonts w:eastAsia="Times New Roman" w:cs="Arial"/>
                <w:color w:val="000000"/>
                <w:lang w:eastAsia="en-GB"/>
              </w:rPr>
            </w:pPr>
            <w:r w:rsidRPr="002F5E39">
              <w:rPr>
                <w:rFonts w:cs="Arial"/>
                <w:b/>
                <w:bCs/>
                <w:color w:val="000000"/>
              </w:rPr>
              <w:t>70,540</w:t>
            </w:r>
          </w:p>
        </w:tc>
        <w:tc>
          <w:tcPr>
            <w:tcW w:w="1710" w:type="dxa"/>
            <w:shd w:val="clear" w:color="000000" w:fill="C39BE1"/>
            <w:noWrap/>
            <w:vAlign w:val="bottom"/>
            <w:hideMark/>
          </w:tcPr>
          <w:p w14:paraId="6E919B1E" w14:textId="77777777" w:rsidR="002F5E39" w:rsidRPr="002F5E39" w:rsidRDefault="002F5E39" w:rsidP="000063CC">
            <w:pPr>
              <w:jc w:val="center"/>
              <w:rPr>
                <w:rFonts w:eastAsia="Times New Roman" w:cs="Arial"/>
                <w:color w:val="000000"/>
                <w:lang w:eastAsia="en-GB"/>
              </w:rPr>
            </w:pPr>
            <w:r w:rsidRPr="002F5E39">
              <w:rPr>
                <w:rFonts w:cs="Arial"/>
                <w:b/>
                <w:bCs/>
                <w:color w:val="000000"/>
              </w:rPr>
              <w:t>74,450</w:t>
            </w:r>
          </w:p>
        </w:tc>
      </w:tr>
      <w:tr w:rsidR="002F5E39" w:rsidRPr="002F5E39" w14:paraId="1321EF18" w14:textId="77777777" w:rsidTr="002F5E39">
        <w:trPr>
          <w:trHeight w:val="310"/>
        </w:trPr>
        <w:tc>
          <w:tcPr>
            <w:tcW w:w="3964" w:type="dxa"/>
            <w:shd w:val="clear" w:color="000000" w:fill="F1E8F8"/>
            <w:noWrap/>
            <w:vAlign w:val="bottom"/>
            <w:hideMark/>
          </w:tcPr>
          <w:p w14:paraId="7D7213EA"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Income</w:t>
            </w:r>
          </w:p>
        </w:tc>
        <w:tc>
          <w:tcPr>
            <w:tcW w:w="1678" w:type="dxa"/>
            <w:shd w:val="clear" w:color="000000" w:fill="F1E8F8"/>
            <w:noWrap/>
            <w:vAlign w:val="bottom"/>
            <w:hideMark/>
          </w:tcPr>
          <w:p w14:paraId="1C72EED9"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2023-2024</w:t>
            </w:r>
          </w:p>
        </w:tc>
        <w:tc>
          <w:tcPr>
            <w:tcW w:w="1620" w:type="dxa"/>
            <w:shd w:val="clear" w:color="000000" w:fill="F1E8F8"/>
            <w:noWrap/>
            <w:vAlign w:val="bottom"/>
            <w:hideMark/>
          </w:tcPr>
          <w:p w14:paraId="0041B19C"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2024-2025</w:t>
            </w:r>
          </w:p>
        </w:tc>
        <w:tc>
          <w:tcPr>
            <w:tcW w:w="1710" w:type="dxa"/>
            <w:shd w:val="clear" w:color="000000" w:fill="F1E8F8"/>
            <w:noWrap/>
            <w:vAlign w:val="bottom"/>
            <w:hideMark/>
          </w:tcPr>
          <w:p w14:paraId="734758AE"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2025-2026</w:t>
            </w:r>
          </w:p>
        </w:tc>
      </w:tr>
      <w:tr w:rsidR="002F5E39" w:rsidRPr="002F5E39" w14:paraId="5891F1DE" w14:textId="77777777" w:rsidTr="002F5E39">
        <w:trPr>
          <w:trHeight w:val="310"/>
        </w:trPr>
        <w:tc>
          <w:tcPr>
            <w:tcW w:w="3964" w:type="dxa"/>
            <w:shd w:val="clear" w:color="auto" w:fill="auto"/>
            <w:vAlign w:val="bottom"/>
            <w:hideMark/>
          </w:tcPr>
          <w:p w14:paraId="17DE3287"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Actual Received from Precept</w:t>
            </w:r>
          </w:p>
        </w:tc>
        <w:tc>
          <w:tcPr>
            <w:tcW w:w="1678" w:type="dxa"/>
            <w:shd w:val="clear" w:color="auto" w:fill="auto"/>
            <w:noWrap/>
            <w:vAlign w:val="bottom"/>
            <w:hideMark/>
          </w:tcPr>
          <w:p w14:paraId="42453178" w14:textId="77777777" w:rsidR="002F5E39" w:rsidRPr="002F5E39" w:rsidRDefault="002F5E39" w:rsidP="000063CC">
            <w:pPr>
              <w:jc w:val="center"/>
              <w:rPr>
                <w:rFonts w:eastAsia="Times New Roman" w:cs="Arial"/>
                <w:color w:val="000000"/>
                <w:lang w:eastAsia="en-GB"/>
              </w:rPr>
            </w:pPr>
            <w:r w:rsidRPr="002F5E39">
              <w:rPr>
                <w:rFonts w:cs="Arial"/>
                <w:color w:val="000000"/>
              </w:rPr>
              <w:t>-30,909</w:t>
            </w:r>
          </w:p>
        </w:tc>
        <w:tc>
          <w:tcPr>
            <w:tcW w:w="1620" w:type="dxa"/>
            <w:shd w:val="clear" w:color="auto" w:fill="auto"/>
            <w:noWrap/>
            <w:vAlign w:val="bottom"/>
            <w:hideMark/>
          </w:tcPr>
          <w:p w14:paraId="7387ACEB" w14:textId="77777777" w:rsidR="002F5E39" w:rsidRPr="002F5E39" w:rsidRDefault="002F5E39" w:rsidP="000063CC">
            <w:pPr>
              <w:jc w:val="center"/>
              <w:rPr>
                <w:rFonts w:eastAsia="Times New Roman" w:cs="Arial"/>
                <w:color w:val="000000"/>
                <w:lang w:eastAsia="en-GB"/>
              </w:rPr>
            </w:pPr>
            <w:r w:rsidRPr="002F5E39">
              <w:rPr>
                <w:rFonts w:cs="Arial"/>
                <w:color w:val="000000"/>
              </w:rPr>
              <w:t>-32,381</w:t>
            </w:r>
          </w:p>
        </w:tc>
        <w:tc>
          <w:tcPr>
            <w:tcW w:w="1710" w:type="dxa"/>
            <w:shd w:val="clear" w:color="auto" w:fill="auto"/>
            <w:noWrap/>
            <w:vAlign w:val="bottom"/>
            <w:hideMark/>
          </w:tcPr>
          <w:p w14:paraId="3701BBE4" w14:textId="77777777" w:rsidR="002F5E39" w:rsidRPr="002F5E39" w:rsidRDefault="002F5E39" w:rsidP="000063CC">
            <w:pPr>
              <w:jc w:val="center"/>
              <w:rPr>
                <w:rFonts w:eastAsia="Times New Roman" w:cs="Arial"/>
                <w:color w:val="000000"/>
                <w:lang w:eastAsia="en-GB"/>
              </w:rPr>
            </w:pPr>
            <w:r w:rsidRPr="002F5E39">
              <w:rPr>
                <w:rFonts w:cs="Arial"/>
                <w:color w:val="000000"/>
              </w:rPr>
              <w:t>-34,521</w:t>
            </w:r>
          </w:p>
        </w:tc>
      </w:tr>
      <w:tr w:rsidR="002F5E39" w:rsidRPr="002F5E39" w14:paraId="39592252" w14:textId="77777777" w:rsidTr="002F5E39">
        <w:trPr>
          <w:trHeight w:val="310"/>
        </w:trPr>
        <w:tc>
          <w:tcPr>
            <w:tcW w:w="3964" w:type="dxa"/>
            <w:shd w:val="clear" w:color="auto" w:fill="auto"/>
            <w:vAlign w:val="bottom"/>
            <w:hideMark/>
          </w:tcPr>
          <w:p w14:paraId="71F8BBE5"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Local Government Finance Settlement</w:t>
            </w:r>
          </w:p>
        </w:tc>
        <w:tc>
          <w:tcPr>
            <w:tcW w:w="1678" w:type="dxa"/>
            <w:shd w:val="clear" w:color="auto" w:fill="auto"/>
            <w:noWrap/>
            <w:vAlign w:val="bottom"/>
            <w:hideMark/>
          </w:tcPr>
          <w:p w14:paraId="6E4D2FC2" w14:textId="77777777" w:rsidR="002F5E39" w:rsidRPr="002F5E39" w:rsidRDefault="002F5E39" w:rsidP="000063CC">
            <w:pPr>
              <w:jc w:val="center"/>
              <w:rPr>
                <w:rFonts w:eastAsia="Times New Roman" w:cs="Arial"/>
                <w:color w:val="000000"/>
                <w:lang w:eastAsia="en-GB"/>
              </w:rPr>
            </w:pPr>
            <w:r w:rsidRPr="002F5E39">
              <w:rPr>
                <w:rFonts w:cs="Arial"/>
                <w:color w:val="000000"/>
              </w:rPr>
              <w:t>-25,816</w:t>
            </w:r>
          </w:p>
        </w:tc>
        <w:tc>
          <w:tcPr>
            <w:tcW w:w="1620" w:type="dxa"/>
            <w:shd w:val="clear" w:color="auto" w:fill="auto"/>
            <w:noWrap/>
            <w:vAlign w:val="bottom"/>
            <w:hideMark/>
          </w:tcPr>
          <w:p w14:paraId="222E1127" w14:textId="77777777" w:rsidR="002F5E39" w:rsidRPr="002F5E39" w:rsidRDefault="002F5E39" w:rsidP="000063CC">
            <w:pPr>
              <w:jc w:val="center"/>
              <w:rPr>
                <w:rFonts w:eastAsia="Times New Roman" w:cs="Arial"/>
                <w:color w:val="000000"/>
                <w:lang w:eastAsia="en-GB"/>
              </w:rPr>
            </w:pPr>
            <w:r w:rsidRPr="002F5E39">
              <w:rPr>
                <w:rFonts w:cs="Arial"/>
                <w:color w:val="000000"/>
              </w:rPr>
              <w:t>-30,248</w:t>
            </w:r>
          </w:p>
        </w:tc>
        <w:tc>
          <w:tcPr>
            <w:tcW w:w="1710" w:type="dxa"/>
            <w:shd w:val="clear" w:color="auto" w:fill="auto"/>
            <w:noWrap/>
            <w:vAlign w:val="bottom"/>
            <w:hideMark/>
          </w:tcPr>
          <w:p w14:paraId="5C54B964" w14:textId="77777777" w:rsidR="002F5E39" w:rsidRPr="002F5E39" w:rsidRDefault="002F5E39" w:rsidP="000063CC">
            <w:pPr>
              <w:jc w:val="center"/>
              <w:rPr>
                <w:rFonts w:eastAsia="Times New Roman" w:cs="Arial"/>
                <w:color w:val="000000"/>
                <w:lang w:eastAsia="en-GB"/>
              </w:rPr>
            </w:pPr>
            <w:r w:rsidRPr="002F5E39">
              <w:rPr>
                <w:rFonts w:cs="Arial"/>
                <w:color w:val="000000"/>
              </w:rPr>
              <w:t>-30,607</w:t>
            </w:r>
          </w:p>
        </w:tc>
      </w:tr>
      <w:tr w:rsidR="002F5E39" w:rsidRPr="002F5E39" w14:paraId="3EA7A1E7" w14:textId="77777777" w:rsidTr="002F5E39">
        <w:trPr>
          <w:trHeight w:val="310"/>
        </w:trPr>
        <w:tc>
          <w:tcPr>
            <w:tcW w:w="3964" w:type="dxa"/>
            <w:shd w:val="clear" w:color="auto" w:fill="auto"/>
            <w:vAlign w:val="bottom"/>
            <w:hideMark/>
          </w:tcPr>
          <w:p w14:paraId="2B867A55"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Other Grants</w:t>
            </w:r>
          </w:p>
        </w:tc>
        <w:tc>
          <w:tcPr>
            <w:tcW w:w="1678" w:type="dxa"/>
            <w:shd w:val="clear" w:color="auto" w:fill="auto"/>
            <w:noWrap/>
            <w:vAlign w:val="bottom"/>
            <w:hideMark/>
          </w:tcPr>
          <w:p w14:paraId="610FE0D9" w14:textId="77777777" w:rsidR="002F5E39" w:rsidRPr="002F5E39" w:rsidRDefault="002F5E39" w:rsidP="000063CC">
            <w:pPr>
              <w:jc w:val="center"/>
              <w:rPr>
                <w:rFonts w:eastAsia="Times New Roman" w:cs="Arial"/>
                <w:color w:val="000000"/>
                <w:lang w:eastAsia="en-GB"/>
              </w:rPr>
            </w:pPr>
            <w:r w:rsidRPr="002F5E39">
              <w:rPr>
                <w:rFonts w:cs="Arial"/>
                <w:color w:val="000000"/>
              </w:rPr>
              <w:t>-6,135</w:t>
            </w:r>
          </w:p>
        </w:tc>
        <w:tc>
          <w:tcPr>
            <w:tcW w:w="1620" w:type="dxa"/>
            <w:shd w:val="clear" w:color="auto" w:fill="auto"/>
            <w:noWrap/>
            <w:vAlign w:val="bottom"/>
            <w:hideMark/>
          </w:tcPr>
          <w:p w14:paraId="3931DA18" w14:textId="77777777" w:rsidR="002F5E39" w:rsidRPr="002F5E39" w:rsidRDefault="002F5E39" w:rsidP="000063CC">
            <w:pPr>
              <w:jc w:val="center"/>
              <w:rPr>
                <w:rFonts w:eastAsia="Times New Roman" w:cs="Arial"/>
                <w:color w:val="000000"/>
                <w:lang w:eastAsia="en-GB"/>
              </w:rPr>
            </w:pPr>
            <w:r w:rsidRPr="002F5E39">
              <w:rPr>
                <w:rFonts w:cs="Arial"/>
                <w:color w:val="000000"/>
              </w:rPr>
              <w:t>-6,857</w:t>
            </w:r>
          </w:p>
        </w:tc>
        <w:tc>
          <w:tcPr>
            <w:tcW w:w="1710" w:type="dxa"/>
            <w:shd w:val="clear" w:color="auto" w:fill="auto"/>
            <w:noWrap/>
            <w:vAlign w:val="bottom"/>
            <w:hideMark/>
          </w:tcPr>
          <w:p w14:paraId="4888AED3" w14:textId="77777777" w:rsidR="002F5E39" w:rsidRPr="002F5E39" w:rsidRDefault="002F5E39" w:rsidP="000063CC">
            <w:pPr>
              <w:jc w:val="center"/>
              <w:rPr>
                <w:rFonts w:eastAsia="Times New Roman" w:cs="Arial"/>
                <w:color w:val="000000"/>
                <w:lang w:eastAsia="en-GB"/>
              </w:rPr>
            </w:pPr>
            <w:r w:rsidRPr="002F5E39">
              <w:rPr>
                <w:rFonts w:cs="Arial"/>
                <w:color w:val="000000"/>
              </w:rPr>
              <w:t>-6,377</w:t>
            </w:r>
          </w:p>
        </w:tc>
      </w:tr>
      <w:tr w:rsidR="002F5E39" w:rsidRPr="002F5E39" w14:paraId="17451F60" w14:textId="77777777" w:rsidTr="002F5E39">
        <w:trPr>
          <w:trHeight w:val="320"/>
        </w:trPr>
        <w:tc>
          <w:tcPr>
            <w:tcW w:w="3964" w:type="dxa"/>
            <w:shd w:val="clear" w:color="auto" w:fill="auto"/>
            <w:vAlign w:val="bottom"/>
            <w:hideMark/>
          </w:tcPr>
          <w:p w14:paraId="3FFAFF2C" w14:textId="77777777" w:rsidR="002F5E39" w:rsidRPr="002F5E39" w:rsidRDefault="002F5E39" w:rsidP="000063CC">
            <w:pPr>
              <w:jc w:val="center"/>
              <w:rPr>
                <w:rFonts w:eastAsia="Times New Roman" w:cs="Arial"/>
                <w:color w:val="000000"/>
                <w:lang w:eastAsia="en-GB"/>
              </w:rPr>
            </w:pPr>
            <w:r w:rsidRPr="002F5E39">
              <w:rPr>
                <w:rFonts w:eastAsia="Times New Roman" w:cs="Arial"/>
                <w:color w:val="000000"/>
                <w:lang w:eastAsia="en-GB"/>
              </w:rPr>
              <w:t>Income Raised Locally</w:t>
            </w:r>
          </w:p>
        </w:tc>
        <w:tc>
          <w:tcPr>
            <w:tcW w:w="1678" w:type="dxa"/>
            <w:shd w:val="clear" w:color="auto" w:fill="auto"/>
            <w:noWrap/>
            <w:vAlign w:val="bottom"/>
            <w:hideMark/>
          </w:tcPr>
          <w:p w14:paraId="1B1C162D" w14:textId="77777777" w:rsidR="002F5E39" w:rsidRPr="002F5E39" w:rsidRDefault="002F5E39" w:rsidP="000063CC">
            <w:pPr>
              <w:jc w:val="center"/>
              <w:rPr>
                <w:rFonts w:eastAsia="Times New Roman" w:cs="Arial"/>
                <w:color w:val="000000"/>
                <w:lang w:eastAsia="en-GB"/>
              </w:rPr>
            </w:pPr>
            <w:r w:rsidRPr="002F5E39">
              <w:rPr>
                <w:rFonts w:cs="Arial"/>
                <w:color w:val="000000"/>
              </w:rPr>
              <w:t>-1,125</w:t>
            </w:r>
          </w:p>
        </w:tc>
        <w:tc>
          <w:tcPr>
            <w:tcW w:w="1620" w:type="dxa"/>
            <w:shd w:val="clear" w:color="auto" w:fill="auto"/>
            <w:noWrap/>
            <w:vAlign w:val="bottom"/>
            <w:hideMark/>
          </w:tcPr>
          <w:p w14:paraId="1F8B7200" w14:textId="77777777" w:rsidR="002F5E39" w:rsidRPr="002F5E39" w:rsidRDefault="002F5E39" w:rsidP="000063CC">
            <w:pPr>
              <w:jc w:val="center"/>
              <w:rPr>
                <w:rFonts w:eastAsia="Times New Roman" w:cs="Arial"/>
                <w:color w:val="000000"/>
                <w:lang w:eastAsia="en-GB"/>
              </w:rPr>
            </w:pPr>
            <w:r w:rsidRPr="002F5E39">
              <w:rPr>
                <w:rFonts w:cs="Arial"/>
                <w:color w:val="000000"/>
              </w:rPr>
              <w:t>-1,080</w:t>
            </w:r>
          </w:p>
        </w:tc>
        <w:tc>
          <w:tcPr>
            <w:tcW w:w="1710" w:type="dxa"/>
            <w:shd w:val="clear" w:color="auto" w:fill="auto"/>
            <w:noWrap/>
            <w:vAlign w:val="bottom"/>
            <w:hideMark/>
          </w:tcPr>
          <w:p w14:paraId="43A11F93" w14:textId="77777777" w:rsidR="002F5E39" w:rsidRPr="002F5E39" w:rsidRDefault="002F5E39" w:rsidP="000063CC">
            <w:pPr>
              <w:jc w:val="center"/>
              <w:rPr>
                <w:rFonts w:eastAsia="Times New Roman" w:cs="Arial"/>
                <w:color w:val="000000"/>
                <w:lang w:eastAsia="en-GB"/>
              </w:rPr>
            </w:pPr>
            <w:r w:rsidRPr="002F5E39">
              <w:rPr>
                <w:rFonts w:cs="Arial"/>
                <w:color w:val="000000"/>
              </w:rPr>
              <w:t>-1,218</w:t>
            </w:r>
          </w:p>
        </w:tc>
      </w:tr>
      <w:tr w:rsidR="002F5E39" w:rsidRPr="002F5E39" w14:paraId="2D290D7C" w14:textId="77777777" w:rsidTr="002F5E39">
        <w:trPr>
          <w:trHeight w:val="310"/>
        </w:trPr>
        <w:tc>
          <w:tcPr>
            <w:tcW w:w="3964" w:type="dxa"/>
            <w:shd w:val="clear" w:color="000000" w:fill="C39BE1"/>
            <w:vAlign w:val="bottom"/>
            <w:hideMark/>
          </w:tcPr>
          <w:p w14:paraId="51D1589A"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Total</w:t>
            </w:r>
          </w:p>
        </w:tc>
        <w:tc>
          <w:tcPr>
            <w:tcW w:w="1678" w:type="dxa"/>
            <w:shd w:val="clear" w:color="000000" w:fill="C39BE1"/>
            <w:noWrap/>
            <w:vAlign w:val="bottom"/>
            <w:hideMark/>
          </w:tcPr>
          <w:p w14:paraId="6740E4A9" w14:textId="77777777" w:rsidR="002F5E39" w:rsidRPr="002F5E39" w:rsidRDefault="002F5E39" w:rsidP="000063CC">
            <w:pPr>
              <w:jc w:val="center"/>
              <w:rPr>
                <w:rFonts w:eastAsia="Times New Roman" w:cs="Arial"/>
                <w:color w:val="000000"/>
                <w:lang w:eastAsia="en-GB"/>
              </w:rPr>
            </w:pPr>
            <w:r w:rsidRPr="002F5E39">
              <w:rPr>
                <w:rFonts w:cs="Arial"/>
                <w:b/>
                <w:bCs/>
                <w:color w:val="000000"/>
              </w:rPr>
              <w:t>-63,985</w:t>
            </w:r>
          </w:p>
        </w:tc>
        <w:tc>
          <w:tcPr>
            <w:tcW w:w="1620" w:type="dxa"/>
            <w:shd w:val="clear" w:color="000000" w:fill="C39BE1"/>
            <w:noWrap/>
            <w:vAlign w:val="bottom"/>
            <w:hideMark/>
          </w:tcPr>
          <w:p w14:paraId="3F9103A2" w14:textId="77777777" w:rsidR="002F5E39" w:rsidRPr="002F5E39" w:rsidRDefault="002F5E39" w:rsidP="000063CC">
            <w:pPr>
              <w:jc w:val="center"/>
              <w:rPr>
                <w:rFonts w:eastAsia="Times New Roman" w:cs="Arial"/>
                <w:color w:val="000000"/>
                <w:lang w:eastAsia="en-GB"/>
              </w:rPr>
            </w:pPr>
            <w:r w:rsidRPr="002F5E39">
              <w:rPr>
                <w:rFonts w:cs="Arial"/>
                <w:b/>
                <w:bCs/>
                <w:color w:val="000000"/>
              </w:rPr>
              <w:t>-70,566</w:t>
            </w:r>
          </w:p>
        </w:tc>
        <w:tc>
          <w:tcPr>
            <w:tcW w:w="1710" w:type="dxa"/>
            <w:shd w:val="clear" w:color="000000" w:fill="C39BE1"/>
            <w:noWrap/>
            <w:vAlign w:val="bottom"/>
            <w:hideMark/>
          </w:tcPr>
          <w:p w14:paraId="39452855" w14:textId="77777777" w:rsidR="002F5E39" w:rsidRPr="002F5E39" w:rsidRDefault="002F5E39" w:rsidP="000063CC">
            <w:pPr>
              <w:jc w:val="center"/>
              <w:rPr>
                <w:rFonts w:eastAsia="Times New Roman" w:cs="Arial"/>
                <w:color w:val="000000"/>
                <w:lang w:eastAsia="en-GB"/>
              </w:rPr>
            </w:pPr>
            <w:r w:rsidRPr="002F5E39">
              <w:rPr>
                <w:rFonts w:cs="Arial"/>
                <w:b/>
                <w:bCs/>
                <w:color w:val="000000"/>
              </w:rPr>
              <w:t>-72,723</w:t>
            </w:r>
          </w:p>
        </w:tc>
      </w:tr>
    </w:tbl>
    <w:p w14:paraId="1AF72843" w14:textId="77777777" w:rsidR="006244CC" w:rsidRDefault="006244CC" w:rsidP="006244CC">
      <w:pPr>
        <w:pStyle w:val="paragraph"/>
        <w:spacing w:before="0" w:beforeAutospacing="0" w:after="0" w:afterAutospacing="0"/>
        <w:ind w:right="-43"/>
        <w:textAlignment w:val="baseline"/>
        <w:rPr>
          <w:rStyle w:val="normaltextrun"/>
          <w:rFonts w:ascii="Arial" w:hAnsi="Arial" w:cs="Arial"/>
        </w:rPr>
      </w:pPr>
    </w:p>
    <w:p w14:paraId="16D0607E" w14:textId="77777777" w:rsidR="002F5E39" w:rsidRDefault="002F5E39">
      <w:pPr>
        <w:rPr>
          <w:rStyle w:val="normaltextrun"/>
          <w:rFonts w:eastAsia="Times New Roman" w:cs="Arial"/>
          <w:kern w:val="0"/>
          <w:lang w:eastAsia="en-GB"/>
          <w14:ligatures w14:val="none"/>
        </w:rPr>
      </w:pPr>
      <w:r>
        <w:rPr>
          <w:rStyle w:val="normaltextrun"/>
          <w:rFonts w:cs="Arial"/>
        </w:rPr>
        <w:br w:type="page"/>
      </w:r>
    </w:p>
    <w:p w14:paraId="4238BCD2" w14:textId="77777777" w:rsidR="000C2D5D" w:rsidRDefault="000C2D5D" w:rsidP="000C2D5D">
      <w:pPr>
        <w:pStyle w:val="paragraph"/>
        <w:spacing w:before="0" w:beforeAutospacing="0" w:after="0" w:afterAutospacing="0"/>
        <w:ind w:right="-43"/>
        <w:textAlignment w:val="baseline"/>
        <w:rPr>
          <w:rStyle w:val="normaltextrun"/>
          <w:rFonts w:ascii="Arial" w:hAnsi="Arial" w:cs="Arial"/>
        </w:rPr>
      </w:pPr>
    </w:p>
    <w:p w14:paraId="5312868F" w14:textId="02260B76" w:rsidR="006244CC" w:rsidRDefault="006244CC" w:rsidP="000C2D5D">
      <w:pPr>
        <w:pStyle w:val="paragraph"/>
        <w:spacing w:before="0" w:beforeAutospacing="0" w:after="0" w:afterAutospacing="0"/>
        <w:ind w:right="-43"/>
        <w:textAlignment w:val="baseline"/>
        <w:rPr>
          <w:rStyle w:val="normaltextrun"/>
          <w:rFonts w:ascii="Arial" w:hAnsi="Arial" w:cs="Arial"/>
        </w:rPr>
      </w:pPr>
      <w:r w:rsidRPr="00524D56">
        <w:rPr>
          <w:rStyle w:val="normaltextrun"/>
          <w:rFonts w:ascii="Arial" w:hAnsi="Arial" w:cs="Arial"/>
        </w:rPr>
        <w:t>Annex B</w:t>
      </w:r>
      <w:r w:rsidR="000C2D5D">
        <w:rPr>
          <w:rStyle w:val="normaltextrun"/>
          <w:rFonts w:ascii="Arial" w:hAnsi="Arial" w:cs="Arial"/>
        </w:rPr>
        <w:t xml:space="preserve"> - </w:t>
      </w:r>
      <w:r w:rsidR="00AD067A" w:rsidRPr="00AD067A">
        <w:rPr>
          <w:rFonts w:ascii="Arial" w:hAnsi="Arial" w:cs="Arial"/>
        </w:rPr>
        <w:t>Reserves 31 March 2024 to 2028</w:t>
      </w:r>
    </w:p>
    <w:p w14:paraId="3145DFE8" w14:textId="77777777" w:rsidR="000C2D5D" w:rsidRDefault="000C2D5D" w:rsidP="006244CC">
      <w:pPr>
        <w:pStyle w:val="paragraph"/>
        <w:spacing w:before="0" w:beforeAutospacing="0" w:after="0" w:afterAutospacing="0"/>
        <w:ind w:right="-43"/>
        <w:jc w:val="right"/>
        <w:textAlignment w:val="baseline"/>
        <w:rPr>
          <w:rStyle w:val="normaltextrun"/>
          <w:rFonts w:ascii="Arial" w:hAnsi="Arial"/>
        </w:rPr>
      </w:pPr>
    </w:p>
    <w:p w14:paraId="31BE860A" w14:textId="77777777" w:rsidR="000C2D5D" w:rsidRPr="00524D56" w:rsidRDefault="000C2D5D" w:rsidP="006244CC">
      <w:pPr>
        <w:pStyle w:val="paragraph"/>
        <w:spacing w:before="0" w:beforeAutospacing="0" w:after="0" w:afterAutospacing="0"/>
        <w:ind w:right="-43"/>
        <w:jc w:val="right"/>
        <w:textAlignment w:val="baseline"/>
        <w:rPr>
          <w:rStyle w:val="normaltextrun"/>
          <w:rFonts w:ascii="Arial" w:hAnsi="Arial" w:cs="Arial"/>
        </w:rPr>
      </w:pPr>
    </w:p>
    <w:tbl>
      <w:tblPr>
        <w:tblW w:w="9620" w:type="dxa"/>
        <w:tblInd w:w="113" w:type="dxa"/>
        <w:tblLook w:val="04A0" w:firstRow="1" w:lastRow="0" w:firstColumn="1" w:lastColumn="0" w:noHBand="0" w:noVBand="1"/>
      </w:tblPr>
      <w:tblGrid>
        <w:gridCol w:w="3200"/>
        <w:gridCol w:w="1284"/>
        <w:gridCol w:w="1284"/>
        <w:gridCol w:w="1284"/>
        <w:gridCol w:w="1284"/>
        <w:gridCol w:w="1284"/>
      </w:tblGrid>
      <w:tr w:rsidR="002F5E39" w:rsidRPr="002F5E39" w14:paraId="6C2C68DD" w14:textId="77777777" w:rsidTr="002F5E39">
        <w:trPr>
          <w:trHeight w:val="414"/>
        </w:trPr>
        <w:tc>
          <w:tcPr>
            <w:tcW w:w="9620" w:type="dxa"/>
            <w:gridSpan w:val="6"/>
            <w:vMerge w:val="restart"/>
            <w:tcBorders>
              <w:top w:val="single" w:sz="4" w:space="0" w:color="auto"/>
              <w:left w:val="single" w:sz="4" w:space="0" w:color="auto"/>
              <w:bottom w:val="nil"/>
              <w:right w:val="single" w:sz="4" w:space="0" w:color="000000"/>
            </w:tcBorders>
            <w:shd w:val="clear" w:color="auto" w:fill="auto"/>
            <w:noWrap/>
            <w:vAlign w:val="center"/>
            <w:hideMark/>
          </w:tcPr>
          <w:p w14:paraId="08C0EC0D" w14:textId="77777777" w:rsidR="002F5E39" w:rsidRPr="002F5E39" w:rsidRDefault="002F5E39" w:rsidP="002F5E39">
            <w:pPr>
              <w:jc w:val="center"/>
              <w:rPr>
                <w:rFonts w:eastAsia="Times New Roman" w:cs="Arial"/>
                <w:b/>
                <w:bCs/>
                <w:sz w:val="28"/>
                <w:lang w:eastAsia="en-GB"/>
              </w:rPr>
            </w:pPr>
            <w:r w:rsidRPr="002F5E39">
              <w:rPr>
                <w:rFonts w:eastAsia="Times New Roman" w:cs="Arial"/>
                <w:b/>
                <w:bCs/>
                <w:sz w:val="28"/>
                <w:lang w:eastAsia="en-GB"/>
              </w:rPr>
              <w:t>RESERVES (£000)</w:t>
            </w:r>
          </w:p>
        </w:tc>
      </w:tr>
      <w:tr w:rsidR="002F5E39" w:rsidRPr="002F5E39" w14:paraId="22B51E43" w14:textId="77777777" w:rsidTr="002F5E39">
        <w:trPr>
          <w:trHeight w:val="276"/>
        </w:trPr>
        <w:tc>
          <w:tcPr>
            <w:tcW w:w="9620" w:type="dxa"/>
            <w:gridSpan w:val="6"/>
            <w:vMerge/>
            <w:tcBorders>
              <w:top w:val="single" w:sz="4" w:space="0" w:color="auto"/>
              <w:left w:val="single" w:sz="4" w:space="0" w:color="auto"/>
              <w:bottom w:val="nil"/>
              <w:right w:val="single" w:sz="4" w:space="0" w:color="000000"/>
            </w:tcBorders>
            <w:vAlign w:val="center"/>
            <w:hideMark/>
          </w:tcPr>
          <w:p w14:paraId="7EBFE4B0" w14:textId="77777777" w:rsidR="002F5E39" w:rsidRPr="002F5E39" w:rsidRDefault="002F5E39" w:rsidP="000063CC">
            <w:pPr>
              <w:rPr>
                <w:rFonts w:eastAsia="Times New Roman" w:cs="Arial"/>
                <w:b/>
                <w:bCs/>
                <w:lang w:eastAsia="en-GB"/>
              </w:rPr>
            </w:pPr>
          </w:p>
        </w:tc>
      </w:tr>
      <w:tr w:rsidR="002F5E39" w:rsidRPr="002F5E39" w14:paraId="511812F7" w14:textId="77777777" w:rsidTr="002F5E39">
        <w:trPr>
          <w:trHeight w:val="320"/>
        </w:trPr>
        <w:tc>
          <w:tcPr>
            <w:tcW w:w="3200" w:type="dxa"/>
            <w:tcBorders>
              <w:top w:val="single" w:sz="4" w:space="0" w:color="7030A0"/>
              <w:left w:val="single" w:sz="4" w:space="0" w:color="7030A0"/>
              <w:bottom w:val="single" w:sz="4" w:space="0" w:color="7030A0"/>
              <w:right w:val="single" w:sz="4" w:space="0" w:color="auto"/>
            </w:tcBorders>
            <w:shd w:val="clear" w:color="000000" w:fill="F1E8F8"/>
            <w:noWrap/>
            <w:vAlign w:val="bottom"/>
            <w:hideMark/>
          </w:tcPr>
          <w:p w14:paraId="1956C097" w14:textId="77777777" w:rsidR="002F5E39" w:rsidRPr="002F5E39" w:rsidRDefault="002F5E39" w:rsidP="000063CC">
            <w:pPr>
              <w:jc w:val="center"/>
              <w:rPr>
                <w:rFonts w:eastAsia="Times New Roman" w:cs="Arial"/>
                <w:b/>
                <w:bCs/>
                <w:color w:val="000000"/>
                <w:lang w:eastAsia="en-GB"/>
              </w:rPr>
            </w:pPr>
          </w:p>
        </w:tc>
        <w:tc>
          <w:tcPr>
            <w:tcW w:w="1284" w:type="dxa"/>
            <w:tcBorders>
              <w:top w:val="single" w:sz="4" w:space="0" w:color="7030A0"/>
              <w:left w:val="nil"/>
              <w:bottom w:val="single" w:sz="4" w:space="0" w:color="7030A0"/>
              <w:right w:val="single" w:sz="4" w:space="0" w:color="auto"/>
            </w:tcBorders>
            <w:shd w:val="clear" w:color="000000" w:fill="F1E8F8"/>
            <w:noWrap/>
            <w:vAlign w:val="bottom"/>
            <w:hideMark/>
          </w:tcPr>
          <w:p w14:paraId="302728F0"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31/3/2024</w:t>
            </w:r>
          </w:p>
        </w:tc>
        <w:tc>
          <w:tcPr>
            <w:tcW w:w="1284" w:type="dxa"/>
            <w:tcBorders>
              <w:top w:val="single" w:sz="4" w:space="0" w:color="7030A0"/>
              <w:left w:val="nil"/>
              <w:bottom w:val="single" w:sz="4" w:space="0" w:color="7030A0"/>
              <w:right w:val="single" w:sz="4" w:space="0" w:color="auto"/>
            </w:tcBorders>
            <w:shd w:val="clear" w:color="000000" w:fill="F1E8F8"/>
            <w:noWrap/>
            <w:vAlign w:val="bottom"/>
            <w:hideMark/>
          </w:tcPr>
          <w:p w14:paraId="695A4EFC"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31/3/2025</w:t>
            </w:r>
          </w:p>
        </w:tc>
        <w:tc>
          <w:tcPr>
            <w:tcW w:w="1284" w:type="dxa"/>
            <w:tcBorders>
              <w:top w:val="single" w:sz="4" w:space="0" w:color="7030A0"/>
              <w:left w:val="nil"/>
              <w:bottom w:val="single" w:sz="4" w:space="0" w:color="7030A0"/>
              <w:right w:val="single" w:sz="4" w:space="0" w:color="auto"/>
            </w:tcBorders>
            <w:shd w:val="clear" w:color="000000" w:fill="F1E8F8"/>
            <w:noWrap/>
            <w:vAlign w:val="bottom"/>
            <w:hideMark/>
          </w:tcPr>
          <w:p w14:paraId="4895048B"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31/3/2026</w:t>
            </w:r>
          </w:p>
        </w:tc>
        <w:tc>
          <w:tcPr>
            <w:tcW w:w="1284" w:type="dxa"/>
            <w:tcBorders>
              <w:top w:val="single" w:sz="4" w:space="0" w:color="7030A0"/>
              <w:left w:val="nil"/>
              <w:bottom w:val="single" w:sz="4" w:space="0" w:color="7030A0"/>
              <w:right w:val="single" w:sz="4" w:space="0" w:color="auto"/>
            </w:tcBorders>
            <w:shd w:val="clear" w:color="000000" w:fill="F1E8F8"/>
            <w:noWrap/>
            <w:vAlign w:val="bottom"/>
            <w:hideMark/>
          </w:tcPr>
          <w:p w14:paraId="17DC3106"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31/3/2027</w:t>
            </w:r>
          </w:p>
        </w:tc>
        <w:tc>
          <w:tcPr>
            <w:tcW w:w="1284" w:type="dxa"/>
            <w:tcBorders>
              <w:top w:val="single" w:sz="4" w:space="0" w:color="7030A0"/>
              <w:left w:val="nil"/>
              <w:bottom w:val="single" w:sz="4" w:space="0" w:color="7030A0"/>
              <w:right w:val="single" w:sz="4" w:space="0" w:color="7030A0"/>
            </w:tcBorders>
            <w:shd w:val="clear" w:color="000000" w:fill="F1E8F8"/>
            <w:noWrap/>
            <w:vAlign w:val="bottom"/>
            <w:hideMark/>
          </w:tcPr>
          <w:p w14:paraId="75517590"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31/3/2028</w:t>
            </w:r>
          </w:p>
        </w:tc>
      </w:tr>
      <w:tr w:rsidR="002F5E39" w:rsidRPr="002F5E39" w14:paraId="589055DF" w14:textId="77777777" w:rsidTr="002F5E39">
        <w:trPr>
          <w:trHeight w:val="310"/>
        </w:trPr>
        <w:tc>
          <w:tcPr>
            <w:tcW w:w="3200" w:type="dxa"/>
            <w:tcBorders>
              <w:top w:val="nil"/>
              <w:left w:val="single" w:sz="4" w:space="0" w:color="auto"/>
              <w:bottom w:val="nil"/>
              <w:right w:val="single" w:sz="4" w:space="0" w:color="auto"/>
            </w:tcBorders>
            <w:shd w:val="clear" w:color="auto" w:fill="auto"/>
            <w:noWrap/>
            <w:vAlign w:val="bottom"/>
            <w:hideMark/>
          </w:tcPr>
          <w:p w14:paraId="239C7F19" w14:textId="77777777" w:rsidR="002F5E39" w:rsidRPr="002F5E39" w:rsidRDefault="002F5E39" w:rsidP="000063CC">
            <w:pPr>
              <w:rPr>
                <w:rFonts w:eastAsia="Times New Roman" w:cs="Arial"/>
                <w:color w:val="000000"/>
                <w:lang w:eastAsia="en-GB"/>
              </w:rPr>
            </w:pPr>
            <w:r w:rsidRPr="002F5E39">
              <w:rPr>
                <w:rFonts w:eastAsia="Times New Roman" w:cs="Arial"/>
                <w:color w:val="000000"/>
                <w:lang w:eastAsia="en-GB"/>
              </w:rPr>
              <w:t>General Reserves</w:t>
            </w:r>
          </w:p>
        </w:tc>
        <w:tc>
          <w:tcPr>
            <w:tcW w:w="1284" w:type="dxa"/>
            <w:tcBorders>
              <w:top w:val="nil"/>
              <w:left w:val="nil"/>
              <w:bottom w:val="nil"/>
              <w:right w:val="single" w:sz="4" w:space="0" w:color="auto"/>
            </w:tcBorders>
            <w:shd w:val="clear" w:color="auto" w:fill="auto"/>
            <w:noWrap/>
            <w:vAlign w:val="bottom"/>
            <w:hideMark/>
          </w:tcPr>
          <w:p w14:paraId="45C4B51A" w14:textId="77777777" w:rsidR="002F5E39" w:rsidRPr="002F5E39" w:rsidRDefault="002F5E39" w:rsidP="002F5E39">
            <w:pPr>
              <w:ind w:right="168"/>
              <w:jc w:val="right"/>
              <w:rPr>
                <w:rFonts w:eastAsia="Times New Roman" w:cs="Arial"/>
                <w:color w:val="000000"/>
                <w:lang w:eastAsia="en-GB"/>
              </w:rPr>
            </w:pPr>
            <w:r w:rsidRPr="002F5E39">
              <w:rPr>
                <w:rFonts w:cs="Arial"/>
                <w:color w:val="000000"/>
              </w:rPr>
              <w:t>5,000</w:t>
            </w:r>
          </w:p>
        </w:tc>
        <w:tc>
          <w:tcPr>
            <w:tcW w:w="1284" w:type="dxa"/>
            <w:tcBorders>
              <w:top w:val="nil"/>
              <w:left w:val="nil"/>
              <w:bottom w:val="nil"/>
              <w:right w:val="single" w:sz="4" w:space="0" w:color="auto"/>
            </w:tcBorders>
            <w:shd w:val="clear" w:color="auto" w:fill="auto"/>
            <w:noWrap/>
            <w:vAlign w:val="bottom"/>
            <w:hideMark/>
          </w:tcPr>
          <w:p w14:paraId="26648A2D" w14:textId="77777777" w:rsidR="002F5E39" w:rsidRPr="002F5E39" w:rsidRDefault="002F5E39" w:rsidP="002F5E39">
            <w:pPr>
              <w:ind w:right="192"/>
              <w:jc w:val="right"/>
              <w:rPr>
                <w:rFonts w:eastAsia="Times New Roman" w:cs="Arial"/>
                <w:color w:val="000000"/>
                <w:lang w:eastAsia="en-GB"/>
              </w:rPr>
            </w:pPr>
            <w:r w:rsidRPr="002F5E39">
              <w:rPr>
                <w:rFonts w:cs="Arial"/>
                <w:color w:val="000000"/>
              </w:rPr>
              <w:t>5,000</w:t>
            </w:r>
          </w:p>
        </w:tc>
        <w:tc>
          <w:tcPr>
            <w:tcW w:w="1284" w:type="dxa"/>
            <w:tcBorders>
              <w:top w:val="nil"/>
              <w:left w:val="nil"/>
              <w:bottom w:val="nil"/>
              <w:right w:val="single" w:sz="4" w:space="0" w:color="auto"/>
            </w:tcBorders>
            <w:shd w:val="clear" w:color="auto" w:fill="auto"/>
            <w:noWrap/>
            <w:vAlign w:val="bottom"/>
            <w:hideMark/>
          </w:tcPr>
          <w:p w14:paraId="7A15B11E" w14:textId="77777777" w:rsidR="002F5E39" w:rsidRPr="002F5E39" w:rsidRDefault="002F5E39" w:rsidP="002F5E39">
            <w:pPr>
              <w:ind w:right="138"/>
              <w:jc w:val="right"/>
              <w:rPr>
                <w:rFonts w:eastAsia="Times New Roman" w:cs="Arial"/>
                <w:color w:val="000000"/>
                <w:lang w:eastAsia="en-GB"/>
              </w:rPr>
            </w:pPr>
            <w:r w:rsidRPr="002F5E39">
              <w:rPr>
                <w:rFonts w:cs="Arial"/>
                <w:color w:val="000000"/>
              </w:rPr>
              <w:t>5,000</w:t>
            </w:r>
          </w:p>
        </w:tc>
        <w:tc>
          <w:tcPr>
            <w:tcW w:w="1284" w:type="dxa"/>
            <w:tcBorders>
              <w:top w:val="nil"/>
              <w:left w:val="nil"/>
              <w:bottom w:val="nil"/>
              <w:right w:val="single" w:sz="4" w:space="0" w:color="auto"/>
            </w:tcBorders>
            <w:shd w:val="clear" w:color="auto" w:fill="auto"/>
            <w:noWrap/>
            <w:vAlign w:val="bottom"/>
            <w:hideMark/>
          </w:tcPr>
          <w:p w14:paraId="2D38C4C2" w14:textId="77777777" w:rsidR="002F5E39" w:rsidRPr="002F5E39" w:rsidRDefault="002F5E39" w:rsidP="002F5E39">
            <w:pPr>
              <w:ind w:right="162"/>
              <w:jc w:val="right"/>
              <w:rPr>
                <w:rFonts w:eastAsia="Times New Roman" w:cs="Arial"/>
                <w:color w:val="000000"/>
                <w:lang w:eastAsia="en-GB"/>
              </w:rPr>
            </w:pPr>
            <w:r w:rsidRPr="002F5E39">
              <w:rPr>
                <w:rFonts w:cs="Arial"/>
                <w:color w:val="000000"/>
              </w:rPr>
              <w:t>5,000</w:t>
            </w:r>
          </w:p>
        </w:tc>
        <w:tc>
          <w:tcPr>
            <w:tcW w:w="1284" w:type="dxa"/>
            <w:tcBorders>
              <w:top w:val="nil"/>
              <w:left w:val="nil"/>
              <w:bottom w:val="nil"/>
              <w:right w:val="single" w:sz="4" w:space="0" w:color="auto"/>
            </w:tcBorders>
            <w:shd w:val="clear" w:color="auto" w:fill="auto"/>
            <w:vAlign w:val="bottom"/>
            <w:hideMark/>
          </w:tcPr>
          <w:p w14:paraId="75E11FDD" w14:textId="77777777" w:rsidR="002F5E39" w:rsidRPr="002F5E39" w:rsidRDefault="002F5E39" w:rsidP="002F5E39">
            <w:pPr>
              <w:ind w:right="248"/>
              <w:jc w:val="right"/>
              <w:rPr>
                <w:rFonts w:eastAsia="Times New Roman" w:cs="Arial"/>
                <w:b/>
                <w:bCs/>
                <w:color w:val="000000"/>
                <w:lang w:eastAsia="en-GB"/>
              </w:rPr>
            </w:pPr>
            <w:r w:rsidRPr="002F5E39">
              <w:rPr>
                <w:rFonts w:cs="Arial"/>
                <w:color w:val="000000"/>
              </w:rPr>
              <w:t>3,340</w:t>
            </w:r>
          </w:p>
        </w:tc>
      </w:tr>
      <w:tr w:rsidR="002F5E39" w:rsidRPr="002F5E39" w14:paraId="7CE00C93" w14:textId="77777777" w:rsidTr="002F5E39">
        <w:trPr>
          <w:trHeight w:val="310"/>
        </w:trPr>
        <w:tc>
          <w:tcPr>
            <w:tcW w:w="3200" w:type="dxa"/>
            <w:tcBorders>
              <w:top w:val="nil"/>
              <w:left w:val="single" w:sz="4" w:space="0" w:color="auto"/>
              <w:bottom w:val="nil"/>
              <w:right w:val="single" w:sz="4" w:space="0" w:color="auto"/>
            </w:tcBorders>
            <w:shd w:val="clear" w:color="auto" w:fill="auto"/>
            <w:noWrap/>
            <w:vAlign w:val="bottom"/>
            <w:hideMark/>
          </w:tcPr>
          <w:p w14:paraId="343B3E21" w14:textId="77777777" w:rsidR="002F5E39" w:rsidRPr="002F5E39" w:rsidRDefault="002F5E39" w:rsidP="000063CC">
            <w:pPr>
              <w:rPr>
                <w:rFonts w:eastAsia="Times New Roman" w:cs="Arial"/>
                <w:color w:val="000000"/>
                <w:lang w:eastAsia="en-GB"/>
              </w:rPr>
            </w:pPr>
            <w:r w:rsidRPr="002F5E39">
              <w:rPr>
                <w:rFonts w:eastAsia="Times New Roman" w:cs="Arial"/>
                <w:color w:val="000000"/>
                <w:lang w:eastAsia="en-GB"/>
              </w:rPr>
              <w:t>Earmarked Revenue Reserves</w:t>
            </w:r>
          </w:p>
        </w:tc>
        <w:tc>
          <w:tcPr>
            <w:tcW w:w="1284" w:type="dxa"/>
            <w:tcBorders>
              <w:top w:val="nil"/>
              <w:left w:val="nil"/>
              <w:bottom w:val="nil"/>
              <w:right w:val="single" w:sz="4" w:space="0" w:color="auto"/>
            </w:tcBorders>
            <w:shd w:val="clear" w:color="auto" w:fill="auto"/>
            <w:noWrap/>
            <w:vAlign w:val="bottom"/>
            <w:hideMark/>
          </w:tcPr>
          <w:p w14:paraId="5FCB43F7" w14:textId="77777777" w:rsidR="002F5E39" w:rsidRPr="002F5E39" w:rsidRDefault="002F5E39" w:rsidP="002F5E39">
            <w:pPr>
              <w:ind w:right="168"/>
              <w:jc w:val="right"/>
              <w:rPr>
                <w:rFonts w:eastAsia="Times New Roman" w:cs="Arial"/>
                <w:color w:val="000000"/>
                <w:lang w:eastAsia="en-GB"/>
              </w:rPr>
            </w:pPr>
            <w:r w:rsidRPr="002F5E39">
              <w:rPr>
                <w:rFonts w:cs="Arial"/>
                <w:color w:val="000000"/>
              </w:rPr>
              <w:t>14,837</w:t>
            </w:r>
          </w:p>
        </w:tc>
        <w:tc>
          <w:tcPr>
            <w:tcW w:w="1284" w:type="dxa"/>
            <w:tcBorders>
              <w:top w:val="nil"/>
              <w:left w:val="nil"/>
              <w:bottom w:val="nil"/>
              <w:right w:val="single" w:sz="4" w:space="0" w:color="auto"/>
            </w:tcBorders>
            <w:shd w:val="clear" w:color="auto" w:fill="auto"/>
            <w:noWrap/>
            <w:vAlign w:val="bottom"/>
            <w:hideMark/>
          </w:tcPr>
          <w:p w14:paraId="13FB3B9E" w14:textId="77777777" w:rsidR="002F5E39" w:rsidRPr="002F5E39" w:rsidRDefault="002F5E39" w:rsidP="002F5E39">
            <w:pPr>
              <w:ind w:right="192"/>
              <w:jc w:val="right"/>
              <w:rPr>
                <w:rFonts w:eastAsia="Times New Roman" w:cs="Arial"/>
                <w:color w:val="000000"/>
                <w:lang w:eastAsia="en-GB"/>
              </w:rPr>
            </w:pPr>
            <w:r w:rsidRPr="002F5E39">
              <w:rPr>
                <w:rFonts w:cs="Arial"/>
                <w:color w:val="000000"/>
              </w:rPr>
              <w:t>14,453</w:t>
            </w:r>
          </w:p>
        </w:tc>
        <w:tc>
          <w:tcPr>
            <w:tcW w:w="1284" w:type="dxa"/>
            <w:tcBorders>
              <w:top w:val="nil"/>
              <w:left w:val="nil"/>
              <w:bottom w:val="nil"/>
              <w:right w:val="single" w:sz="4" w:space="0" w:color="auto"/>
            </w:tcBorders>
            <w:shd w:val="clear" w:color="auto" w:fill="auto"/>
            <w:noWrap/>
            <w:vAlign w:val="bottom"/>
            <w:hideMark/>
          </w:tcPr>
          <w:p w14:paraId="282ACA8E" w14:textId="77777777" w:rsidR="002F5E39" w:rsidRPr="002F5E39" w:rsidRDefault="002F5E39" w:rsidP="002F5E39">
            <w:pPr>
              <w:ind w:right="138"/>
              <w:jc w:val="right"/>
              <w:rPr>
                <w:rFonts w:eastAsia="Times New Roman" w:cs="Arial"/>
                <w:color w:val="000000"/>
                <w:lang w:eastAsia="en-GB"/>
              </w:rPr>
            </w:pPr>
            <w:r w:rsidRPr="002F5E39">
              <w:rPr>
                <w:rFonts w:cs="Arial"/>
                <w:color w:val="000000"/>
              </w:rPr>
              <w:t>8,648</w:t>
            </w:r>
          </w:p>
        </w:tc>
        <w:tc>
          <w:tcPr>
            <w:tcW w:w="1284" w:type="dxa"/>
            <w:tcBorders>
              <w:top w:val="nil"/>
              <w:left w:val="nil"/>
              <w:bottom w:val="nil"/>
              <w:right w:val="single" w:sz="4" w:space="0" w:color="auto"/>
            </w:tcBorders>
            <w:shd w:val="clear" w:color="auto" w:fill="auto"/>
            <w:noWrap/>
            <w:vAlign w:val="bottom"/>
            <w:hideMark/>
          </w:tcPr>
          <w:p w14:paraId="0CA97F3C" w14:textId="77777777" w:rsidR="002F5E39" w:rsidRPr="002F5E39" w:rsidRDefault="002F5E39" w:rsidP="002F5E39">
            <w:pPr>
              <w:ind w:right="162"/>
              <w:jc w:val="right"/>
              <w:rPr>
                <w:rFonts w:eastAsia="Times New Roman" w:cs="Arial"/>
                <w:color w:val="000000"/>
                <w:lang w:eastAsia="en-GB"/>
              </w:rPr>
            </w:pPr>
            <w:r w:rsidRPr="002F5E39">
              <w:rPr>
                <w:rFonts w:cs="Arial"/>
                <w:color w:val="000000"/>
              </w:rPr>
              <w:t>5,697</w:t>
            </w:r>
          </w:p>
        </w:tc>
        <w:tc>
          <w:tcPr>
            <w:tcW w:w="1284" w:type="dxa"/>
            <w:tcBorders>
              <w:top w:val="nil"/>
              <w:left w:val="nil"/>
              <w:bottom w:val="nil"/>
              <w:right w:val="single" w:sz="4" w:space="0" w:color="auto"/>
            </w:tcBorders>
            <w:shd w:val="clear" w:color="auto" w:fill="auto"/>
            <w:vAlign w:val="bottom"/>
            <w:hideMark/>
          </w:tcPr>
          <w:p w14:paraId="5D82C583" w14:textId="77777777" w:rsidR="002F5E39" w:rsidRPr="002F5E39" w:rsidRDefault="002F5E39" w:rsidP="002F5E39">
            <w:pPr>
              <w:ind w:right="248"/>
              <w:jc w:val="right"/>
              <w:rPr>
                <w:rFonts w:eastAsia="Times New Roman" w:cs="Arial"/>
                <w:b/>
                <w:bCs/>
                <w:color w:val="000000"/>
                <w:lang w:eastAsia="en-GB"/>
              </w:rPr>
            </w:pPr>
            <w:r w:rsidRPr="002F5E39">
              <w:rPr>
                <w:rFonts w:cs="Arial"/>
                <w:color w:val="000000"/>
              </w:rPr>
              <w:t>5,603</w:t>
            </w:r>
          </w:p>
        </w:tc>
      </w:tr>
      <w:tr w:rsidR="002F5E39" w:rsidRPr="002F5E39" w14:paraId="27467E5A" w14:textId="77777777" w:rsidTr="002F5E39">
        <w:trPr>
          <w:trHeight w:val="310"/>
        </w:trPr>
        <w:tc>
          <w:tcPr>
            <w:tcW w:w="3200" w:type="dxa"/>
            <w:tcBorders>
              <w:top w:val="nil"/>
              <w:left w:val="single" w:sz="4" w:space="0" w:color="auto"/>
              <w:bottom w:val="nil"/>
              <w:right w:val="single" w:sz="4" w:space="0" w:color="auto"/>
            </w:tcBorders>
            <w:shd w:val="clear" w:color="auto" w:fill="auto"/>
            <w:noWrap/>
            <w:vAlign w:val="bottom"/>
            <w:hideMark/>
          </w:tcPr>
          <w:p w14:paraId="3A4F6960" w14:textId="77777777" w:rsidR="002F5E39" w:rsidRPr="002F5E39" w:rsidRDefault="002F5E39" w:rsidP="000063CC">
            <w:pPr>
              <w:rPr>
                <w:rFonts w:eastAsia="Times New Roman" w:cs="Arial"/>
                <w:color w:val="000000"/>
                <w:lang w:eastAsia="en-GB"/>
              </w:rPr>
            </w:pPr>
            <w:r w:rsidRPr="002F5E39">
              <w:rPr>
                <w:rFonts w:eastAsia="Times New Roman" w:cs="Arial"/>
                <w:color w:val="000000"/>
                <w:lang w:eastAsia="en-GB"/>
              </w:rPr>
              <w:t xml:space="preserve">           of which MRP reserve</w:t>
            </w:r>
          </w:p>
        </w:tc>
        <w:tc>
          <w:tcPr>
            <w:tcW w:w="1284" w:type="dxa"/>
            <w:tcBorders>
              <w:top w:val="nil"/>
              <w:left w:val="nil"/>
              <w:bottom w:val="nil"/>
              <w:right w:val="single" w:sz="4" w:space="0" w:color="auto"/>
            </w:tcBorders>
            <w:shd w:val="clear" w:color="auto" w:fill="auto"/>
            <w:noWrap/>
            <w:vAlign w:val="bottom"/>
            <w:hideMark/>
          </w:tcPr>
          <w:p w14:paraId="138A5906" w14:textId="77777777" w:rsidR="002F5E39" w:rsidRPr="002F5E39" w:rsidRDefault="002F5E39" w:rsidP="002F5E39">
            <w:pPr>
              <w:ind w:right="168"/>
              <w:jc w:val="right"/>
              <w:rPr>
                <w:rFonts w:eastAsia="Times New Roman" w:cs="Arial"/>
                <w:color w:val="000000"/>
                <w:lang w:eastAsia="en-GB"/>
              </w:rPr>
            </w:pPr>
            <w:r w:rsidRPr="002F5E39">
              <w:rPr>
                <w:rFonts w:cs="Arial"/>
                <w:color w:val="000000"/>
              </w:rPr>
              <w:t>2,891</w:t>
            </w:r>
          </w:p>
        </w:tc>
        <w:tc>
          <w:tcPr>
            <w:tcW w:w="1284" w:type="dxa"/>
            <w:tcBorders>
              <w:top w:val="nil"/>
              <w:left w:val="nil"/>
              <w:bottom w:val="nil"/>
              <w:right w:val="single" w:sz="4" w:space="0" w:color="auto"/>
            </w:tcBorders>
            <w:shd w:val="clear" w:color="auto" w:fill="auto"/>
            <w:noWrap/>
            <w:vAlign w:val="bottom"/>
            <w:hideMark/>
          </w:tcPr>
          <w:p w14:paraId="3D860A28" w14:textId="77777777" w:rsidR="002F5E39" w:rsidRPr="002F5E39" w:rsidRDefault="002F5E39" w:rsidP="002F5E39">
            <w:pPr>
              <w:ind w:right="192"/>
              <w:jc w:val="right"/>
              <w:rPr>
                <w:rFonts w:eastAsia="Times New Roman" w:cs="Arial"/>
                <w:color w:val="000000"/>
                <w:lang w:eastAsia="en-GB"/>
              </w:rPr>
            </w:pPr>
            <w:r w:rsidRPr="002F5E39">
              <w:rPr>
                <w:rFonts w:cs="Arial"/>
                <w:color w:val="000000"/>
              </w:rPr>
              <w:t>3,395</w:t>
            </w:r>
          </w:p>
        </w:tc>
        <w:tc>
          <w:tcPr>
            <w:tcW w:w="1284" w:type="dxa"/>
            <w:tcBorders>
              <w:top w:val="nil"/>
              <w:left w:val="nil"/>
              <w:bottom w:val="nil"/>
              <w:right w:val="single" w:sz="4" w:space="0" w:color="auto"/>
            </w:tcBorders>
            <w:shd w:val="clear" w:color="auto" w:fill="auto"/>
            <w:noWrap/>
            <w:vAlign w:val="bottom"/>
            <w:hideMark/>
          </w:tcPr>
          <w:p w14:paraId="5A40653D" w14:textId="77777777" w:rsidR="002F5E39" w:rsidRPr="002F5E39" w:rsidRDefault="002F5E39" w:rsidP="002F5E39">
            <w:pPr>
              <w:ind w:right="138"/>
              <w:jc w:val="right"/>
              <w:rPr>
                <w:rFonts w:eastAsia="Times New Roman" w:cs="Arial"/>
                <w:color w:val="000000"/>
                <w:lang w:eastAsia="en-GB"/>
              </w:rPr>
            </w:pPr>
            <w:r w:rsidRPr="002F5E39">
              <w:rPr>
                <w:rFonts w:cs="Arial"/>
                <w:color w:val="000000"/>
              </w:rPr>
              <w:t>3,850</w:t>
            </w:r>
          </w:p>
        </w:tc>
        <w:tc>
          <w:tcPr>
            <w:tcW w:w="1284" w:type="dxa"/>
            <w:tcBorders>
              <w:top w:val="nil"/>
              <w:left w:val="nil"/>
              <w:bottom w:val="nil"/>
              <w:right w:val="single" w:sz="4" w:space="0" w:color="auto"/>
            </w:tcBorders>
            <w:shd w:val="clear" w:color="auto" w:fill="auto"/>
            <w:noWrap/>
            <w:vAlign w:val="bottom"/>
            <w:hideMark/>
          </w:tcPr>
          <w:p w14:paraId="7378C4A7" w14:textId="77777777" w:rsidR="002F5E39" w:rsidRPr="002F5E39" w:rsidRDefault="002F5E39" w:rsidP="002F5E39">
            <w:pPr>
              <w:ind w:right="162"/>
              <w:jc w:val="right"/>
              <w:rPr>
                <w:rFonts w:eastAsia="Times New Roman" w:cs="Arial"/>
                <w:color w:val="000000"/>
                <w:lang w:eastAsia="en-GB"/>
              </w:rPr>
            </w:pPr>
            <w:r w:rsidRPr="002F5E39">
              <w:rPr>
                <w:rFonts w:cs="Arial"/>
                <w:color w:val="000000"/>
              </w:rPr>
              <w:t>4,254</w:t>
            </w:r>
          </w:p>
        </w:tc>
        <w:tc>
          <w:tcPr>
            <w:tcW w:w="1284" w:type="dxa"/>
            <w:tcBorders>
              <w:top w:val="nil"/>
              <w:left w:val="nil"/>
              <w:bottom w:val="nil"/>
              <w:right w:val="single" w:sz="4" w:space="0" w:color="auto"/>
            </w:tcBorders>
            <w:shd w:val="clear" w:color="auto" w:fill="auto"/>
            <w:vAlign w:val="bottom"/>
            <w:hideMark/>
          </w:tcPr>
          <w:p w14:paraId="7B1D1F4B" w14:textId="77777777" w:rsidR="002F5E39" w:rsidRPr="002F5E39" w:rsidRDefault="002F5E39" w:rsidP="002F5E39">
            <w:pPr>
              <w:ind w:right="248"/>
              <w:jc w:val="right"/>
              <w:rPr>
                <w:rFonts w:eastAsia="Times New Roman" w:cs="Arial"/>
                <w:b/>
                <w:bCs/>
                <w:color w:val="000000"/>
                <w:lang w:eastAsia="en-GB"/>
              </w:rPr>
            </w:pPr>
            <w:r w:rsidRPr="002F5E39">
              <w:rPr>
                <w:rFonts w:cs="Arial"/>
                <w:color w:val="000000"/>
              </w:rPr>
              <w:t>4,607</w:t>
            </w:r>
          </w:p>
        </w:tc>
      </w:tr>
      <w:tr w:rsidR="002F5E39" w:rsidRPr="002F5E39" w14:paraId="3E3A0A26" w14:textId="77777777" w:rsidTr="002F5E39">
        <w:trPr>
          <w:trHeight w:val="310"/>
        </w:trPr>
        <w:tc>
          <w:tcPr>
            <w:tcW w:w="3200" w:type="dxa"/>
            <w:tcBorders>
              <w:top w:val="nil"/>
              <w:left w:val="single" w:sz="4" w:space="0" w:color="auto"/>
              <w:bottom w:val="nil"/>
              <w:right w:val="single" w:sz="4" w:space="0" w:color="auto"/>
            </w:tcBorders>
            <w:shd w:val="clear" w:color="auto" w:fill="auto"/>
            <w:noWrap/>
            <w:vAlign w:val="bottom"/>
            <w:hideMark/>
          </w:tcPr>
          <w:p w14:paraId="566A1125" w14:textId="77777777" w:rsidR="002F5E39" w:rsidRPr="002F5E39" w:rsidRDefault="002F5E39" w:rsidP="000063CC">
            <w:pPr>
              <w:rPr>
                <w:rFonts w:eastAsia="Times New Roman" w:cs="Arial"/>
                <w:color w:val="000000"/>
                <w:lang w:eastAsia="en-GB"/>
              </w:rPr>
            </w:pPr>
            <w:r w:rsidRPr="002F5E39">
              <w:rPr>
                <w:rFonts w:eastAsia="Times New Roman" w:cs="Arial"/>
                <w:color w:val="000000"/>
                <w:lang w:eastAsia="en-GB"/>
              </w:rPr>
              <w:t>Earmarked Capital Reserves</w:t>
            </w:r>
          </w:p>
        </w:tc>
        <w:tc>
          <w:tcPr>
            <w:tcW w:w="1284" w:type="dxa"/>
            <w:tcBorders>
              <w:top w:val="nil"/>
              <w:left w:val="nil"/>
              <w:bottom w:val="nil"/>
              <w:right w:val="single" w:sz="4" w:space="0" w:color="auto"/>
            </w:tcBorders>
            <w:shd w:val="clear" w:color="auto" w:fill="auto"/>
            <w:noWrap/>
            <w:vAlign w:val="bottom"/>
            <w:hideMark/>
          </w:tcPr>
          <w:p w14:paraId="3E209919" w14:textId="77777777" w:rsidR="002F5E39" w:rsidRPr="002F5E39" w:rsidRDefault="002F5E39" w:rsidP="002F5E39">
            <w:pPr>
              <w:ind w:right="168"/>
              <w:jc w:val="right"/>
              <w:rPr>
                <w:rFonts w:eastAsia="Times New Roman" w:cs="Arial"/>
                <w:color w:val="000000"/>
                <w:lang w:eastAsia="en-GB"/>
              </w:rPr>
            </w:pPr>
            <w:r w:rsidRPr="002F5E39">
              <w:rPr>
                <w:rFonts w:cs="Arial"/>
                <w:color w:val="000000"/>
              </w:rPr>
              <w:t>311</w:t>
            </w:r>
          </w:p>
        </w:tc>
        <w:tc>
          <w:tcPr>
            <w:tcW w:w="1284" w:type="dxa"/>
            <w:tcBorders>
              <w:top w:val="nil"/>
              <w:left w:val="nil"/>
              <w:bottom w:val="nil"/>
              <w:right w:val="single" w:sz="4" w:space="0" w:color="auto"/>
            </w:tcBorders>
            <w:shd w:val="clear" w:color="auto" w:fill="auto"/>
            <w:noWrap/>
            <w:vAlign w:val="bottom"/>
            <w:hideMark/>
          </w:tcPr>
          <w:p w14:paraId="039E3A10" w14:textId="77777777" w:rsidR="002F5E39" w:rsidRPr="002F5E39" w:rsidRDefault="002F5E39" w:rsidP="002F5E39">
            <w:pPr>
              <w:ind w:right="192"/>
              <w:jc w:val="right"/>
              <w:rPr>
                <w:rFonts w:eastAsia="Times New Roman" w:cs="Arial"/>
                <w:color w:val="000000"/>
                <w:lang w:eastAsia="en-GB"/>
              </w:rPr>
            </w:pPr>
            <w:r w:rsidRPr="002F5E39">
              <w:rPr>
                <w:rFonts w:cs="Arial"/>
                <w:color w:val="000000"/>
              </w:rPr>
              <w:t>311</w:t>
            </w:r>
          </w:p>
        </w:tc>
        <w:tc>
          <w:tcPr>
            <w:tcW w:w="1284" w:type="dxa"/>
            <w:tcBorders>
              <w:top w:val="nil"/>
              <w:left w:val="nil"/>
              <w:bottom w:val="nil"/>
              <w:right w:val="single" w:sz="4" w:space="0" w:color="auto"/>
            </w:tcBorders>
            <w:shd w:val="clear" w:color="auto" w:fill="auto"/>
            <w:noWrap/>
            <w:vAlign w:val="bottom"/>
            <w:hideMark/>
          </w:tcPr>
          <w:p w14:paraId="68263374" w14:textId="77777777" w:rsidR="002F5E39" w:rsidRPr="002F5E39" w:rsidRDefault="002F5E39" w:rsidP="002F5E39">
            <w:pPr>
              <w:ind w:right="138"/>
              <w:jc w:val="right"/>
              <w:rPr>
                <w:rFonts w:eastAsia="Times New Roman" w:cs="Arial"/>
                <w:color w:val="000000"/>
                <w:lang w:eastAsia="en-GB"/>
              </w:rPr>
            </w:pPr>
            <w:r w:rsidRPr="002F5E39">
              <w:rPr>
                <w:rFonts w:cs="Arial"/>
                <w:color w:val="000000"/>
              </w:rPr>
              <w:t>311</w:t>
            </w:r>
          </w:p>
        </w:tc>
        <w:tc>
          <w:tcPr>
            <w:tcW w:w="1284" w:type="dxa"/>
            <w:tcBorders>
              <w:top w:val="nil"/>
              <w:left w:val="nil"/>
              <w:bottom w:val="nil"/>
              <w:right w:val="single" w:sz="4" w:space="0" w:color="auto"/>
            </w:tcBorders>
            <w:shd w:val="clear" w:color="auto" w:fill="auto"/>
            <w:noWrap/>
            <w:vAlign w:val="bottom"/>
            <w:hideMark/>
          </w:tcPr>
          <w:p w14:paraId="1C90D976" w14:textId="77777777" w:rsidR="002F5E39" w:rsidRPr="002F5E39" w:rsidRDefault="002F5E39" w:rsidP="002F5E39">
            <w:pPr>
              <w:ind w:right="162"/>
              <w:jc w:val="right"/>
              <w:rPr>
                <w:rFonts w:eastAsia="Times New Roman" w:cs="Arial"/>
                <w:color w:val="000000"/>
                <w:lang w:eastAsia="en-GB"/>
              </w:rPr>
            </w:pPr>
            <w:r w:rsidRPr="002F5E39">
              <w:rPr>
                <w:rFonts w:cs="Arial"/>
                <w:color w:val="000000"/>
              </w:rPr>
              <w:t>311</w:t>
            </w:r>
          </w:p>
        </w:tc>
        <w:tc>
          <w:tcPr>
            <w:tcW w:w="1284" w:type="dxa"/>
            <w:tcBorders>
              <w:top w:val="nil"/>
              <w:left w:val="nil"/>
              <w:bottom w:val="nil"/>
              <w:right w:val="single" w:sz="4" w:space="0" w:color="auto"/>
            </w:tcBorders>
            <w:shd w:val="clear" w:color="auto" w:fill="auto"/>
            <w:vAlign w:val="bottom"/>
            <w:hideMark/>
          </w:tcPr>
          <w:p w14:paraId="7BF3420E" w14:textId="77777777" w:rsidR="002F5E39" w:rsidRPr="002F5E39" w:rsidRDefault="002F5E39" w:rsidP="002F5E39">
            <w:pPr>
              <w:ind w:right="248"/>
              <w:jc w:val="right"/>
              <w:rPr>
                <w:rFonts w:eastAsia="Times New Roman" w:cs="Arial"/>
                <w:b/>
                <w:bCs/>
                <w:color w:val="000000"/>
                <w:lang w:eastAsia="en-GB"/>
              </w:rPr>
            </w:pPr>
            <w:r w:rsidRPr="002F5E39">
              <w:rPr>
                <w:rFonts w:cs="Arial"/>
                <w:color w:val="000000"/>
              </w:rPr>
              <w:t>311</w:t>
            </w:r>
          </w:p>
        </w:tc>
      </w:tr>
      <w:tr w:rsidR="002F5E39" w:rsidRPr="002F5E39" w14:paraId="1543F004" w14:textId="77777777" w:rsidTr="002F5E39">
        <w:trPr>
          <w:trHeight w:val="310"/>
        </w:trPr>
        <w:tc>
          <w:tcPr>
            <w:tcW w:w="3200" w:type="dxa"/>
            <w:tcBorders>
              <w:top w:val="nil"/>
              <w:left w:val="single" w:sz="4" w:space="0" w:color="auto"/>
              <w:bottom w:val="nil"/>
              <w:right w:val="single" w:sz="4" w:space="0" w:color="auto"/>
            </w:tcBorders>
            <w:shd w:val="clear" w:color="auto" w:fill="auto"/>
            <w:noWrap/>
            <w:vAlign w:val="bottom"/>
            <w:hideMark/>
          </w:tcPr>
          <w:p w14:paraId="53A41F68" w14:textId="77777777" w:rsidR="002F5E39" w:rsidRPr="002F5E39" w:rsidRDefault="002F5E39" w:rsidP="000063CC">
            <w:pPr>
              <w:rPr>
                <w:rFonts w:eastAsia="Times New Roman" w:cs="Arial"/>
                <w:color w:val="000000"/>
                <w:lang w:eastAsia="en-GB"/>
              </w:rPr>
            </w:pPr>
            <w:r w:rsidRPr="002F5E39">
              <w:rPr>
                <w:rFonts w:eastAsia="Times New Roman" w:cs="Arial"/>
                <w:color w:val="000000"/>
                <w:lang w:eastAsia="en-GB"/>
              </w:rPr>
              <w:t>Other Reserves</w:t>
            </w:r>
          </w:p>
        </w:tc>
        <w:tc>
          <w:tcPr>
            <w:tcW w:w="1284" w:type="dxa"/>
            <w:tcBorders>
              <w:top w:val="nil"/>
              <w:left w:val="nil"/>
              <w:bottom w:val="nil"/>
              <w:right w:val="single" w:sz="4" w:space="0" w:color="auto"/>
            </w:tcBorders>
            <w:shd w:val="clear" w:color="auto" w:fill="auto"/>
            <w:noWrap/>
            <w:vAlign w:val="bottom"/>
            <w:hideMark/>
          </w:tcPr>
          <w:p w14:paraId="5A55BD2F" w14:textId="77777777" w:rsidR="002F5E39" w:rsidRPr="002F5E39" w:rsidRDefault="002F5E39" w:rsidP="002F5E39">
            <w:pPr>
              <w:ind w:right="168"/>
              <w:jc w:val="right"/>
              <w:rPr>
                <w:rFonts w:eastAsia="Times New Roman" w:cs="Arial"/>
                <w:color w:val="000000"/>
                <w:lang w:eastAsia="en-GB"/>
              </w:rPr>
            </w:pPr>
            <w:r w:rsidRPr="002F5E39">
              <w:rPr>
                <w:rFonts w:cs="Arial"/>
                <w:color w:val="000000"/>
              </w:rPr>
              <w:t>0</w:t>
            </w:r>
          </w:p>
        </w:tc>
        <w:tc>
          <w:tcPr>
            <w:tcW w:w="1284" w:type="dxa"/>
            <w:tcBorders>
              <w:top w:val="nil"/>
              <w:left w:val="nil"/>
              <w:bottom w:val="nil"/>
              <w:right w:val="single" w:sz="4" w:space="0" w:color="auto"/>
            </w:tcBorders>
            <w:shd w:val="clear" w:color="auto" w:fill="auto"/>
            <w:noWrap/>
            <w:vAlign w:val="bottom"/>
            <w:hideMark/>
          </w:tcPr>
          <w:p w14:paraId="26479D33" w14:textId="77777777" w:rsidR="002F5E39" w:rsidRPr="002F5E39" w:rsidRDefault="002F5E39" w:rsidP="002F5E39">
            <w:pPr>
              <w:ind w:right="192"/>
              <w:jc w:val="right"/>
              <w:rPr>
                <w:rFonts w:eastAsia="Times New Roman" w:cs="Arial"/>
                <w:color w:val="000000"/>
                <w:lang w:eastAsia="en-GB"/>
              </w:rPr>
            </w:pPr>
            <w:r w:rsidRPr="002F5E39">
              <w:rPr>
                <w:rFonts w:cs="Arial"/>
                <w:color w:val="000000"/>
              </w:rPr>
              <w:t>0</w:t>
            </w:r>
          </w:p>
        </w:tc>
        <w:tc>
          <w:tcPr>
            <w:tcW w:w="1284" w:type="dxa"/>
            <w:tcBorders>
              <w:top w:val="nil"/>
              <w:left w:val="nil"/>
              <w:bottom w:val="nil"/>
              <w:right w:val="single" w:sz="4" w:space="0" w:color="auto"/>
            </w:tcBorders>
            <w:shd w:val="clear" w:color="auto" w:fill="auto"/>
            <w:noWrap/>
            <w:vAlign w:val="bottom"/>
            <w:hideMark/>
          </w:tcPr>
          <w:p w14:paraId="2466814D" w14:textId="77777777" w:rsidR="002F5E39" w:rsidRPr="002F5E39" w:rsidRDefault="002F5E39" w:rsidP="002F5E39">
            <w:pPr>
              <w:ind w:right="138"/>
              <w:jc w:val="right"/>
              <w:rPr>
                <w:rFonts w:eastAsia="Times New Roman" w:cs="Arial"/>
                <w:color w:val="000000"/>
                <w:lang w:eastAsia="en-GB"/>
              </w:rPr>
            </w:pPr>
            <w:r w:rsidRPr="002F5E39">
              <w:rPr>
                <w:rFonts w:cs="Arial"/>
                <w:color w:val="000000"/>
              </w:rPr>
              <w:t>0</w:t>
            </w:r>
          </w:p>
        </w:tc>
        <w:tc>
          <w:tcPr>
            <w:tcW w:w="1284" w:type="dxa"/>
            <w:tcBorders>
              <w:top w:val="nil"/>
              <w:left w:val="nil"/>
              <w:bottom w:val="nil"/>
              <w:right w:val="single" w:sz="4" w:space="0" w:color="auto"/>
            </w:tcBorders>
            <w:shd w:val="clear" w:color="auto" w:fill="auto"/>
            <w:noWrap/>
            <w:vAlign w:val="bottom"/>
            <w:hideMark/>
          </w:tcPr>
          <w:p w14:paraId="0B7B1D4D" w14:textId="77777777" w:rsidR="002F5E39" w:rsidRPr="002F5E39" w:rsidRDefault="002F5E39" w:rsidP="002F5E39">
            <w:pPr>
              <w:ind w:right="162"/>
              <w:jc w:val="right"/>
              <w:rPr>
                <w:rFonts w:eastAsia="Times New Roman" w:cs="Arial"/>
                <w:color w:val="000000"/>
                <w:lang w:eastAsia="en-GB"/>
              </w:rPr>
            </w:pPr>
            <w:r w:rsidRPr="002F5E39">
              <w:rPr>
                <w:rFonts w:cs="Arial"/>
                <w:color w:val="000000"/>
              </w:rPr>
              <w:t>0</w:t>
            </w:r>
          </w:p>
        </w:tc>
        <w:tc>
          <w:tcPr>
            <w:tcW w:w="1284" w:type="dxa"/>
            <w:tcBorders>
              <w:top w:val="nil"/>
              <w:left w:val="nil"/>
              <w:bottom w:val="nil"/>
              <w:right w:val="single" w:sz="4" w:space="0" w:color="auto"/>
            </w:tcBorders>
            <w:shd w:val="clear" w:color="auto" w:fill="auto"/>
            <w:vAlign w:val="bottom"/>
            <w:hideMark/>
          </w:tcPr>
          <w:p w14:paraId="0D1FBA8A" w14:textId="77777777" w:rsidR="002F5E39" w:rsidRPr="002F5E39" w:rsidRDefault="002F5E39" w:rsidP="002F5E39">
            <w:pPr>
              <w:ind w:right="248"/>
              <w:jc w:val="right"/>
              <w:rPr>
                <w:rFonts w:eastAsia="Times New Roman" w:cs="Arial"/>
                <w:b/>
                <w:bCs/>
                <w:color w:val="000000"/>
                <w:lang w:eastAsia="en-GB"/>
              </w:rPr>
            </w:pPr>
            <w:r w:rsidRPr="002F5E39">
              <w:rPr>
                <w:rFonts w:cs="Arial"/>
                <w:color w:val="000000"/>
              </w:rPr>
              <w:t>0</w:t>
            </w:r>
          </w:p>
        </w:tc>
      </w:tr>
      <w:tr w:rsidR="002F5E39" w:rsidRPr="002F5E39" w14:paraId="47C5A0A3" w14:textId="77777777" w:rsidTr="002F5E39">
        <w:trPr>
          <w:trHeight w:val="310"/>
        </w:trPr>
        <w:tc>
          <w:tcPr>
            <w:tcW w:w="3200" w:type="dxa"/>
            <w:tcBorders>
              <w:top w:val="nil"/>
              <w:left w:val="single" w:sz="4" w:space="0" w:color="auto"/>
              <w:bottom w:val="nil"/>
              <w:right w:val="single" w:sz="4" w:space="0" w:color="auto"/>
            </w:tcBorders>
            <w:shd w:val="clear" w:color="auto" w:fill="auto"/>
            <w:noWrap/>
            <w:vAlign w:val="bottom"/>
            <w:hideMark/>
          </w:tcPr>
          <w:p w14:paraId="6A5B7F8D" w14:textId="77777777" w:rsidR="002F5E39" w:rsidRPr="002F5E39" w:rsidRDefault="002F5E39" w:rsidP="000063CC">
            <w:pPr>
              <w:rPr>
                <w:rFonts w:eastAsia="Times New Roman" w:cs="Arial"/>
                <w:color w:val="000000"/>
                <w:lang w:eastAsia="en-GB"/>
              </w:rPr>
            </w:pPr>
            <w:r w:rsidRPr="002F5E39">
              <w:rPr>
                <w:rFonts w:eastAsia="Times New Roman" w:cs="Arial"/>
                <w:color w:val="000000"/>
                <w:lang w:eastAsia="en-GB"/>
              </w:rPr>
              <w:t xml:space="preserve">           of which revenue</w:t>
            </w:r>
          </w:p>
        </w:tc>
        <w:tc>
          <w:tcPr>
            <w:tcW w:w="1284" w:type="dxa"/>
            <w:tcBorders>
              <w:top w:val="nil"/>
              <w:left w:val="nil"/>
              <w:bottom w:val="nil"/>
              <w:right w:val="single" w:sz="4" w:space="0" w:color="auto"/>
            </w:tcBorders>
            <w:shd w:val="clear" w:color="auto" w:fill="auto"/>
            <w:noWrap/>
            <w:vAlign w:val="bottom"/>
            <w:hideMark/>
          </w:tcPr>
          <w:p w14:paraId="5339239B" w14:textId="77777777" w:rsidR="002F5E39" w:rsidRPr="002F5E39" w:rsidRDefault="002F5E39" w:rsidP="002F5E39">
            <w:pPr>
              <w:ind w:right="168"/>
              <w:jc w:val="right"/>
              <w:rPr>
                <w:rFonts w:eastAsia="Times New Roman" w:cs="Arial"/>
                <w:color w:val="000000"/>
                <w:lang w:eastAsia="en-GB"/>
              </w:rPr>
            </w:pPr>
          </w:p>
        </w:tc>
        <w:tc>
          <w:tcPr>
            <w:tcW w:w="1284" w:type="dxa"/>
            <w:tcBorders>
              <w:top w:val="nil"/>
              <w:left w:val="nil"/>
              <w:bottom w:val="nil"/>
              <w:right w:val="single" w:sz="4" w:space="0" w:color="auto"/>
            </w:tcBorders>
            <w:shd w:val="clear" w:color="auto" w:fill="auto"/>
            <w:noWrap/>
            <w:vAlign w:val="bottom"/>
            <w:hideMark/>
          </w:tcPr>
          <w:p w14:paraId="5217D3EA" w14:textId="77777777" w:rsidR="002F5E39" w:rsidRPr="002F5E39" w:rsidRDefault="002F5E39" w:rsidP="002F5E39">
            <w:pPr>
              <w:ind w:right="192"/>
              <w:jc w:val="right"/>
              <w:rPr>
                <w:rFonts w:eastAsia="Times New Roman" w:cs="Arial"/>
                <w:color w:val="000000"/>
                <w:lang w:eastAsia="en-GB"/>
              </w:rPr>
            </w:pPr>
          </w:p>
        </w:tc>
        <w:tc>
          <w:tcPr>
            <w:tcW w:w="1284" w:type="dxa"/>
            <w:tcBorders>
              <w:top w:val="nil"/>
              <w:left w:val="nil"/>
              <w:bottom w:val="nil"/>
              <w:right w:val="single" w:sz="4" w:space="0" w:color="auto"/>
            </w:tcBorders>
            <w:shd w:val="clear" w:color="auto" w:fill="auto"/>
            <w:noWrap/>
            <w:vAlign w:val="bottom"/>
            <w:hideMark/>
          </w:tcPr>
          <w:p w14:paraId="77299358" w14:textId="77777777" w:rsidR="002F5E39" w:rsidRPr="002F5E39" w:rsidRDefault="002F5E39" w:rsidP="002F5E39">
            <w:pPr>
              <w:ind w:right="138"/>
              <w:jc w:val="right"/>
              <w:rPr>
                <w:rFonts w:eastAsia="Times New Roman" w:cs="Arial"/>
                <w:color w:val="000000"/>
                <w:lang w:eastAsia="en-GB"/>
              </w:rPr>
            </w:pPr>
          </w:p>
        </w:tc>
        <w:tc>
          <w:tcPr>
            <w:tcW w:w="1284" w:type="dxa"/>
            <w:tcBorders>
              <w:top w:val="nil"/>
              <w:left w:val="nil"/>
              <w:bottom w:val="nil"/>
              <w:right w:val="single" w:sz="4" w:space="0" w:color="auto"/>
            </w:tcBorders>
            <w:shd w:val="clear" w:color="auto" w:fill="auto"/>
            <w:noWrap/>
            <w:vAlign w:val="bottom"/>
            <w:hideMark/>
          </w:tcPr>
          <w:p w14:paraId="110680EC" w14:textId="77777777" w:rsidR="002F5E39" w:rsidRPr="002F5E39" w:rsidRDefault="002F5E39" w:rsidP="002F5E39">
            <w:pPr>
              <w:ind w:right="162"/>
              <w:jc w:val="right"/>
              <w:rPr>
                <w:rFonts w:eastAsia="Times New Roman" w:cs="Arial"/>
                <w:color w:val="000000"/>
                <w:lang w:eastAsia="en-GB"/>
              </w:rPr>
            </w:pPr>
          </w:p>
        </w:tc>
        <w:tc>
          <w:tcPr>
            <w:tcW w:w="1284" w:type="dxa"/>
            <w:tcBorders>
              <w:top w:val="nil"/>
              <w:left w:val="nil"/>
              <w:bottom w:val="nil"/>
              <w:right w:val="single" w:sz="4" w:space="0" w:color="auto"/>
            </w:tcBorders>
            <w:shd w:val="clear" w:color="auto" w:fill="auto"/>
            <w:vAlign w:val="bottom"/>
            <w:hideMark/>
          </w:tcPr>
          <w:p w14:paraId="418C8B37" w14:textId="77777777" w:rsidR="002F5E39" w:rsidRPr="002F5E39" w:rsidRDefault="002F5E39" w:rsidP="002F5E39">
            <w:pPr>
              <w:ind w:right="248"/>
              <w:jc w:val="right"/>
              <w:rPr>
                <w:rFonts w:eastAsia="Times New Roman" w:cs="Arial"/>
                <w:bCs/>
                <w:color w:val="000000"/>
                <w:lang w:eastAsia="en-GB"/>
              </w:rPr>
            </w:pPr>
          </w:p>
        </w:tc>
      </w:tr>
      <w:tr w:rsidR="002F5E39" w:rsidRPr="002F5E39" w14:paraId="0742AB58" w14:textId="77777777" w:rsidTr="002F5E39">
        <w:trPr>
          <w:trHeight w:val="320"/>
        </w:trPr>
        <w:tc>
          <w:tcPr>
            <w:tcW w:w="3200" w:type="dxa"/>
            <w:tcBorders>
              <w:top w:val="nil"/>
              <w:left w:val="single" w:sz="4" w:space="0" w:color="auto"/>
              <w:bottom w:val="nil"/>
              <w:right w:val="single" w:sz="4" w:space="0" w:color="auto"/>
            </w:tcBorders>
            <w:shd w:val="clear" w:color="auto" w:fill="auto"/>
            <w:noWrap/>
            <w:vAlign w:val="bottom"/>
            <w:hideMark/>
          </w:tcPr>
          <w:p w14:paraId="03B05706" w14:textId="77777777" w:rsidR="002F5E39" w:rsidRPr="002F5E39" w:rsidRDefault="002F5E39" w:rsidP="000063CC">
            <w:pPr>
              <w:rPr>
                <w:rFonts w:eastAsia="Times New Roman" w:cs="Arial"/>
                <w:color w:val="000000"/>
                <w:lang w:eastAsia="en-GB"/>
              </w:rPr>
            </w:pPr>
            <w:r w:rsidRPr="002F5E39">
              <w:rPr>
                <w:rFonts w:eastAsia="Times New Roman" w:cs="Arial"/>
                <w:color w:val="000000"/>
                <w:lang w:eastAsia="en-GB"/>
              </w:rPr>
              <w:t xml:space="preserve">           of which capital</w:t>
            </w:r>
          </w:p>
        </w:tc>
        <w:tc>
          <w:tcPr>
            <w:tcW w:w="1284" w:type="dxa"/>
            <w:tcBorders>
              <w:top w:val="nil"/>
              <w:left w:val="nil"/>
              <w:bottom w:val="nil"/>
              <w:right w:val="single" w:sz="4" w:space="0" w:color="auto"/>
            </w:tcBorders>
            <w:shd w:val="clear" w:color="auto" w:fill="auto"/>
            <w:noWrap/>
            <w:vAlign w:val="bottom"/>
            <w:hideMark/>
          </w:tcPr>
          <w:p w14:paraId="1F073170" w14:textId="77777777" w:rsidR="002F5E39" w:rsidRPr="002F5E39" w:rsidRDefault="002F5E39" w:rsidP="002F5E39">
            <w:pPr>
              <w:ind w:right="168"/>
              <w:jc w:val="right"/>
              <w:rPr>
                <w:rFonts w:eastAsia="Times New Roman" w:cs="Arial"/>
                <w:color w:val="000000"/>
                <w:lang w:eastAsia="en-GB"/>
              </w:rPr>
            </w:pPr>
          </w:p>
        </w:tc>
        <w:tc>
          <w:tcPr>
            <w:tcW w:w="1284" w:type="dxa"/>
            <w:tcBorders>
              <w:top w:val="nil"/>
              <w:left w:val="nil"/>
              <w:bottom w:val="nil"/>
              <w:right w:val="single" w:sz="4" w:space="0" w:color="auto"/>
            </w:tcBorders>
            <w:shd w:val="clear" w:color="auto" w:fill="auto"/>
            <w:noWrap/>
            <w:vAlign w:val="bottom"/>
            <w:hideMark/>
          </w:tcPr>
          <w:p w14:paraId="72004843" w14:textId="77777777" w:rsidR="002F5E39" w:rsidRPr="002F5E39" w:rsidRDefault="002F5E39" w:rsidP="002F5E39">
            <w:pPr>
              <w:ind w:right="192"/>
              <w:jc w:val="right"/>
              <w:rPr>
                <w:rFonts w:eastAsia="Times New Roman" w:cs="Arial"/>
                <w:color w:val="000000"/>
                <w:lang w:eastAsia="en-GB"/>
              </w:rPr>
            </w:pPr>
          </w:p>
        </w:tc>
        <w:tc>
          <w:tcPr>
            <w:tcW w:w="1284" w:type="dxa"/>
            <w:tcBorders>
              <w:top w:val="nil"/>
              <w:left w:val="nil"/>
              <w:bottom w:val="nil"/>
              <w:right w:val="single" w:sz="4" w:space="0" w:color="auto"/>
            </w:tcBorders>
            <w:shd w:val="clear" w:color="auto" w:fill="auto"/>
            <w:noWrap/>
            <w:vAlign w:val="bottom"/>
            <w:hideMark/>
          </w:tcPr>
          <w:p w14:paraId="0FE1237C" w14:textId="77777777" w:rsidR="002F5E39" w:rsidRPr="002F5E39" w:rsidRDefault="002F5E39" w:rsidP="002F5E39">
            <w:pPr>
              <w:ind w:right="138"/>
              <w:jc w:val="right"/>
              <w:rPr>
                <w:rFonts w:eastAsia="Times New Roman" w:cs="Arial"/>
                <w:color w:val="000000"/>
                <w:lang w:eastAsia="en-GB"/>
              </w:rPr>
            </w:pPr>
          </w:p>
        </w:tc>
        <w:tc>
          <w:tcPr>
            <w:tcW w:w="1284" w:type="dxa"/>
            <w:tcBorders>
              <w:top w:val="nil"/>
              <w:left w:val="nil"/>
              <w:bottom w:val="nil"/>
              <w:right w:val="single" w:sz="4" w:space="0" w:color="auto"/>
            </w:tcBorders>
            <w:shd w:val="clear" w:color="auto" w:fill="auto"/>
            <w:noWrap/>
            <w:vAlign w:val="bottom"/>
            <w:hideMark/>
          </w:tcPr>
          <w:p w14:paraId="4B1B0A50" w14:textId="77777777" w:rsidR="002F5E39" w:rsidRPr="002F5E39" w:rsidRDefault="002F5E39" w:rsidP="002F5E39">
            <w:pPr>
              <w:ind w:right="162"/>
              <w:jc w:val="right"/>
              <w:rPr>
                <w:rFonts w:eastAsia="Times New Roman" w:cs="Arial"/>
                <w:color w:val="000000"/>
                <w:lang w:eastAsia="en-GB"/>
              </w:rPr>
            </w:pPr>
          </w:p>
        </w:tc>
        <w:tc>
          <w:tcPr>
            <w:tcW w:w="1284" w:type="dxa"/>
            <w:tcBorders>
              <w:top w:val="nil"/>
              <w:left w:val="nil"/>
              <w:bottom w:val="nil"/>
              <w:right w:val="single" w:sz="4" w:space="0" w:color="auto"/>
            </w:tcBorders>
            <w:shd w:val="clear" w:color="auto" w:fill="auto"/>
            <w:vAlign w:val="bottom"/>
            <w:hideMark/>
          </w:tcPr>
          <w:p w14:paraId="676776BA" w14:textId="77777777" w:rsidR="002F5E39" w:rsidRPr="002F5E39" w:rsidRDefault="002F5E39" w:rsidP="002F5E39">
            <w:pPr>
              <w:ind w:right="248"/>
              <w:jc w:val="right"/>
              <w:rPr>
                <w:rFonts w:eastAsia="Times New Roman" w:cs="Arial"/>
                <w:bCs/>
                <w:color w:val="000000"/>
                <w:lang w:eastAsia="en-GB"/>
              </w:rPr>
            </w:pPr>
          </w:p>
        </w:tc>
      </w:tr>
      <w:tr w:rsidR="002F5E39" w:rsidRPr="002F5E39" w14:paraId="02E9AD92" w14:textId="77777777" w:rsidTr="002F5E39">
        <w:trPr>
          <w:trHeight w:val="310"/>
        </w:trPr>
        <w:tc>
          <w:tcPr>
            <w:tcW w:w="3200" w:type="dxa"/>
            <w:tcBorders>
              <w:top w:val="single" w:sz="8" w:space="0" w:color="auto"/>
              <w:left w:val="single" w:sz="4" w:space="0" w:color="auto"/>
              <w:bottom w:val="single" w:sz="4" w:space="0" w:color="auto"/>
              <w:right w:val="single" w:sz="4" w:space="0" w:color="auto"/>
            </w:tcBorders>
            <w:shd w:val="clear" w:color="000000" w:fill="C39BE1"/>
            <w:vAlign w:val="bottom"/>
            <w:hideMark/>
          </w:tcPr>
          <w:p w14:paraId="23B4066B" w14:textId="77777777" w:rsidR="002F5E39" w:rsidRPr="002F5E39" w:rsidRDefault="002F5E39" w:rsidP="000063CC">
            <w:pPr>
              <w:jc w:val="center"/>
              <w:rPr>
                <w:rFonts w:eastAsia="Times New Roman" w:cs="Arial"/>
                <w:b/>
                <w:bCs/>
                <w:color w:val="000000"/>
                <w:lang w:eastAsia="en-GB"/>
              </w:rPr>
            </w:pPr>
            <w:r w:rsidRPr="002F5E39">
              <w:rPr>
                <w:rFonts w:eastAsia="Times New Roman" w:cs="Arial"/>
                <w:b/>
                <w:bCs/>
                <w:color w:val="000000"/>
                <w:lang w:eastAsia="en-GB"/>
              </w:rPr>
              <w:t>Total</w:t>
            </w:r>
          </w:p>
        </w:tc>
        <w:tc>
          <w:tcPr>
            <w:tcW w:w="1284" w:type="dxa"/>
            <w:tcBorders>
              <w:top w:val="single" w:sz="8" w:space="0" w:color="auto"/>
              <w:left w:val="nil"/>
              <w:bottom w:val="single" w:sz="4" w:space="0" w:color="auto"/>
              <w:right w:val="single" w:sz="4" w:space="0" w:color="auto"/>
            </w:tcBorders>
            <w:shd w:val="clear" w:color="000000" w:fill="C39BE1"/>
            <w:noWrap/>
            <w:vAlign w:val="bottom"/>
            <w:hideMark/>
          </w:tcPr>
          <w:p w14:paraId="4C66FA3B" w14:textId="77777777" w:rsidR="002F5E39" w:rsidRPr="002F5E39" w:rsidRDefault="002F5E39" w:rsidP="002F5E39">
            <w:pPr>
              <w:ind w:right="168"/>
              <w:jc w:val="right"/>
              <w:rPr>
                <w:rFonts w:eastAsia="Times New Roman" w:cs="Arial"/>
                <w:color w:val="000000"/>
                <w:lang w:eastAsia="en-GB"/>
              </w:rPr>
            </w:pPr>
            <w:r w:rsidRPr="002F5E39">
              <w:rPr>
                <w:rFonts w:cs="Arial"/>
                <w:b/>
                <w:bCs/>
                <w:color w:val="000000"/>
              </w:rPr>
              <w:t>20,148</w:t>
            </w:r>
          </w:p>
        </w:tc>
        <w:tc>
          <w:tcPr>
            <w:tcW w:w="1284" w:type="dxa"/>
            <w:tcBorders>
              <w:top w:val="single" w:sz="8" w:space="0" w:color="auto"/>
              <w:left w:val="nil"/>
              <w:bottom w:val="single" w:sz="4" w:space="0" w:color="auto"/>
              <w:right w:val="single" w:sz="4" w:space="0" w:color="auto"/>
            </w:tcBorders>
            <w:shd w:val="clear" w:color="000000" w:fill="C39BE1"/>
            <w:noWrap/>
            <w:vAlign w:val="bottom"/>
            <w:hideMark/>
          </w:tcPr>
          <w:p w14:paraId="259A8E97" w14:textId="77777777" w:rsidR="002F5E39" w:rsidRPr="002F5E39" w:rsidRDefault="002F5E39" w:rsidP="002F5E39">
            <w:pPr>
              <w:ind w:right="192"/>
              <w:jc w:val="right"/>
              <w:rPr>
                <w:rFonts w:eastAsia="Times New Roman" w:cs="Arial"/>
                <w:color w:val="000000"/>
                <w:lang w:eastAsia="en-GB"/>
              </w:rPr>
            </w:pPr>
            <w:r w:rsidRPr="002F5E39">
              <w:rPr>
                <w:rFonts w:cs="Arial"/>
                <w:b/>
                <w:bCs/>
                <w:color w:val="000000"/>
              </w:rPr>
              <w:t>19,764</w:t>
            </w:r>
          </w:p>
        </w:tc>
        <w:tc>
          <w:tcPr>
            <w:tcW w:w="1284" w:type="dxa"/>
            <w:tcBorders>
              <w:top w:val="single" w:sz="8" w:space="0" w:color="auto"/>
              <w:left w:val="nil"/>
              <w:bottom w:val="single" w:sz="4" w:space="0" w:color="auto"/>
              <w:right w:val="single" w:sz="4" w:space="0" w:color="auto"/>
            </w:tcBorders>
            <w:shd w:val="clear" w:color="000000" w:fill="C39BE1"/>
            <w:noWrap/>
            <w:vAlign w:val="bottom"/>
            <w:hideMark/>
          </w:tcPr>
          <w:p w14:paraId="355CF293" w14:textId="77777777" w:rsidR="002F5E39" w:rsidRPr="002F5E39" w:rsidRDefault="002F5E39" w:rsidP="000063CC">
            <w:pPr>
              <w:jc w:val="center"/>
              <w:rPr>
                <w:rFonts w:eastAsia="Times New Roman" w:cs="Arial"/>
                <w:color w:val="000000"/>
                <w:lang w:eastAsia="en-GB"/>
              </w:rPr>
            </w:pPr>
            <w:r w:rsidRPr="002F5E39">
              <w:rPr>
                <w:rFonts w:cs="Arial"/>
                <w:b/>
                <w:bCs/>
                <w:color w:val="000000"/>
              </w:rPr>
              <w:t>13,959</w:t>
            </w:r>
          </w:p>
        </w:tc>
        <w:tc>
          <w:tcPr>
            <w:tcW w:w="1284" w:type="dxa"/>
            <w:tcBorders>
              <w:top w:val="single" w:sz="8" w:space="0" w:color="auto"/>
              <w:left w:val="nil"/>
              <w:bottom w:val="single" w:sz="4" w:space="0" w:color="auto"/>
              <w:right w:val="single" w:sz="4" w:space="0" w:color="auto"/>
            </w:tcBorders>
            <w:shd w:val="clear" w:color="000000" w:fill="C39BE1"/>
            <w:vAlign w:val="bottom"/>
            <w:hideMark/>
          </w:tcPr>
          <w:p w14:paraId="49D2C253" w14:textId="77777777" w:rsidR="002F5E39" w:rsidRPr="002F5E39" w:rsidRDefault="002F5E39" w:rsidP="000063CC">
            <w:pPr>
              <w:jc w:val="center"/>
              <w:rPr>
                <w:rFonts w:eastAsia="Times New Roman" w:cs="Arial"/>
                <w:b/>
                <w:bCs/>
                <w:color w:val="000000"/>
                <w:lang w:eastAsia="en-GB"/>
              </w:rPr>
            </w:pPr>
            <w:r w:rsidRPr="002F5E39">
              <w:rPr>
                <w:rFonts w:cs="Arial"/>
                <w:b/>
                <w:bCs/>
                <w:color w:val="000000"/>
              </w:rPr>
              <w:t>11,008</w:t>
            </w:r>
          </w:p>
        </w:tc>
        <w:tc>
          <w:tcPr>
            <w:tcW w:w="1284" w:type="dxa"/>
            <w:tcBorders>
              <w:top w:val="single" w:sz="8" w:space="0" w:color="auto"/>
              <w:left w:val="nil"/>
              <w:bottom w:val="single" w:sz="4" w:space="0" w:color="auto"/>
              <w:right w:val="single" w:sz="4" w:space="0" w:color="auto"/>
            </w:tcBorders>
            <w:shd w:val="clear" w:color="000000" w:fill="C39BE1"/>
            <w:noWrap/>
            <w:vAlign w:val="bottom"/>
            <w:hideMark/>
          </w:tcPr>
          <w:p w14:paraId="3575CA96" w14:textId="77777777" w:rsidR="002F5E39" w:rsidRPr="002F5E39" w:rsidRDefault="002F5E39" w:rsidP="000063CC">
            <w:pPr>
              <w:jc w:val="center"/>
              <w:rPr>
                <w:rFonts w:eastAsia="Times New Roman" w:cs="Arial"/>
                <w:color w:val="000000"/>
                <w:lang w:eastAsia="en-GB"/>
              </w:rPr>
            </w:pPr>
            <w:r w:rsidRPr="002F5E39">
              <w:rPr>
                <w:rFonts w:cs="Arial"/>
                <w:b/>
                <w:bCs/>
                <w:color w:val="000000"/>
              </w:rPr>
              <w:t>9,254</w:t>
            </w:r>
          </w:p>
        </w:tc>
      </w:tr>
    </w:tbl>
    <w:p w14:paraId="59B45BAE" w14:textId="77777777" w:rsidR="006244CC" w:rsidRDefault="006244CC" w:rsidP="006244CC">
      <w:pPr>
        <w:pStyle w:val="paragraph"/>
        <w:spacing w:before="0" w:beforeAutospacing="0" w:after="0" w:afterAutospacing="0"/>
        <w:ind w:right="-43"/>
        <w:textAlignment w:val="baseline"/>
        <w:rPr>
          <w:rStyle w:val="normaltextrun"/>
          <w:rFonts w:ascii="Arial" w:hAnsi="Arial" w:cs="Arial"/>
        </w:rPr>
      </w:pPr>
    </w:p>
    <w:p w14:paraId="772E1167" w14:textId="77777777" w:rsidR="006244CC" w:rsidRDefault="006244CC" w:rsidP="006244CC">
      <w:pPr>
        <w:pStyle w:val="paragraph"/>
        <w:spacing w:before="0" w:beforeAutospacing="0" w:after="0" w:afterAutospacing="0"/>
        <w:ind w:right="-43"/>
        <w:textAlignment w:val="baseline"/>
        <w:rPr>
          <w:rStyle w:val="normaltextrun"/>
          <w:rFonts w:ascii="Arial" w:hAnsi="Arial" w:cs="Arial"/>
        </w:rPr>
      </w:pPr>
    </w:p>
    <w:p w14:paraId="3D5EA28A" w14:textId="77777777" w:rsidR="002F5E39" w:rsidRDefault="002F5E39" w:rsidP="006244CC">
      <w:pPr>
        <w:pStyle w:val="paragraph"/>
        <w:spacing w:before="0" w:beforeAutospacing="0" w:after="0" w:afterAutospacing="0"/>
        <w:ind w:right="-43"/>
        <w:textAlignment w:val="baseline"/>
        <w:rPr>
          <w:rStyle w:val="normaltextrun"/>
          <w:rFonts w:ascii="Arial" w:hAnsi="Arial" w:cs="Arial"/>
        </w:rPr>
      </w:pPr>
    </w:p>
    <w:p w14:paraId="728E675D" w14:textId="77777777" w:rsidR="002F5E39" w:rsidRDefault="002F5E39">
      <w:pPr>
        <w:rPr>
          <w:rStyle w:val="normaltextrun"/>
          <w:rFonts w:eastAsia="Times New Roman" w:cs="Arial"/>
          <w:kern w:val="0"/>
          <w:lang w:eastAsia="en-GB"/>
          <w14:ligatures w14:val="none"/>
        </w:rPr>
      </w:pPr>
      <w:r>
        <w:rPr>
          <w:rStyle w:val="normaltextrun"/>
          <w:rFonts w:cs="Arial"/>
        </w:rPr>
        <w:br w:type="page"/>
      </w:r>
    </w:p>
    <w:p w14:paraId="504C20D7" w14:textId="77777777" w:rsidR="000C2D5D" w:rsidRDefault="000C2D5D" w:rsidP="002F5E39">
      <w:pPr>
        <w:pStyle w:val="paragraph"/>
        <w:spacing w:before="0" w:beforeAutospacing="0" w:after="0" w:afterAutospacing="0"/>
        <w:ind w:right="-43"/>
        <w:jc w:val="right"/>
        <w:textAlignment w:val="baseline"/>
        <w:rPr>
          <w:rStyle w:val="normaltextrun"/>
          <w:rFonts w:ascii="Arial" w:hAnsi="Arial" w:cs="Arial"/>
        </w:rPr>
      </w:pPr>
    </w:p>
    <w:p w14:paraId="5C2055D1" w14:textId="5DA03B6B" w:rsidR="006244CC" w:rsidRDefault="002F5E39" w:rsidP="000C2D5D">
      <w:pPr>
        <w:pStyle w:val="paragraph"/>
        <w:spacing w:before="0" w:beforeAutospacing="0" w:after="0" w:afterAutospacing="0"/>
        <w:ind w:right="-43"/>
        <w:textAlignment w:val="baseline"/>
        <w:rPr>
          <w:rStyle w:val="normaltextrun"/>
          <w:rFonts w:ascii="Arial" w:hAnsi="Arial" w:cs="Arial"/>
        </w:rPr>
      </w:pPr>
      <w:r>
        <w:rPr>
          <w:rStyle w:val="normaltextrun"/>
          <w:rFonts w:ascii="Arial" w:hAnsi="Arial" w:cs="Arial"/>
        </w:rPr>
        <w:t>Annex C</w:t>
      </w:r>
      <w:r w:rsidR="000C2D5D">
        <w:rPr>
          <w:rStyle w:val="normaltextrun"/>
          <w:rFonts w:ascii="Arial" w:hAnsi="Arial" w:cs="Arial"/>
        </w:rPr>
        <w:t xml:space="preserve"> – </w:t>
      </w:r>
      <w:r w:rsidR="00AD067A" w:rsidRPr="00AD067A">
        <w:rPr>
          <w:rFonts w:ascii="Arial" w:hAnsi="Arial" w:cs="Arial"/>
        </w:rPr>
        <w:t>Efficiencies 2023/24 to 2025/26</w:t>
      </w:r>
    </w:p>
    <w:p w14:paraId="7BE69539" w14:textId="77777777" w:rsidR="000C2D5D" w:rsidRDefault="000C2D5D" w:rsidP="002F5E39">
      <w:pPr>
        <w:pStyle w:val="paragraph"/>
        <w:spacing w:before="0" w:beforeAutospacing="0" w:after="0" w:afterAutospacing="0"/>
        <w:ind w:right="-43"/>
        <w:jc w:val="right"/>
        <w:textAlignment w:val="baseline"/>
        <w:rPr>
          <w:rStyle w:val="normaltextrun"/>
          <w:rFonts w:ascii="Arial" w:hAnsi="Arial" w:cs="Arial"/>
        </w:rPr>
      </w:pPr>
    </w:p>
    <w:tbl>
      <w:tblPr>
        <w:tblW w:w="14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2"/>
        <w:gridCol w:w="1350"/>
        <w:gridCol w:w="1592"/>
        <w:gridCol w:w="1350"/>
        <w:gridCol w:w="1420"/>
        <w:gridCol w:w="1420"/>
        <w:gridCol w:w="1420"/>
      </w:tblGrid>
      <w:tr w:rsidR="006244CC" w:rsidRPr="00EF5AC6" w14:paraId="08C9A36D" w14:textId="77777777" w:rsidTr="002F5E39">
        <w:trPr>
          <w:trHeight w:val="576"/>
        </w:trPr>
        <w:tc>
          <w:tcPr>
            <w:tcW w:w="10206" w:type="dxa"/>
            <w:gridSpan w:val="4"/>
            <w:tcBorders>
              <w:top w:val="nil"/>
              <w:left w:val="nil"/>
              <w:bottom w:val="single" w:sz="4" w:space="0" w:color="auto"/>
              <w:right w:val="nil"/>
            </w:tcBorders>
            <w:shd w:val="clear" w:color="auto" w:fill="auto"/>
            <w:noWrap/>
            <w:vAlign w:val="center"/>
            <w:hideMark/>
          </w:tcPr>
          <w:p w14:paraId="5F8916A7" w14:textId="77777777" w:rsidR="006244CC" w:rsidRPr="002F5E39" w:rsidRDefault="006244CC" w:rsidP="002F5E39">
            <w:pPr>
              <w:rPr>
                <w:rFonts w:eastAsia="Times New Roman" w:cs="Calibri"/>
                <w:b/>
                <w:bCs/>
                <w:color w:val="000000"/>
                <w:sz w:val="28"/>
                <w:szCs w:val="28"/>
                <w:lang w:eastAsia="en-GB"/>
              </w:rPr>
            </w:pPr>
            <w:r w:rsidRPr="002F5E39">
              <w:rPr>
                <w:rFonts w:eastAsia="Times New Roman" w:cs="Calibri"/>
                <w:b/>
                <w:bCs/>
                <w:color w:val="000000"/>
                <w:sz w:val="28"/>
                <w:szCs w:val="28"/>
                <w:lang w:eastAsia="en-GB"/>
              </w:rPr>
              <w:t>EFFICIENCY DATA (£000)</w:t>
            </w:r>
          </w:p>
        </w:tc>
        <w:tc>
          <w:tcPr>
            <w:tcW w:w="1420" w:type="dxa"/>
            <w:tcBorders>
              <w:top w:val="nil"/>
              <w:left w:val="nil"/>
              <w:bottom w:val="single" w:sz="4" w:space="0" w:color="auto"/>
              <w:right w:val="nil"/>
            </w:tcBorders>
            <w:shd w:val="clear" w:color="auto" w:fill="auto"/>
            <w:noWrap/>
            <w:vAlign w:val="bottom"/>
            <w:hideMark/>
          </w:tcPr>
          <w:p w14:paraId="2936FBCE" w14:textId="77777777" w:rsidR="006244CC" w:rsidRPr="002F5E39" w:rsidRDefault="006244CC" w:rsidP="000063CC">
            <w:pPr>
              <w:jc w:val="center"/>
              <w:rPr>
                <w:rFonts w:eastAsia="Times New Roman" w:cs="Calibri"/>
                <w:bCs/>
                <w:color w:val="000000"/>
                <w:lang w:eastAsia="en-GB"/>
              </w:rPr>
            </w:pPr>
          </w:p>
        </w:tc>
        <w:tc>
          <w:tcPr>
            <w:tcW w:w="1420" w:type="dxa"/>
            <w:tcBorders>
              <w:top w:val="nil"/>
              <w:left w:val="nil"/>
              <w:bottom w:val="single" w:sz="4" w:space="0" w:color="auto"/>
              <w:right w:val="nil"/>
            </w:tcBorders>
            <w:shd w:val="clear" w:color="auto" w:fill="auto"/>
            <w:noWrap/>
            <w:vAlign w:val="bottom"/>
            <w:hideMark/>
          </w:tcPr>
          <w:p w14:paraId="3D66E055" w14:textId="77777777" w:rsidR="006244CC" w:rsidRPr="00EF5AC6" w:rsidRDefault="006244CC" w:rsidP="000063CC">
            <w:pPr>
              <w:jc w:val="right"/>
              <w:rPr>
                <w:rFonts w:ascii="Times New Roman" w:eastAsia="Times New Roman" w:hAnsi="Times New Roman"/>
                <w:sz w:val="20"/>
                <w:szCs w:val="20"/>
                <w:lang w:eastAsia="en-GB"/>
              </w:rPr>
            </w:pPr>
          </w:p>
        </w:tc>
        <w:tc>
          <w:tcPr>
            <w:tcW w:w="1420" w:type="dxa"/>
            <w:tcBorders>
              <w:top w:val="nil"/>
              <w:left w:val="nil"/>
              <w:bottom w:val="single" w:sz="4" w:space="0" w:color="auto"/>
              <w:right w:val="nil"/>
            </w:tcBorders>
            <w:shd w:val="clear" w:color="auto" w:fill="auto"/>
            <w:noWrap/>
            <w:vAlign w:val="bottom"/>
            <w:hideMark/>
          </w:tcPr>
          <w:p w14:paraId="2EB8F632" w14:textId="77777777" w:rsidR="006244CC" w:rsidRPr="00EF5AC6" w:rsidRDefault="006244CC" w:rsidP="002F5E39">
            <w:pPr>
              <w:jc w:val="right"/>
              <w:rPr>
                <w:rFonts w:ascii="Times New Roman" w:eastAsia="Times New Roman" w:hAnsi="Times New Roman"/>
                <w:sz w:val="20"/>
                <w:szCs w:val="20"/>
                <w:lang w:eastAsia="en-GB"/>
              </w:rPr>
            </w:pPr>
          </w:p>
        </w:tc>
      </w:tr>
      <w:tr w:rsidR="006244CC" w:rsidRPr="00EF5AC6" w14:paraId="745F5F35" w14:textId="77777777" w:rsidTr="00E30B89">
        <w:trPr>
          <w:trHeight w:val="470"/>
        </w:trPr>
        <w:tc>
          <w:tcPr>
            <w:tcW w:w="6102" w:type="dxa"/>
            <w:tcBorders>
              <w:top w:val="single" w:sz="4" w:space="0" w:color="auto"/>
            </w:tcBorders>
            <w:shd w:val="clear" w:color="000000" w:fill="F1E8F8"/>
            <w:noWrap/>
            <w:vAlign w:val="center"/>
            <w:hideMark/>
          </w:tcPr>
          <w:p w14:paraId="3A8F361C" w14:textId="77777777" w:rsidR="006244CC" w:rsidRPr="002F5E39" w:rsidRDefault="006244CC" w:rsidP="00E30B89">
            <w:pPr>
              <w:rPr>
                <w:rFonts w:eastAsia="Times New Roman" w:cs="Arial"/>
                <w:b/>
                <w:bCs/>
                <w:color w:val="000000"/>
                <w:lang w:eastAsia="en-GB"/>
              </w:rPr>
            </w:pPr>
          </w:p>
        </w:tc>
        <w:tc>
          <w:tcPr>
            <w:tcW w:w="2848" w:type="dxa"/>
            <w:gridSpan w:val="2"/>
            <w:tcBorders>
              <w:top w:val="single" w:sz="4" w:space="0" w:color="auto"/>
            </w:tcBorders>
            <w:shd w:val="clear" w:color="000000" w:fill="F1E8F8"/>
            <w:noWrap/>
            <w:vAlign w:val="center"/>
            <w:hideMark/>
          </w:tcPr>
          <w:p w14:paraId="231B9BC7" w14:textId="77777777" w:rsidR="006244CC" w:rsidRPr="002F5E39" w:rsidRDefault="006244CC" w:rsidP="002F5E39">
            <w:pPr>
              <w:jc w:val="center"/>
              <w:rPr>
                <w:rFonts w:eastAsia="Times New Roman" w:cs="Arial"/>
                <w:b/>
                <w:bCs/>
                <w:lang w:eastAsia="en-GB"/>
              </w:rPr>
            </w:pPr>
            <w:r w:rsidRPr="002F5E39">
              <w:rPr>
                <w:rFonts w:eastAsia="Times New Roman" w:cs="Arial"/>
                <w:b/>
                <w:bCs/>
                <w:lang w:eastAsia="en-GB"/>
              </w:rPr>
              <w:t>Actual 2023-24</w:t>
            </w:r>
          </w:p>
        </w:tc>
        <w:tc>
          <w:tcPr>
            <w:tcW w:w="2676" w:type="dxa"/>
            <w:gridSpan w:val="2"/>
            <w:tcBorders>
              <w:top w:val="single" w:sz="4" w:space="0" w:color="auto"/>
            </w:tcBorders>
            <w:shd w:val="clear" w:color="000000" w:fill="F1E8F8"/>
            <w:noWrap/>
            <w:vAlign w:val="center"/>
            <w:hideMark/>
          </w:tcPr>
          <w:p w14:paraId="7533DF55" w14:textId="77777777" w:rsidR="006244CC" w:rsidRPr="002F5E39" w:rsidRDefault="006244CC" w:rsidP="002F5E39">
            <w:pPr>
              <w:jc w:val="center"/>
              <w:rPr>
                <w:rFonts w:eastAsia="Times New Roman" w:cs="Arial"/>
                <w:b/>
                <w:bCs/>
                <w:lang w:eastAsia="en-GB"/>
              </w:rPr>
            </w:pPr>
            <w:r w:rsidRPr="002F5E39">
              <w:rPr>
                <w:rFonts w:eastAsia="Times New Roman" w:cs="Arial"/>
                <w:b/>
                <w:bCs/>
                <w:lang w:eastAsia="en-GB"/>
              </w:rPr>
              <w:t>Actual 2024-25</w:t>
            </w:r>
          </w:p>
        </w:tc>
        <w:tc>
          <w:tcPr>
            <w:tcW w:w="2840" w:type="dxa"/>
            <w:gridSpan w:val="2"/>
            <w:tcBorders>
              <w:top w:val="single" w:sz="4" w:space="0" w:color="auto"/>
            </w:tcBorders>
            <w:shd w:val="clear" w:color="000000" w:fill="F1E8F8"/>
            <w:noWrap/>
            <w:vAlign w:val="center"/>
            <w:hideMark/>
          </w:tcPr>
          <w:p w14:paraId="620BA900" w14:textId="77777777" w:rsidR="006244CC" w:rsidRPr="002F5E39" w:rsidRDefault="006244CC" w:rsidP="002F5E39">
            <w:pPr>
              <w:jc w:val="center"/>
              <w:rPr>
                <w:rFonts w:eastAsia="Times New Roman" w:cs="Arial"/>
                <w:b/>
                <w:bCs/>
                <w:lang w:eastAsia="en-GB"/>
              </w:rPr>
            </w:pPr>
            <w:r w:rsidRPr="002F5E39">
              <w:rPr>
                <w:rFonts w:eastAsia="Times New Roman" w:cs="Arial"/>
                <w:b/>
                <w:bCs/>
                <w:lang w:eastAsia="en-GB"/>
              </w:rPr>
              <w:t>Forecast 2025-26</w:t>
            </w:r>
          </w:p>
        </w:tc>
      </w:tr>
      <w:tr w:rsidR="000063CC" w:rsidRPr="00EF5AC6" w14:paraId="0BFA8E1D" w14:textId="77777777" w:rsidTr="00E30B89">
        <w:trPr>
          <w:trHeight w:val="310"/>
        </w:trPr>
        <w:tc>
          <w:tcPr>
            <w:tcW w:w="6102" w:type="dxa"/>
            <w:shd w:val="clear" w:color="auto" w:fill="auto"/>
            <w:noWrap/>
            <w:vAlign w:val="center"/>
            <w:hideMark/>
          </w:tcPr>
          <w:p w14:paraId="09D457EA" w14:textId="77777777" w:rsidR="000063CC" w:rsidRPr="002F5E39" w:rsidRDefault="000063CC" w:rsidP="00E30B89">
            <w:pPr>
              <w:rPr>
                <w:rFonts w:eastAsia="Times New Roman" w:cs="Arial"/>
                <w:lang w:eastAsia="en-GB"/>
              </w:rPr>
            </w:pPr>
            <w:r w:rsidRPr="002F5E39">
              <w:rPr>
                <w:rFonts w:eastAsia="Times New Roman" w:cs="Arial"/>
                <w:lang w:eastAsia="en-GB"/>
              </w:rPr>
              <w:t>Opening Revenue Expenditure Budget (Net)</w:t>
            </w:r>
          </w:p>
        </w:tc>
        <w:tc>
          <w:tcPr>
            <w:tcW w:w="2848" w:type="dxa"/>
            <w:gridSpan w:val="2"/>
            <w:shd w:val="clear" w:color="auto" w:fill="auto"/>
            <w:noWrap/>
            <w:vAlign w:val="center"/>
            <w:hideMark/>
          </w:tcPr>
          <w:p w14:paraId="323D4F9A" w14:textId="77777777" w:rsidR="000063CC" w:rsidRPr="002F5E39" w:rsidRDefault="000063CC" w:rsidP="00E30B89">
            <w:pPr>
              <w:jc w:val="center"/>
              <w:rPr>
                <w:rFonts w:eastAsia="Times New Roman" w:cs="Arial"/>
                <w:color w:val="000000"/>
                <w:lang w:eastAsia="en-GB"/>
              </w:rPr>
            </w:pPr>
            <w:r w:rsidRPr="002F5E39">
              <w:rPr>
                <w:rFonts w:cs="Arial"/>
                <w:color w:val="000000"/>
              </w:rPr>
              <w:t>65,403</w:t>
            </w:r>
          </w:p>
        </w:tc>
        <w:tc>
          <w:tcPr>
            <w:tcW w:w="2676" w:type="dxa"/>
            <w:gridSpan w:val="2"/>
            <w:shd w:val="clear" w:color="auto" w:fill="auto"/>
            <w:noWrap/>
            <w:vAlign w:val="center"/>
            <w:hideMark/>
          </w:tcPr>
          <w:p w14:paraId="75238522" w14:textId="77777777" w:rsidR="000063CC" w:rsidRPr="002F5E39" w:rsidRDefault="000063CC" w:rsidP="00E30B89">
            <w:pPr>
              <w:jc w:val="center"/>
              <w:rPr>
                <w:rFonts w:eastAsia="Times New Roman" w:cs="Arial"/>
                <w:color w:val="000000"/>
                <w:lang w:eastAsia="en-GB"/>
              </w:rPr>
            </w:pPr>
            <w:r w:rsidRPr="002F5E39">
              <w:rPr>
                <w:rFonts w:cs="Arial"/>
                <w:color w:val="000000"/>
              </w:rPr>
              <w:t>70,821</w:t>
            </w:r>
          </w:p>
        </w:tc>
        <w:tc>
          <w:tcPr>
            <w:tcW w:w="2840" w:type="dxa"/>
            <w:gridSpan w:val="2"/>
            <w:shd w:val="clear" w:color="auto" w:fill="auto"/>
            <w:noWrap/>
            <w:vAlign w:val="center"/>
            <w:hideMark/>
          </w:tcPr>
          <w:p w14:paraId="6EB76069" w14:textId="77777777" w:rsidR="000063CC" w:rsidRPr="002F5E39" w:rsidRDefault="000063CC" w:rsidP="00E30B89">
            <w:pPr>
              <w:jc w:val="center"/>
              <w:rPr>
                <w:rFonts w:eastAsia="Times New Roman" w:cs="Arial"/>
                <w:color w:val="000000"/>
                <w:lang w:eastAsia="en-GB"/>
              </w:rPr>
            </w:pPr>
            <w:r w:rsidRPr="002F5E39">
              <w:rPr>
                <w:rFonts w:cs="Arial"/>
                <w:color w:val="000000"/>
              </w:rPr>
              <w:t>74,450</w:t>
            </w:r>
          </w:p>
        </w:tc>
      </w:tr>
      <w:tr w:rsidR="000063CC" w:rsidRPr="00EF5AC6" w14:paraId="27693E8C" w14:textId="77777777" w:rsidTr="00E30B89">
        <w:trPr>
          <w:trHeight w:val="290"/>
        </w:trPr>
        <w:tc>
          <w:tcPr>
            <w:tcW w:w="6102" w:type="dxa"/>
            <w:shd w:val="clear" w:color="auto" w:fill="auto"/>
            <w:noWrap/>
            <w:vAlign w:val="center"/>
            <w:hideMark/>
          </w:tcPr>
          <w:p w14:paraId="262AACA7" w14:textId="77777777" w:rsidR="000063CC" w:rsidRPr="002F5E39" w:rsidRDefault="000063CC" w:rsidP="00E30B89">
            <w:pPr>
              <w:rPr>
                <w:rFonts w:eastAsia="Times New Roman" w:cs="Arial"/>
                <w:lang w:eastAsia="en-GB"/>
              </w:rPr>
            </w:pPr>
            <w:r w:rsidRPr="002F5E39">
              <w:rPr>
                <w:rFonts w:eastAsia="Times New Roman" w:cs="Arial"/>
                <w:lang w:eastAsia="en-GB"/>
              </w:rPr>
              <w:t>Less Total Direct Employee Costs</w:t>
            </w:r>
          </w:p>
        </w:tc>
        <w:tc>
          <w:tcPr>
            <w:tcW w:w="2848" w:type="dxa"/>
            <w:gridSpan w:val="2"/>
            <w:shd w:val="clear" w:color="auto" w:fill="auto"/>
            <w:noWrap/>
            <w:vAlign w:val="center"/>
            <w:hideMark/>
          </w:tcPr>
          <w:p w14:paraId="4E2E4C66" w14:textId="77777777" w:rsidR="000063CC" w:rsidRPr="002F5E39" w:rsidRDefault="000063CC" w:rsidP="00E30B89">
            <w:pPr>
              <w:jc w:val="center"/>
              <w:rPr>
                <w:rFonts w:eastAsia="Times New Roman" w:cs="Arial"/>
                <w:color w:val="000000"/>
                <w:lang w:eastAsia="en-GB"/>
              </w:rPr>
            </w:pPr>
            <w:r w:rsidRPr="002F5E39">
              <w:rPr>
                <w:rFonts w:cs="Arial"/>
                <w:color w:val="000000"/>
              </w:rPr>
              <w:t>52,552</w:t>
            </w:r>
          </w:p>
        </w:tc>
        <w:tc>
          <w:tcPr>
            <w:tcW w:w="2676" w:type="dxa"/>
            <w:gridSpan w:val="2"/>
            <w:shd w:val="clear" w:color="auto" w:fill="auto"/>
            <w:noWrap/>
            <w:vAlign w:val="center"/>
            <w:hideMark/>
          </w:tcPr>
          <w:p w14:paraId="6135B4B4" w14:textId="77777777" w:rsidR="000063CC" w:rsidRPr="002F5E39" w:rsidRDefault="000063CC" w:rsidP="00E30B89">
            <w:pPr>
              <w:jc w:val="center"/>
              <w:rPr>
                <w:rFonts w:eastAsia="Times New Roman" w:cs="Arial"/>
                <w:color w:val="000000"/>
                <w:lang w:eastAsia="en-GB"/>
              </w:rPr>
            </w:pPr>
            <w:r w:rsidRPr="002F5E39">
              <w:rPr>
                <w:rFonts w:cs="Arial"/>
                <w:color w:val="000000"/>
              </w:rPr>
              <w:t>5</w:t>
            </w:r>
            <w:r w:rsidR="00D07381" w:rsidRPr="002F5E39">
              <w:rPr>
                <w:rFonts w:cs="Arial"/>
                <w:color w:val="000000"/>
              </w:rPr>
              <w:t>5</w:t>
            </w:r>
            <w:r w:rsidRPr="002F5E39">
              <w:rPr>
                <w:rFonts w:cs="Arial"/>
                <w:color w:val="000000"/>
              </w:rPr>
              <w:t>,</w:t>
            </w:r>
            <w:r w:rsidR="00D07381" w:rsidRPr="002F5E39">
              <w:rPr>
                <w:rFonts w:cs="Arial"/>
                <w:color w:val="000000"/>
              </w:rPr>
              <w:t>754</w:t>
            </w:r>
          </w:p>
        </w:tc>
        <w:tc>
          <w:tcPr>
            <w:tcW w:w="2840" w:type="dxa"/>
            <w:gridSpan w:val="2"/>
            <w:shd w:val="clear" w:color="auto" w:fill="auto"/>
            <w:noWrap/>
            <w:vAlign w:val="center"/>
            <w:hideMark/>
          </w:tcPr>
          <w:p w14:paraId="64623A73" w14:textId="77777777" w:rsidR="000063CC" w:rsidRPr="002F5E39" w:rsidRDefault="000063CC" w:rsidP="00E30B89">
            <w:pPr>
              <w:jc w:val="center"/>
              <w:rPr>
                <w:rFonts w:eastAsia="Times New Roman" w:cs="Arial"/>
                <w:color w:val="000000"/>
                <w:lang w:eastAsia="en-GB"/>
              </w:rPr>
            </w:pPr>
            <w:r w:rsidRPr="002F5E39">
              <w:rPr>
                <w:rFonts w:cs="Arial"/>
                <w:color w:val="000000"/>
              </w:rPr>
              <w:t>60,896</w:t>
            </w:r>
          </w:p>
        </w:tc>
      </w:tr>
      <w:tr w:rsidR="000063CC" w:rsidRPr="00EF5AC6" w14:paraId="286DA3A7" w14:textId="77777777" w:rsidTr="00E30B89">
        <w:trPr>
          <w:trHeight w:val="290"/>
        </w:trPr>
        <w:tc>
          <w:tcPr>
            <w:tcW w:w="6102" w:type="dxa"/>
            <w:shd w:val="clear" w:color="auto" w:fill="auto"/>
            <w:noWrap/>
            <w:vAlign w:val="center"/>
            <w:hideMark/>
          </w:tcPr>
          <w:p w14:paraId="0B914280" w14:textId="77777777" w:rsidR="000063CC" w:rsidRPr="002F5E39" w:rsidRDefault="000063CC" w:rsidP="00E30B89">
            <w:pPr>
              <w:rPr>
                <w:rFonts w:eastAsia="Times New Roman" w:cs="Arial"/>
                <w:lang w:eastAsia="en-GB"/>
              </w:rPr>
            </w:pPr>
            <w:proofErr w:type="gramStart"/>
            <w:r w:rsidRPr="002F5E39">
              <w:rPr>
                <w:rFonts w:eastAsia="Times New Roman" w:cs="Arial"/>
                <w:lang w:eastAsia="en-GB"/>
              </w:rPr>
              <w:t>Non Pay</w:t>
            </w:r>
            <w:proofErr w:type="gramEnd"/>
            <w:r w:rsidRPr="002F5E39">
              <w:rPr>
                <w:rFonts w:eastAsia="Times New Roman" w:cs="Arial"/>
                <w:lang w:eastAsia="en-GB"/>
              </w:rPr>
              <w:t xml:space="preserve"> Budget</w:t>
            </w:r>
          </w:p>
        </w:tc>
        <w:tc>
          <w:tcPr>
            <w:tcW w:w="2848" w:type="dxa"/>
            <w:gridSpan w:val="2"/>
            <w:shd w:val="clear" w:color="auto" w:fill="auto"/>
            <w:noWrap/>
            <w:vAlign w:val="center"/>
            <w:hideMark/>
          </w:tcPr>
          <w:p w14:paraId="5EB0E078" w14:textId="77777777" w:rsidR="000063CC" w:rsidRPr="002F5E39" w:rsidRDefault="000063CC" w:rsidP="00E30B89">
            <w:pPr>
              <w:jc w:val="center"/>
              <w:rPr>
                <w:rFonts w:eastAsia="Times New Roman" w:cs="Arial"/>
                <w:color w:val="000000"/>
                <w:lang w:eastAsia="en-GB"/>
              </w:rPr>
            </w:pPr>
            <w:r w:rsidRPr="002F5E39">
              <w:rPr>
                <w:rFonts w:cs="Arial"/>
                <w:color w:val="000000"/>
              </w:rPr>
              <w:t>12,851</w:t>
            </w:r>
          </w:p>
        </w:tc>
        <w:tc>
          <w:tcPr>
            <w:tcW w:w="2676" w:type="dxa"/>
            <w:gridSpan w:val="2"/>
            <w:shd w:val="clear" w:color="auto" w:fill="auto"/>
            <w:noWrap/>
            <w:vAlign w:val="center"/>
            <w:hideMark/>
          </w:tcPr>
          <w:p w14:paraId="42A04FBC" w14:textId="77777777" w:rsidR="000063CC" w:rsidRPr="002F5E39" w:rsidRDefault="000063CC" w:rsidP="00E30B89">
            <w:pPr>
              <w:jc w:val="center"/>
              <w:rPr>
                <w:rFonts w:eastAsia="Times New Roman" w:cs="Arial"/>
                <w:color w:val="000000"/>
                <w:lang w:eastAsia="en-GB"/>
              </w:rPr>
            </w:pPr>
            <w:r w:rsidRPr="002F5E39">
              <w:rPr>
                <w:rFonts w:cs="Arial"/>
                <w:color w:val="000000"/>
              </w:rPr>
              <w:t>1</w:t>
            </w:r>
            <w:r w:rsidR="00D07381" w:rsidRPr="002F5E39">
              <w:rPr>
                <w:rFonts w:cs="Arial"/>
                <w:color w:val="000000"/>
              </w:rPr>
              <w:t>5</w:t>
            </w:r>
            <w:r w:rsidRPr="002F5E39">
              <w:rPr>
                <w:rFonts w:cs="Arial"/>
                <w:color w:val="000000"/>
              </w:rPr>
              <w:t>,</w:t>
            </w:r>
            <w:r w:rsidR="00D07381" w:rsidRPr="002F5E39">
              <w:rPr>
                <w:rFonts w:cs="Arial"/>
                <w:color w:val="000000"/>
              </w:rPr>
              <w:t>067</w:t>
            </w:r>
          </w:p>
        </w:tc>
        <w:tc>
          <w:tcPr>
            <w:tcW w:w="2840" w:type="dxa"/>
            <w:gridSpan w:val="2"/>
            <w:shd w:val="clear" w:color="auto" w:fill="auto"/>
            <w:noWrap/>
            <w:vAlign w:val="center"/>
            <w:hideMark/>
          </w:tcPr>
          <w:p w14:paraId="1B1FA79B" w14:textId="77777777" w:rsidR="000063CC" w:rsidRPr="002F5E39" w:rsidRDefault="000063CC" w:rsidP="00E30B89">
            <w:pPr>
              <w:jc w:val="center"/>
              <w:rPr>
                <w:rFonts w:eastAsia="Times New Roman" w:cs="Arial"/>
                <w:color w:val="000000"/>
                <w:lang w:eastAsia="en-GB"/>
              </w:rPr>
            </w:pPr>
            <w:r w:rsidRPr="002F5E39">
              <w:rPr>
                <w:rFonts w:cs="Arial"/>
                <w:color w:val="000000"/>
              </w:rPr>
              <w:t>13,554</w:t>
            </w:r>
          </w:p>
        </w:tc>
      </w:tr>
      <w:tr w:rsidR="000063CC" w:rsidRPr="00EF5AC6" w14:paraId="2A8FE886" w14:textId="77777777" w:rsidTr="00E30B89">
        <w:trPr>
          <w:trHeight w:val="290"/>
        </w:trPr>
        <w:tc>
          <w:tcPr>
            <w:tcW w:w="6102" w:type="dxa"/>
            <w:shd w:val="clear" w:color="auto" w:fill="auto"/>
            <w:noWrap/>
            <w:vAlign w:val="center"/>
            <w:hideMark/>
          </w:tcPr>
          <w:p w14:paraId="112BF5F1" w14:textId="77777777" w:rsidR="000063CC" w:rsidRPr="002F5E39" w:rsidRDefault="000063CC" w:rsidP="00E30B89">
            <w:pPr>
              <w:rPr>
                <w:rFonts w:eastAsia="Times New Roman" w:cs="Arial"/>
                <w:lang w:eastAsia="en-GB"/>
              </w:rPr>
            </w:pPr>
            <w:r w:rsidRPr="002F5E39">
              <w:rPr>
                <w:rFonts w:eastAsia="Times New Roman" w:cs="Arial"/>
                <w:lang w:eastAsia="en-GB"/>
              </w:rPr>
              <w:t>Efficiency Target (2% of non-pay budget)</w:t>
            </w:r>
          </w:p>
        </w:tc>
        <w:tc>
          <w:tcPr>
            <w:tcW w:w="2848" w:type="dxa"/>
            <w:gridSpan w:val="2"/>
            <w:shd w:val="clear" w:color="auto" w:fill="auto"/>
            <w:noWrap/>
            <w:vAlign w:val="center"/>
            <w:hideMark/>
          </w:tcPr>
          <w:p w14:paraId="5E86E1D6" w14:textId="77777777" w:rsidR="000063CC" w:rsidRPr="002F5E39" w:rsidRDefault="000063CC" w:rsidP="00E30B89">
            <w:pPr>
              <w:jc w:val="center"/>
              <w:rPr>
                <w:rFonts w:eastAsia="Times New Roman" w:cs="Arial"/>
                <w:color w:val="000000"/>
                <w:lang w:eastAsia="en-GB"/>
              </w:rPr>
            </w:pPr>
            <w:r w:rsidRPr="002F5E39">
              <w:rPr>
                <w:rFonts w:cs="Arial"/>
                <w:color w:val="000000"/>
              </w:rPr>
              <w:t>257</w:t>
            </w:r>
          </w:p>
        </w:tc>
        <w:tc>
          <w:tcPr>
            <w:tcW w:w="2676" w:type="dxa"/>
            <w:gridSpan w:val="2"/>
            <w:shd w:val="clear" w:color="auto" w:fill="auto"/>
            <w:noWrap/>
            <w:vAlign w:val="center"/>
            <w:hideMark/>
          </w:tcPr>
          <w:p w14:paraId="7792ACED" w14:textId="77777777" w:rsidR="000063CC" w:rsidRPr="002F5E39" w:rsidRDefault="00D07381" w:rsidP="00E30B89">
            <w:pPr>
              <w:jc w:val="center"/>
              <w:rPr>
                <w:rFonts w:eastAsia="Times New Roman" w:cs="Arial"/>
                <w:color w:val="000000"/>
                <w:lang w:eastAsia="en-GB"/>
              </w:rPr>
            </w:pPr>
            <w:r w:rsidRPr="002F5E39">
              <w:rPr>
                <w:rFonts w:cs="Arial"/>
                <w:color w:val="000000"/>
              </w:rPr>
              <w:t>301</w:t>
            </w:r>
          </w:p>
        </w:tc>
        <w:tc>
          <w:tcPr>
            <w:tcW w:w="2840" w:type="dxa"/>
            <w:gridSpan w:val="2"/>
            <w:shd w:val="clear" w:color="auto" w:fill="auto"/>
            <w:noWrap/>
            <w:vAlign w:val="center"/>
            <w:hideMark/>
          </w:tcPr>
          <w:p w14:paraId="5100E64D" w14:textId="77777777" w:rsidR="000063CC" w:rsidRPr="002F5E39" w:rsidRDefault="000063CC" w:rsidP="00E30B89">
            <w:pPr>
              <w:jc w:val="center"/>
              <w:rPr>
                <w:rFonts w:eastAsia="Times New Roman" w:cs="Arial"/>
                <w:color w:val="000000"/>
                <w:lang w:eastAsia="en-GB"/>
              </w:rPr>
            </w:pPr>
            <w:r w:rsidRPr="002F5E39">
              <w:rPr>
                <w:rFonts w:cs="Arial"/>
                <w:color w:val="000000"/>
              </w:rPr>
              <w:t>271</w:t>
            </w:r>
          </w:p>
        </w:tc>
      </w:tr>
      <w:tr w:rsidR="006244CC" w:rsidRPr="00EF5AC6" w14:paraId="63506337" w14:textId="77777777" w:rsidTr="00E30B89">
        <w:trPr>
          <w:trHeight w:val="290"/>
        </w:trPr>
        <w:tc>
          <w:tcPr>
            <w:tcW w:w="6102" w:type="dxa"/>
            <w:shd w:val="clear" w:color="auto" w:fill="auto"/>
            <w:noWrap/>
            <w:vAlign w:val="center"/>
            <w:hideMark/>
          </w:tcPr>
          <w:p w14:paraId="6DD81A45" w14:textId="77777777" w:rsidR="006244CC" w:rsidRPr="002F5E39" w:rsidRDefault="006244CC" w:rsidP="00E30B89">
            <w:pPr>
              <w:rPr>
                <w:rFonts w:eastAsia="Times New Roman" w:cs="Arial"/>
                <w:color w:val="000000"/>
                <w:lang w:eastAsia="en-GB"/>
              </w:rPr>
            </w:pPr>
          </w:p>
        </w:tc>
        <w:tc>
          <w:tcPr>
            <w:tcW w:w="1256" w:type="dxa"/>
            <w:shd w:val="clear" w:color="auto" w:fill="auto"/>
            <w:noWrap/>
            <w:vAlign w:val="center"/>
            <w:hideMark/>
          </w:tcPr>
          <w:p w14:paraId="1674AEBF" w14:textId="77777777" w:rsidR="006244CC" w:rsidRPr="002F5E39" w:rsidRDefault="006244CC" w:rsidP="00E30B89">
            <w:pPr>
              <w:jc w:val="center"/>
              <w:rPr>
                <w:rFonts w:eastAsia="Times New Roman" w:cs="Arial"/>
                <w:color w:val="000000"/>
                <w:lang w:eastAsia="en-GB"/>
              </w:rPr>
            </w:pPr>
          </w:p>
        </w:tc>
        <w:tc>
          <w:tcPr>
            <w:tcW w:w="1592" w:type="dxa"/>
            <w:shd w:val="clear" w:color="auto" w:fill="auto"/>
            <w:noWrap/>
            <w:vAlign w:val="center"/>
            <w:hideMark/>
          </w:tcPr>
          <w:p w14:paraId="15609B99" w14:textId="77777777" w:rsidR="006244CC" w:rsidRPr="002F5E39" w:rsidRDefault="006244CC" w:rsidP="00E30B89">
            <w:pPr>
              <w:jc w:val="center"/>
              <w:rPr>
                <w:rFonts w:eastAsia="Times New Roman" w:cs="Arial"/>
                <w:color w:val="000000"/>
                <w:lang w:eastAsia="en-GB"/>
              </w:rPr>
            </w:pPr>
          </w:p>
        </w:tc>
        <w:tc>
          <w:tcPr>
            <w:tcW w:w="1256" w:type="dxa"/>
            <w:shd w:val="clear" w:color="auto" w:fill="auto"/>
            <w:noWrap/>
            <w:vAlign w:val="center"/>
            <w:hideMark/>
          </w:tcPr>
          <w:p w14:paraId="363DF7A0" w14:textId="77777777" w:rsidR="006244CC" w:rsidRPr="002F5E39" w:rsidRDefault="006244CC" w:rsidP="00E30B89">
            <w:pPr>
              <w:jc w:val="center"/>
              <w:rPr>
                <w:rFonts w:eastAsia="Times New Roman" w:cs="Arial"/>
                <w:color w:val="000000"/>
                <w:lang w:eastAsia="en-GB"/>
              </w:rPr>
            </w:pPr>
          </w:p>
        </w:tc>
        <w:tc>
          <w:tcPr>
            <w:tcW w:w="1420" w:type="dxa"/>
            <w:shd w:val="clear" w:color="auto" w:fill="auto"/>
            <w:noWrap/>
            <w:vAlign w:val="center"/>
            <w:hideMark/>
          </w:tcPr>
          <w:p w14:paraId="02519410" w14:textId="77777777" w:rsidR="006244CC" w:rsidRPr="002F5E39" w:rsidRDefault="006244CC" w:rsidP="00E30B89">
            <w:pPr>
              <w:jc w:val="center"/>
              <w:rPr>
                <w:rFonts w:eastAsia="Times New Roman" w:cs="Arial"/>
                <w:color w:val="000000"/>
                <w:lang w:eastAsia="en-GB"/>
              </w:rPr>
            </w:pPr>
          </w:p>
        </w:tc>
        <w:tc>
          <w:tcPr>
            <w:tcW w:w="1420" w:type="dxa"/>
            <w:shd w:val="clear" w:color="auto" w:fill="auto"/>
            <w:noWrap/>
            <w:vAlign w:val="center"/>
            <w:hideMark/>
          </w:tcPr>
          <w:p w14:paraId="0EA9E29D" w14:textId="77777777" w:rsidR="006244CC" w:rsidRPr="002F5E39" w:rsidRDefault="006244CC" w:rsidP="00E30B89">
            <w:pPr>
              <w:jc w:val="center"/>
              <w:rPr>
                <w:rFonts w:eastAsia="Times New Roman" w:cs="Arial"/>
                <w:color w:val="000000"/>
                <w:lang w:eastAsia="en-GB"/>
              </w:rPr>
            </w:pPr>
          </w:p>
        </w:tc>
        <w:tc>
          <w:tcPr>
            <w:tcW w:w="1420" w:type="dxa"/>
            <w:shd w:val="clear" w:color="auto" w:fill="auto"/>
            <w:noWrap/>
            <w:vAlign w:val="center"/>
            <w:hideMark/>
          </w:tcPr>
          <w:p w14:paraId="26674860" w14:textId="77777777" w:rsidR="006244CC" w:rsidRPr="002F5E39" w:rsidRDefault="006244CC" w:rsidP="00E30B89">
            <w:pPr>
              <w:jc w:val="center"/>
              <w:rPr>
                <w:rFonts w:eastAsia="Times New Roman" w:cs="Arial"/>
                <w:color w:val="000000"/>
                <w:lang w:eastAsia="en-GB"/>
              </w:rPr>
            </w:pPr>
          </w:p>
        </w:tc>
      </w:tr>
      <w:tr w:rsidR="006244CC" w:rsidRPr="00EF5AC6" w14:paraId="7DF18F8E" w14:textId="77777777" w:rsidTr="00E30B89">
        <w:trPr>
          <w:trHeight w:val="290"/>
        </w:trPr>
        <w:tc>
          <w:tcPr>
            <w:tcW w:w="6102" w:type="dxa"/>
            <w:shd w:val="clear" w:color="000000" w:fill="F1E8F8"/>
            <w:noWrap/>
            <w:vAlign w:val="center"/>
            <w:hideMark/>
          </w:tcPr>
          <w:p w14:paraId="1DFB14BE" w14:textId="77777777" w:rsidR="006244CC" w:rsidRPr="002F5E39" w:rsidRDefault="006244CC" w:rsidP="00E30B89">
            <w:pPr>
              <w:rPr>
                <w:rFonts w:eastAsia="Times New Roman" w:cs="Arial"/>
                <w:b/>
                <w:bCs/>
                <w:color w:val="000000"/>
                <w:lang w:eastAsia="en-GB"/>
              </w:rPr>
            </w:pPr>
            <w:r w:rsidRPr="002F5E39">
              <w:rPr>
                <w:rFonts w:eastAsia="Times New Roman" w:cs="Arial"/>
                <w:b/>
                <w:bCs/>
                <w:color w:val="000000"/>
                <w:lang w:eastAsia="en-GB"/>
              </w:rPr>
              <w:t>Efficiency Savings</w:t>
            </w:r>
          </w:p>
        </w:tc>
        <w:tc>
          <w:tcPr>
            <w:tcW w:w="1256" w:type="dxa"/>
            <w:shd w:val="clear" w:color="000000" w:fill="F1E8F8"/>
            <w:noWrap/>
            <w:vAlign w:val="center"/>
            <w:hideMark/>
          </w:tcPr>
          <w:p w14:paraId="445775BF" w14:textId="77777777" w:rsidR="006244CC" w:rsidRPr="002F5E39" w:rsidRDefault="006244CC" w:rsidP="00E30B89">
            <w:pPr>
              <w:jc w:val="center"/>
              <w:rPr>
                <w:rFonts w:eastAsia="Times New Roman" w:cs="Arial"/>
                <w:b/>
                <w:bCs/>
                <w:lang w:eastAsia="en-GB"/>
              </w:rPr>
            </w:pPr>
            <w:r w:rsidRPr="002F5E39">
              <w:rPr>
                <w:rFonts w:eastAsia="Times New Roman" w:cs="Arial"/>
                <w:b/>
                <w:bCs/>
                <w:lang w:eastAsia="en-GB"/>
              </w:rPr>
              <w:t>Recurrent</w:t>
            </w:r>
          </w:p>
        </w:tc>
        <w:tc>
          <w:tcPr>
            <w:tcW w:w="1592" w:type="dxa"/>
            <w:shd w:val="clear" w:color="000000" w:fill="F1E8F8"/>
            <w:noWrap/>
            <w:vAlign w:val="center"/>
            <w:hideMark/>
          </w:tcPr>
          <w:p w14:paraId="6A4CE71E" w14:textId="77777777" w:rsidR="006244CC" w:rsidRPr="002F5E39" w:rsidRDefault="006244CC" w:rsidP="00E30B89">
            <w:pPr>
              <w:jc w:val="center"/>
              <w:rPr>
                <w:rFonts w:eastAsia="Times New Roman" w:cs="Arial"/>
                <w:b/>
                <w:bCs/>
                <w:color w:val="000000"/>
                <w:lang w:eastAsia="en-GB"/>
              </w:rPr>
            </w:pPr>
            <w:r w:rsidRPr="002F5E39">
              <w:rPr>
                <w:rFonts w:eastAsia="Times New Roman" w:cs="Arial"/>
                <w:b/>
                <w:bCs/>
                <w:color w:val="000000"/>
                <w:lang w:eastAsia="en-GB"/>
              </w:rPr>
              <w:t>Non-recurrent</w:t>
            </w:r>
          </w:p>
        </w:tc>
        <w:tc>
          <w:tcPr>
            <w:tcW w:w="1256" w:type="dxa"/>
            <w:shd w:val="clear" w:color="000000" w:fill="F1E8F8"/>
            <w:noWrap/>
            <w:vAlign w:val="center"/>
            <w:hideMark/>
          </w:tcPr>
          <w:p w14:paraId="234B55B9" w14:textId="77777777" w:rsidR="006244CC" w:rsidRPr="002F5E39" w:rsidRDefault="006244CC" w:rsidP="00E30B89">
            <w:pPr>
              <w:jc w:val="center"/>
              <w:rPr>
                <w:rFonts w:eastAsia="Times New Roman" w:cs="Arial"/>
                <w:b/>
                <w:bCs/>
                <w:lang w:eastAsia="en-GB"/>
              </w:rPr>
            </w:pPr>
            <w:r w:rsidRPr="002F5E39">
              <w:rPr>
                <w:rFonts w:eastAsia="Times New Roman" w:cs="Arial"/>
                <w:b/>
                <w:bCs/>
                <w:lang w:eastAsia="en-GB"/>
              </w:rPr>
              <w:t>Recurrent</w:t>
            </w:r>
          </w:p>
        </w:tc>
        <w:tc>
          <w:tcPr>
            <w:tcW w:w="1420" w:type="dxa"/>
            <w:shd w:val="clear" w:color="000000" w:fill="F1E8F8"/>
            <w:noWrap/>
            <w:vAlign w:val="center"/>
            <w:hideMark/>
          </w:tcPr>
          <w:p w14:paraId="1C245C4C" w14:textId="77777777" w:rsidR="006244CC" w:rsidRPr="002F5E39" w:rsidRDefault="006244CC" w:rsidP="00E30B89">
            <w:pPr>
              <w:jc w:val="center"/>
              <w:rPr>
                <w:rFonts w:eastAsia="Times New Roman" w:cs="Arial"/>
                <w:b/>
                <w:bCs/>
                <w:color w:val="000000"/>
                <w:lang w:eastAsia="en-GB"/>
              </w:rPr>
            </w:pPr>
            <w:r w:rsidRPr="002F5E39">
              <w:rPr>
                <w:rFonts w:eastAsia="Times New Roman" w:cs="Arial"/>
                <w:b/>
                <w:bCs/>
                <w:color w:val="000000"/>
                <w:lang w:eastAsia="en-GB"/>
              </w:rPr>
              <w:t>Non-recurrent</w:t>
            </w:r>
          </w:p>
        </w:tc>
        <w:tc>
          <w:tcPr>
            <w:tcW w:w="1420" w:type="dxa"/>
            <w:shd w:val="clear" w:color="000000" w:fill="F1E8F8"/>
            <w:noWrap/>
            <w:vAlign w:val="center"/>
            <w:hideMark/>
          </w:tcPr>
          <w:p w14:paraId="39F58B07" w14:textId="77777777" w:rsidR="006244CC" w:rsidRPr="002F5E39" w:rsidRDefault="006244CC" w:rsidP="00E30B89">
            <w:pPr>
              <w:jc w:val="center"/>
              <w:rPr>
                <w:rFonts w:eastAsia="Times New Roman" w:cs="Arial"/>
                <w:b/>
                <w:bCs/>
                <w:lang w:eastAsia="en-GB"/>
              </w:rPr>
            </w:pPr>
            <w:r w:rsidRPr="002F5E39">
              <w:rPr>
                <w:rFonts w:eastAsia="Times New Roman" w:cs="Arial"/>
                <w:b/>
                <w:bCs/>
                <w:lang w:eastAsia="en-GB"/>
              </w:rPr>
              <w:t>Recurrent</w:t>
            </w:r>
          </w:p>
        </w:tc>
        <w:tc>
          <w:tcPr>
            <w:tcW w:w="1420" w:type="dxa"/>
            <w:shd w:val="clear" w:color="000000" w:fill="F1E8F8"/>
            <w:noWrap/>
            <w:vAlign w:val="center"/>
            <w:hideMark/>
          </w:tcPr>
          <w:p w14:paraId="1BE366F5" w14:textId="77777777" w:rsidR="006244CC" w:rsidRPr="002F5E39" w:rsidRDefault="006244CC" w:rsidP="00E30B89">
            <w:pPr>
              <w:jc w:val="center"/>
              <w:rPr>
                <w:rFonts w:eastAsia="Times New Roman" w:cs="Arial"/>
                <w:b/>
                <w:bCs/>
                <w:color w:val="000000"/>
                <w:lang w:eastAsia="en-GB"/>
              </w:rPr>
            </w:pPr>
            <w:r w:rsidRPr="002F5E39">
              <w:rPr>
                <w:rFonts w:eastAsia="Times New Roman" w:cs="Arial"/>
                <w:b/>
                <w:bCs/>
                <w:color w:val="000000"/>
                <w:lang w:eastAsia="en-GB"/>
              </w:rPr>
              <w:t>Non-recurrent</w:t>
            </w:r>
          </w:p>
        </w:tc>
      </w:tr>
      <w:tr w:rsidR="000063CC" w:rsidRPr="00EF5AC6" w14:paraId="7ECE4AC2" w14:textId="77777777" w:rsidTr="00E30B89">
        <w:trPr>
          <w:trHeight w:val="290"/>
        </w:trPr>
        <w:tc>
          <w:tcPr>
            <w:tcW w:w="6102" w:type="dxa"/>
            <w:shd w:val="clear" w:color="auto" w:fill="auto"/>
            <w:noWrap/>
            <w:vAlign w:val="center"/>
            <w:hideMark/>
          </w:tcPr>
          <w:p w14:paraId="371D3086" w14:textId="77777777" w:rsidR="000063CC" w:rsidRPr="002F5E39" w:rsidRDefault="000063CC" w:rsidP="00E30B89">
            <w:pPr>
              <w:rPr>
                <w:rFonts w:eastAsia="Times New Roman" w:cs="Arial"/>
                <w:color w:val="000000"/>
                <w:u w:val="single"/>
                <w:lang w:eastAsia="en-GB"/>
              </w:rPr>
            </w:pPr>
            <w:r w:rsidRPr="002F5E39">
              <w:rPr>
                <w:rFonts w:eastAsia="Times New Roman" w:cs="Arial"/>
                <w:color w:val="000000"/>
                <w:u w:val="single"/>
                <w:lang w:eastAsia="en-GB"/>
              </w:rPr>
              <w:t>Direct Employee</w:t>
            </w:r>
          </w:p>
        </w:tc>
        <w:tc>
          <w:tcPr>
            <w:tcW w:w="1256" w:type="dxa"/>
            <w:shd w:val="clear" w:color="auto" w:fill="auto"/>
            <w:noWrap/>
            <w:vAlign w:val="center"/>
            <w:hideMark/>
          </w:tcPr>
          <w:p w14:paraId="75DB5AEB"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7B3BEC31"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44E119B3"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AA3B249"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4FB4E38"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77F4A0EB" w14:textId="77777777" w:rsidR="000063CC" w:rsidRPr="002F5E39" w:rsidRDefault="000063CC" w:rsidP="00E30B89">
            <w:pPr>
              <w:jc w:val="center"/>
              <w:rPr>
                <w:rFonts w:eastAsia="Times New Roman" w:cs="Arial"/>
                <w:color w:val="000000"/>
                <w:lang w:eastAsia="en-GB"/>
              </w:rPr>
            </w:pPr>
          </w:p>
        </w:tc>
      </w:tr>
      <w:tr w:rsidR="000063CC" w:rsidRPr="00EF5AC6" w14:paraId="3BD6209A" w14:textId="77777777" w:rsidTr="00E30B89">
        <w:trPr>
          <w:trHeight w:val="275"/>
        </w:trPr>
        <w:tc>
          <w:tcPr>
            <w:tcW w:w="6102" w:type="dxa"/>
            <w:shd w:val="clear" w:color="auto" w:fill="auto"/>
            <w:noWrap/>
            <w:vAlign w:val="center"/>
            <w:hideMark/>
          </w:tcPr>
          <w:p w14:paraId="4B16EA30"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Reduction in Prevention/Protection/Response Staff</w:t>
            </w:r>
          </w:p>
        </w:tc>
        <w:tc>
          <w:tcPr>
            <w:tcW w:w="1256" w:type="dxa"/>
            <w:shd w:val="clear" w:color="auto" w:fill="auto"/>
            <w:noWrap/>
            <w:vAlign w:val="center"/>
            <w:hideMark/>
          </w:tcPr>
          <w:p w14:paraId="49231B10"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62D216AB" w14:textId="77777777" w:rsidR="000063CC" w:rsidRPr="002F5E39" w:rsidRDefault="000063CC" w:rsidP="00E30B89">
            <w:pPr>
              <w:jc w:val="center"/>
              <w:rPr>
                <w:rFonts w:eastAsia="Times New Roman" w:cs="Arial"/>
                <w:color w:val="000000"/>
                <w:lang w:eastAsia="en-GB"/>
              </w:rPr>
            </w:pPr>
            <w:r w:rsidRPr="002F5E39">
              <w:rPr>
                <w:rFonts w:cs="Arial"/>
                <w:color w:val="000000"/>
              </w:rPr>
              <w:t>-10</w:t>
            </w:r>
          </w:p>
        </w:tc>
        <w:tc>
          <w:tcPr>
            <w:tcW w:w="1256" w:type="dxa"/>
            <w:shd w:val="clear" w:color="auto" w:fill="auto"/>
            <w:noWrap/>
            <w:vAlign w:val="center"/>
            <w:hideMark/>
          </w:tcPr>
          <w:p w14:paraId="30BC8081" w14:textId="77777777" w:rsidR="000063CC" w:rsidRPr="002F5E39" w:rsidRDefault="000063CC" w:rsidP="00E30B89">
            <w:pPr>
              <w:jc w:val="center"/>
              <w:rPr>
                <w:rFonts w:eastAsia="Times New Roman" w:cs="Arial"/>
                <w:color w:val="000000"/>
                <w:lang w:eastAsia="en-GB"/>
              </w:rPr>
            </w:pPr>
            <w:r w:rsidRPr="002F5E39">
              <w:rPr>
                <w:rFonts w:cs="Arial"/>
                <w:color w:val="000000"/>
              </w:rPr>
              <w:t>-245</w:t>
            </w:r>
          </w:p>
        </w:tc>
        <w:tc>
          <w:tcPr>
            <w:tcW w:w="1420" w:type="dxa"/>
            <w:shd w:val="clear" w:color="auto" w:fill="auto"/>
            <w:noWrap/>
            <w:vAlign w:val="center"/>
            <w:hideMark/>
          </w:tcPr>
          <w:p w14:paraId="4A9A9B4C" w14:textId="77777777" w:rsidR="000063CC" w:rsidRPr="002F5E39" w:rsidRDefault="000063CC" w:rsidP="00E30B89">
            <w:pPr>
              <w:jc w:val="center"/>
              <w:rPr>
                <w:rFonts w:eastAsia="Times New Roman" w:cs="Arial"/>
                <w:color w:val="000000"/>
                <w:lang w:eastAsia="en-GB"/>
              </w:rPr>
            </w:pPr>
            <w:r w:rsidRPr="002F5E39">
              <w:rPr>
                <w:rFonts w:cs="Arial"/>
                <w:color w:val="000000"/>
              </w:rPr>
              <w:t>-931</w:t>
            </w:r>
          </w:p>
        </w:tc>
        <w:tc>
          <w:tcPr>
            <w:tcW w:w="1420" w:type="dxa"/>
            <w:shd w:val="clear" w:color="auto" w:fill="auto"/>
            <w:noWrap/>
            <w:vAlign w:val="center"/>
            <w:hideMark/>
          </w:tcPr>
          <w:p w14:paraId="2844828F" w14:textId="77777777" w:rsidR="000063CC" w:rsidRPr="002F5E39" w:rsidRDefault="000063CC" w:rsidP="00E30B89">
            <w:pPr>
              <w:jc w:val="center"/>
              <w:rPr>
                <w:rFonts w:eastAsia="Times New Roman" w:cs="Arial"/>
                <w:color w:val="000000"/>
                <w:lang w:eastAsia="en-GB"/>
              </w:rPr>
            </w:pPr>
            <w:r w:rsidRPr="002F5E39">
              <w:rPr>
                <w:rFonts w:cs="Arial"/>
                <w:color w:val="000000"/>
              </w:rPr>
              <w:t>-622</w:t>
            </w:r>
          </w:p>
        </w:tc>
        <w:tc>
          <w:tcPr>
            <w:tcW w:w="1420" w:type="dxa"/>
            <w:shd w:val="clear" w:color="auto" w:fill="auto"/>
            <w:noWrap/>
            <w:vAlign w:val="center"/>
            <w:hideMark/>
          </w:tcPr>
          <w:p w14:paraId="67517A85" w14:textId="77777777" w:rsidR="000063CC" w:rsidRPr="002F5E39" w:rsidRDefault="000063CC" w:rsidP="00E30B89">
            <w:pPr>
              <w:jc w:val="center"/>
              <w:rPr>
                <w:rFonts w:eastAsia="Times New Roman" w:cs="Arial"/>
                <w:color w:val="000000"/>
                <w:lang w:eastAsia="en-GB"/>
              </w:rPr>
            </w:pPr>
          </w:p>
        </w:tc>
      </w:tr>
      <w:tr w:rsidR="000063CC" w:rsidRPr="00EF5AC6" w14:paraId="54E02A31" w14:textId="77777777" w:rsidTr="00E30B89">
        <w:trPr>
          <w:trHeight w:val="290"/>
        </w:trPr>
        <w:tc>
          <w:tcPr>
            <w:tcW w:w="6102" w:type="dxa"/>
            <w:shd w:val="clear" w:color="auto" w:fill="auto"/>
            <w:noWrap/>
            <w:vAlign w:val="center"/>
            <w:hideMark/>
          </w:tcPr>
          <w:p w14:paraId="20AD7715"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Reduction in Support Staff</w:t>
            </w:r>
          </w:p>
        </w:tc>
        <w:tc>
          <w:tcPr>
            <w:tcW w:w="1256" w:type="dxa"/>
            <w:shd w:val="clear" w:color="auto" w:fill="auto"/>
            <w:noWrap/>
            <w:vAlign w:val="center"/>
            <w:hideMark/>
          </w:tcPr>
          <w:p w14:paraId="39BE30E1"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5065EFD2"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71AE1B16"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3F5205FD"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8BCA36F" w14:textId="77777777" w:rsidR="000063CC" w:rsidRPr="002F5E39" w:rsidRDefault="000063CC" w:rsidP="00E30B89">
            <w:pPr>
              <w:jc w:val="center"/>
              <w:rPr>
                <w:rFonts w:eastAsia="Times New Roman" w:cs="Arial"/>
                <w:color w:val="000000"/>
                <w:lang w:eastAsia="en-GB"/>
              </w:rPr>
            </w:pPr>
            <w:r w:rsidRPr="002F5E39">
              <w:rPr>
                <w:rFonts w:cs="Arial"/>
                <w:color w:val="000000"/>
              </w:rPr>
              <w:t>-36</w:t>
            </w:r>
          </w:p>
        </w:tc>
        <w:tc>
          <w:tcPr>
            <w:tcW w:w="1420" w:type="dxa"/>
            <w:shd w:val="clear" w:color="auto" w:fill="auto"/>
            <w:noWrap/>
            <w:vAlign w:val="center"/>
            <w:hideMark/>
          </w:tcPr>
          <w:p w14:paraId="07D6C214" w14:textId="77777777" w:rsidR="000063CC" w:rsidRPr="002F5E39" w:rsidRDefault="000063CC" w:rsidP="00E30B89">
            <w:pPr>
              <w:jc w:val="center"/>
              <w:rPr>
                <w:rFonts w:eastAsia="Times New Roman" w:cs="Arial"/>
                <w:color w:val="000000"/>
                <w:lang w:eastAsia="en-GB"/>
              </w:rPr>
            </w:pPr>
            <w:r w:rsidRPr="002F5E39">
              <w:rPr>
                <w:rFonts w:cs="Arial"/>
                <w:color w:val="000000"/>
              </w:rPr>
              <w:t>-150</w:t>
            </w:r>
          </w:p>
        </w:tc>
      </w:tr>
      <w:tr w:rsidR="000063CC" w:rsidRPr="00EF5AC6" w14:paraId="5C7F2A07" w14:textId="77777777" w:rsidTr="00E30B89">
        <w:trPr>
          <w:trHeight w:val="290"/>
        </w:trPr>
        <w:tc>
          <w:tcPr>
            <w:tcW w:w="6102" w:type="dxa"/>
            <w:shd w:val="clear" w:color="auto" w:fill="auto"/>
            <w:noWrap/>
            <w:vAlign w:val="center"/>
            <w:hideMark/>
          </w:tcPr>
          <w:p w14:paraId="36BF8B18" w14:textId="77777777" w:rsidR="000063CC" w:rsidRPr="002F5E39" w:rsidRDefault="000063CC" w:rsidP="00E30B89">
            <w:pPr>
              <w:rPr>
                <w:rFonts w:eastAsia="Times New Roman" w:cs="Arial"/>
                <w:color w:val="000000"/>
                <w:u w:val="single"/>
                <w:lang w:eastAsia="en-GB"/>
              </w:rPr>
            </w:pPr>
            <w:r w:rsidRPr="002F5E39">
              <w:rPr>
                <w:rFonts w:eastAsia="Times New Roman" w:cs="Arial"/>
                <w:color w:val="000000"/>
                <w:u w:val="single"/>
                <w:lang w:eastAsia="en-GB"/>
              </w:rPr>
              <w:t>Indirect Employee (e.g. training, travel etc.)</w:t>
            </w:r>
          </w:p>
        </w:tc>
        <w:tc>
          <w:tcPr>
            <w:tcW w:w="1256" w:type="dxa"/>
            <w:shd w:val="clear" w:color="auto" w:fill="auto"/>
            <w:noWrap/>
            <w:vAlign w:val="center"/>
            <w:hideMark/>
          </w:tcPr>
          <w:p w14:paraId="6D47E3C5"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79F9E46A"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02BCAD6C"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1B55C5E7"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495F534"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7ECA4E8" w14:textId="77777777" w:rsidR="000063CC" w:rsidRPr="002F5E39" w:rsidRDefault="000063CC" w:rsidP="00E30B89">
            <w:pPr>
              <w:jc w:val="center"/>
              <w:rPr>
                <w:rFonts w:eastAsia="Times New Roman" w:cs="Arial"/>
                <w:color w:val="000000"/>
                <w:lang w:eastAsia="en-GB"/>
              </w:rPr>
            </w:pPr>
          </w:p>
        </w:tc>
      </w:tr>
      <w:tr w:rsidR="000063CC" w:rsidRPr="00EF5AC6" w14:paraId="52E97FC1" w14:textId="77777777" w:rsidTr="00E30B89">
        <w:trPr>
          <w:trHeight w:val="290"/>
        </w:trPr>
        <w:tc>
          <w:tcPr>
            <w:tcW w:w="6102" w:type="dxa"/>
            <w:shd w:val="clear" w:color="auto" w:fill="auto"/>
            <w:noWrap/>
            <w:vAlign w:val="center"/>
            <w:hideMark/>
          </w:tcPr>
          <w:p w14:paraId="157C2EE7"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All Indirect Employee Costs</w:t>
            </w:r>
          </w:p>
        </w:tc>
        <w:tc>
          <w:tcPr>
            <w:tcW w:w="1256" w:type="dxa"/>
            <w:shd w:val="clear" w:color="auto" w:fill="auto"/>
            <w:noWrap/>
            <w:vAlign w:val="center"/>
            <w:hideMark/>
          </w:tcPr>
          <w:p w14:paraId="58201E05"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632C984E" w14:textId="77777777" w:rsidR="000063CC" w:rsidRPr="002F5E39" w:rsidRDefault="000063CC" w:rsidP="00E30B89">
            <w:pPr>
              <w:jc w:val="center"/>
              <w:rPr>
                <w:rFonts w:eastAsia="Times New Roman" w:cs="Arial"/>
                <w:color w:val="000000"/>
                <w:lang w:eastAsia="en-GB"/>
              </w:rPr>
            </w:pPr>
            <w:r w:rsidRPr="002F5E39">
              <w:rPr>
                <w:rFonts w:cs="Arial"/>
                <w:color w:val="000000"/>
              </w:rPr>
              <w:t>-180</w:t>
            </w:r>
          </w:p>
        </w:tc>
        <w:tc>
          <w:tcPr>
            <w:tcW w:w="1256" w:type="dxa"/>
            <w:shd w:val="clear" w:color="auto" w:fill="auto"/>
            <w:noWrap/>
            <w:vAlign w:val="center"/>
            <w:hideMark/>
          </w:tcPr>
          <w:p w14:paraId="40DBD728" w14:textId="77777777" w:rsidR="000063CC" w:rsidRPr="002F5E39" w:rsidRDefault="000063CC" w:rsidP="00E30B89">
            <w:pPr>
              <w:jc w:val="center"/>
              <w:rPr>
                <w:rFonts w:eastAsia="Times New Roman" w:cs="Arial"/>
                <w:color w:val="000000"/>
                <w:lang w:eastAsia="en-GB"/>
              </w:rPr>
            </w:pPr>
            <w:r w:rsidRPr="002F5E39">
              <w:rPr>
                <w:rFonts w:cs="Arial"/>
                <w:color w:val="000000"/>
              </w:rPr>
              <w:t>-27</w:t>
            </w:r>
          </w:p>
        </w:tc>
        <w:tc>
          <w:tcPr>
            <w:tcW w:w="1420" w:type="dxa"/>
            <w:shd w:val="clear" w:color="auto" w:fill="auto"/>
            <w:noWrap/>
            <w:vAlign w:val="center"/>
            <w:hideMark/>
          </w:tcPr>
          <w:p w14:paraId="4CD9E5CF"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E520C97" w14:textId="77777777" w:rsidR="000063CC" w:rsidRPr="002F5E39" w:rsidRDefault="000063CC" w:rsidP="00E30B89">
            <w:pPr>
              <w:jc w:val="center"/>
              <w:rPr>
                <w:rFonts w:eastAsia="Times New Roman" w:cs="Arial"/>
                <w:color w:val="000000"/>
                <w:lang w:eastAsia="en-GB"/>
              </w:rPr>
            </w:pPr>
            <w:r w:rsidRPr="002F5E39">
              <w:rPr>
                <w:rFonts w:cs="Arial"/>
                <w:color w:val="000000"/>
              </w:rPr>
              <w:t>-132</w:t>
            </w:r>
          </w:p>
        </w:tc>
        <w:tc>
          <w:tcPr>
            <w:tcW w:w="1420" w:type="dxa"/>
            <w:shd w:val="clear" w:color="auto" w:fill="auto"/>
            <w:noWrap/>
            <w:vAlign w:val="center"/>
            <w:hideMark/>
          </w:tcPr>
          <w:p w14:paraId="0CB9E742" w14:textId="77777777" w:rsidR="000063CC" w:rsidRPr="002F5E39" w:rsidRDefault="000063CC" w:rsidP="00E30B89">
            <w:pPr>
              <w:jc w:val="center"/>
              <w:rPr>
                <w:rFonts w:eastAsia="Times New Roman" w:cs="Arial"/>
                <w:color w:val="000000"/>
                <w:lang w:eastAsia="en-GB"/>
              </w:rPr>
            </w:pPr>
          </w:p>
        </w:tc>
      </w:tr>
      <w:tr w:rsidR="000063CC" w:rsidRPr="00EF5AC6" w14:paraId="123B5EA9" w14:textId="77777777" w:rsidTr="00E30B89">
        <w:trPr>
          <w:trHeight w:val="290"/>
        </w:trPr>
        <w:tc>
          <w:tcPr>
            <w:tcW w:w="6102" w:type="dxa"/>
            <w:shd w:val="clear" w:color="auto" w:fill="auto"/>
            <w:noWrap/>
            <w:vAlign w:val="center"/>
            <w:hideMark/>
          </w:tcPr>
          <w:p w14:paraId="62D6F277" w14:textId="77777777" w:rsidR="000063CC" w:rsidRPr="002F5E39" w:rsidRDefault="000063CC" w:rsidP="00E30B89">
            <w:pPr>
              <w:rPr>
                <w:rFonts w:eastAsia="Times New Roman" w:cs="Arial"/>
                <w:color w:val="000000"/>
                <w:u w:val="single"/>
                <w:lang w:eastAsia="en-GB"/>
              </w:rPr>
            </w:pPr>
            <w:r w:rsidRPr="002F5E39">
              <w:rPr>
                <w:rFonts w:eastAsia="Times New Roman" w:cs="Arial"/>
                <w:color w:val="000000"/>
                <w:u w:val="single"/>
                <w:lang w:eastAsia="en-GB"/>
              </w:rPr>
              <w:t>Premises</w:t>
            </w:r>
          </w:p>
        </w:tc>
        <w:tc>
          <w:tcPr>
            <w:tcW w:w="1256" w:type="dxa"/>
            <w:shd w:val="clear" w:color="auto" w:fill="auto"/>
            <w:noWrap/>
            <w:vAlign w:val="center"/>
            <w:hideMark/>
          </w:tcPr>
          <w:p w14:paraId="6B20B9E3"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61882090"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3E56321E"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BCD81C4"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65F80003"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76255BB0" w14:textId="77777777" w:rsidR="000063CC" w:rsidRPr="002F5E39" w:rsidRDefault="000063CC" w:rsidP="00E30B89">
            <w:pPr>
              <w:jc w:val="center"/>
              <w:rPr>
                <w:rFonts w:eastAsia="Times New Roman" w:cs="Arial"/>
                <w:color w:val="000000"/>
                <w:lang w:eastAsia="en-GB"/>
              </w:rPr>
            </w:pPr>
          </w:p>
        </w:tc>
      </w:tr>
      <w:tr w:rsidR="000063CC" w:rsidRPr="00EF5AC6" w14:paraId="65F03B77" w14:textId="77777777" w:rsidTr="00E30B89">
        <w:trPr>
          <w:trHeight w:val="290"/>
        </w:trPr>
        <w:tc>
          <w:tcPr>
            <w:tcW w:w="6102" w:type="dxa"/>
            <w:shd w:val="clear" w:color="auto" w:fill="auto"/>
            <w:noWrap/>
            <w:vAlign w:val="center"/>
            <w:hideMark/>
          </w:tcPr>
          <w:p w14:paraId="0AAB2648"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Utilities</w:t>
            </w:r>
          </w:p>
        </w:tc>
        <w:tc>
          <w:tcPr>
            <w:tcW w:w="1256" w:type="dxa"/>
            <w:shd w:val="clear" w:color="auto" w:fill="auto"/>
            <w:noWrap/>
            <w:vAlign w:val="center"/>
            <w:hideMark/>
          </w:tcPr>
          <w:p w14:paraId="62E84410" w14:textId="77777777" w:rsidR="000063CC" w:rsidRPr="002F5E39" w:rsidRDefault="000063CC" w:rsidP="00E30B89">
            <w:pPr>
              <w:jc w:val="center"/>
              <w:rPr>
                <w:rFonts w:eastAsia="Times New Roman" w:cs="Arial"/>
                <w:color w:val="000000"/>
                <w:lang w:eastAsia="en-GB"/>
              </w:rPr>
            </w:pPr>
            <w:r w:rsidRPr="002F5E39">
              <w:rPr>
                <w:rFonts w:cs="Arial"/>
                <w:color w:val="000000"/>
              </w:rPr>
              <w:t>-250</w:t>
            </w:r>
          </w:p>
        </w:tc>
        <w:tc>
          <w:tcPr>
            <w:tcW w:w="1592" w:type="dxa"/>
            <w:shd w:val="clear" w:color="auto" w:fill="auto"/>
            <w:noWrap/>
            <w:vAlign w:val="center"/>
            <w:hideMark/>
          </w:tcPr>
          <w:p w14:paraId="03880497"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1424C21D" w14:textId="77777777" w:rsidR="000063CC" w:rsidRPr="002F5E39" w:rsidRDefault="000063CC" w:rsidP="00E30B89">
            <w:pPr>
              <w:jc w:val="center"/>
              <w:rPr>
                <w:rFonts w:eastAsia="Times New Roman" w:cs="Arial"/>
                <w:color w:val="000000"/>
                <w:lang w:eastAsia="en-GB"/>
              </w:rPr>
            </w:pPr>
            <w:r w:rsidRPr="002F5E39">
              <w:rPr>
                <w:rFonts w:cs="Arial"/>
                <w:color w:val="000000"/>
              </w:rPr>
              <w:t>-569</w:t>
            </w:r>
          </w:p>
        </w:tc>
        <w:tc>
          <w:tcPr>
            <w:tcW w:w="1420" w:type="dxa"/>
            <w:shd w:val="clear" w:color="auto" w:fill="auto"/>
            <w:noWrap/>
            <w:vAlign w:val="center"/>
            <w:hideMark/>
          </w:tcPr>
          <w:p w14:paraId="6137A148"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2E3343B0" w14:textId="77777777" w:rsidR="000063CC" w:rsidRPr="002F5E39" w:rsidRDefault="000063CC" w:rsidP="00E30B89">
            <w:pPr>
              <w:jc w:val="center"/>
              <w:rPr>
                <w:rFonts w:eastAsia="Times New Roman" w:cs="Arial"/>
                <w:color w:val="000000"/>
                <w:lang w:eastAsia="en-GB"/>
              </w:rPr>
            </w:pPr>
            <w:r w:rsidRPr="002F5E39">
              <w:rPr>
                <w:rFonts w:cs="Arial"/>
                <w:color w:val="000000"/>
              </w:rPr>
              <w:t>-159</w:t>
            </w:r>
          </w:p>
        </w:tc>
        <w:tc>
          <w:tcPr>
            <w:tcW w:w="1420" w:type="dxa"/>
            <w:shd w:val="clear" w:color="auto" w:fill="auto"/>
            <w:noWrap/>
            <w:vAlign w:val="center"/>
            <w:hideMark/>
          </w:tcPr>
          <w:p w14:paraId="7FB88C6D" w14:textId="77777777" w:rsidR="000063CC" w:rsidRPr="002F5E39" w:rsidRDefault="000063CC" w:rsidP="00E30B89">
            <w:pPr>
              <w:jc w:val="center"/>
              <w:rPr>
                <w:rFonts w:eastAsia="Times New Roman" w:cs="Arial"/>
                <w:color w:val="000000"/>
                <w:lang w:eastAsia="en-GB"/>
              </w:rPr>
            </w:pPr>
          </w:p>
        </w:tc>
      </w:tr>
      <w:tr w:rsidR="000063CC" w:rsidRPr="00EF5AC6" w14:paraId="24D4C8B8" w14:textId="77777777" w:rsidTr="00E30B89">
        <w:trPr>
          <w:trHeight w:val="290"/>
        </w:trPr>
        <w:tc>
          <w:tcPr>
            <w:tcW w:w="6102" w:type="dxa"/>
            <w:shd w:val="clear" w:color="auto" w:fill="auto"/>
            <w:noWrap/>
            <w:vAlign w:val="center"/>
            <w:hideMark/>
          </w:tcPr>
          <w:p w14:paraId="4C262676"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Rent/Rates</w:t>
            </w:r>
          </w:p>
        </w:tc>
        <w:tc>
          <w:tcPr>
            <w:tcW w:w="1256" w:type="dxa"/>
            <w:shd w:val="clear" w:color="auto" w:fill="auto"/>
            <w:noWrap/>
            <w:vAlign w:val="center"/>
            <w:hideMark/>
          </w:tcPr>
          <w:p w14:paraId="6E9E5BB9" w14:textId="77777777" w:rsidR="000063CC" w:rsidRPr="002F5E39" w:rsidRDefault="000063CC" w:rsidP="00E30B89">
            <w:pPr>
              <w:jc w:val="center"/>
              <w:rPr>
                <w:rFonts w:eastAsia="Times New Roman" w:cs="Arial"/>
                <w:color w:val="000000"/>
                <w:lang w:eastAsia="en-GB"/>
              </w:rPr>
            </w:pPr>
            <w:r w:rsidRPr="002F5E39">
              <w:rPr>
                <w:rFonts w:cs="Arial"/>
                <w:color w:val="000000"/>
              </w:rPr>
              <w:t>-64</w:t>
            </w:r>
          </w:p>
        </w:tc>
        <w:tc>
          <w:tcPr>
            <w:tcW w:w="1592" w:type="dxa"/>
            <w:shd w:val="clear" w:color="auto" w:fill="auto"/>
            <w:noWrap/>
            <w:vAlign w:val="center"/>
            <w:hideMark/>
          </w:tcPr>
          <w:p w14:paraId="4C31C6C3"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2CA2F8BD"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32D3298"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77FAB314" w14:textId="77777777" w:rsidR="000063CC" w:rsidRPr="002F5E39" w:rsidRDefault="000063CC" w:rsidP="00E30B89">
            <w:pPr>
              <w:jc w:val="center"/>
              <w:rPr>
                <w:rFonts w:eastAsia="Times New Roman" w:cs="Arial"/>
                <w:color w:val="000000"/>
                <w:lang w:eastAsia="en-GB"/>
              </w:rPr>
            </w:pPr>
            <w:r w:rsidRPr="002F5E39">
              <w:rPr>
                <w:rFonts w:cs="Arial"/>
                <w:color w:val="000000"/>
              </w:rPr>
              <w:t>-1</w:t>
            </w:r>
          </w:p>
        </w:tc>
        <w:tc>
          <w:tcPr>
            <w:tcW w:w="1420" w:type="dxa"/>
            <w:shd w:val="clear" w:color="auto" w:fill="auto"/>
            <w:noWrap/>
            <w:vAlign w:val="center"/>
            <w:hideMark/>
          </w:tcPr>
          <w:p w14:paraId="67B4F981" w14:textId="77777777" w:rsidR="000063CC" w:rsidRPr="002F5E39" w:rsidRDefault="000063CC" w:rsidP="00E30B89">
            <w:pPr>
              <w:jc w:val="center"/>
              <w:rPr>
                <w:rFonts w:eastAsia="Times New Roman" w:cs="Arial"/>
                <w:color w:val="000000"/>
                <w:lang w:eastAsia="en-GB"/>
              </w:rPr>
            </w:pPr>
          </w:p>
        </w:tc>
      </w:tr>
      <w:tr w:rsidR="000063CC" w:rsidRPr="00EF5AC6" w14:paraId="3ABD08C1" w14:textId="77777777" w:rsidTr="00E30B89">
        <w:trPr>
          <w:trHeight w:val="290"/>
        </w:trPr>
        <w:tc>
          <w:tcPr>
            <w:tcW w:w="6102" w:type="dxa"/>
            <w:shd w:val="clear" w:color="auto" w:fill="auto"/>
            <w:noWrap/>
            <w:vAlign w:val="center"/>
            <w:hideMark/>
          </w:tcPr>
          <w:p w14:paraId="1225022E"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Other Premises Costs</w:t>
            </w:r>
          </w:p>
        </w:tc>
        <w:tc>
          <w:tcPr>
            <w:tcW w:w="1256" w:type="dxa"/>
            <w:shd w:val="clear" w:color="auto" w:fill="auto"/>
            <w:noWrap/>
            <w:vAlign w:val="center"/>
            <w:hideMark/>
          </w:tcPr>
          <w:p w14:paraId="30D14F31" w14:textId="77777777" w:rsidR="000063CC" w:rsidRPr="002F5E39" w:rsidRDefault="000063CC" w:rsidP="00E30B89">
            <w:pPr>
              <w:jc w:val="center"/>
              <w:rPr>
                <w:rFonts w:eastAsia="Times New Roman" w:cs="Arial"/>
                <w:color w:val="000000"/>
                <w:lang w:eastAsia="en-GB"/>
              </w:rPr>
            </w:pPr>
            <w:r w:rsidRPr="002F5E39">
              <w:rPr>
                <w:rFonts w:cs="Arial"/>
                <w:color w:val="000000"/>
              </w:rPr>
              <w:t>-138</w:t>
            </w:r>
          </w:p>
        </w:tc>
        <w:tc>
          <w:tcPr>
            <w:tcW w:w="1592" w:type="dxa"/>
            <w:shd w:val="clear" w:color="auto" w:fill="auto"/>
            <w:noWrap/>
            <w:vAlign w:val="center"/>
            <w:hideMark/>
          </w:tcPr>
          <w:p w14:paraId="68D7D248"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3AAAF8EF" w14:textId="77777777" w:rsidR="000063CC" w:rsidRPr="002F5E39" w:rsidRDefault="000063CC" w:rsidP="00E30B89">
            <w:pPr>
              <w:jc w:val="center"/>
              <w:rPr>
                <w:rFonts w:eastAsia="Times New Roman" w:cs="Arial"/>
                <w:color w:val="000000"/>
                <w:lang w:eastAsia="en-GB"/>
              </w:rPr>
            </w:pPr>
            <w:r w:rsidRPr="002F5E39">
              <w:rPr>
                <w:rFonts w:cs="Arial"/>
                <w:color w:val="000000"/>
              </w:rPr>
              <w:t>-274</w:t>
            </w:r>
          </w:p>
        </w:tc>
        <w:tc>
          <w:tcPr>
            <w:tcW w:w="1420" w:type="dxa"/>
            <w:shd w:val="clear" w:color="auto" w:fill="auto"/>
            <w:noWrap/>
            <w:vAlign w:val="center"/>
            <w:hideMark/>
          </w:tcPr>
          <w:p w14:paraId="4C1CCE6D"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8281121"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425D730" w14:textId="77777777" w:rsidR="000063CC" w:rsidRPr="002F5E39" w:rsidRDefault="000063CC" w:rsidP="00E30B89">
            <w:pPr>
              <w:jc w:val="center"/>
              <w:rPr>
                <w:rFonts w:eastAsia="Times New Roman" w:cs="Arial"/>
                <w:color w:val="000000"/>
                <w:lang w:eastAsia="en-GB"/>
              </w:rPr>
            </w:pPr>
          </w:p>
        </w:tc>
      </w:tr>
      <w:tr w:rsidR="000063CC" w:rsidRPr="00EF5AC6" w14:paraId="5621CA30" w14:textId="77777777" w:rsidTr="00E30B89">
        <w:trPr>
          <w:trHeight w:val="290"/>
        </w:trPr>
        <w:tc>
          <w:tcPr>
            <w:tcW w:w="6102" w:type="dxa"/>
            <w:shd w:val="clear" w:color="auto" w:fill="auto"/>
            <w:noWrap/>
            <w:vAlign w:val="center"/>
            <w:hideMark/>
          </w:tcPr>
          <w:p w14:paraId="0105B66C"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Shared Premises</w:t>
            </w:r>
          </w:p>
        </w:tc>
        <w:tc>
          <w:tcPr>
            <w:tcW w:w="1256" w:type="dxa"/>
            <w:shd w:val="clear" w:color="auto" w:fill="auto"/>
            <w:noWrap/>
            <w:vAlign w:val="center"/>
            <w:hideMark/>
          </w:tcPr>
          <w:p w14:paraId="53340CB3"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0ED8031A"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0FFBB3BF"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62B5BCF"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86E0199"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7F40058C" w14:textId="77777777" w:rsidR="000063CC" w:rsidRPr="002F5E39" w:rsidRDefault="000063CC" w:rsidP="00E30B89">
            <w:pPr>
              <w:jc w:val="center"/>
              <w:rPr>
                <w:rFonts w:eastAsia="Times New Roman" w:cs="Arial"/>
                <w:color w:val="000000"/>
                <w:lang w:eastAsia="en-GB"/>
              </w:rPr>
            </w:pPr>
          </w:p>
        </w:tc>
      </w:tr>
      <w:tr w:rsidR="000063CC" w:rsidRPr="00EF5AC6" w14:paraId="225CED48" w14:textId="77777777" w:rsidTr="00E30B89">
        <w:trPr>
          <w:trHeight w:val="290"/>
        </w:trPr>
        <w:tc>
          <w:tcPr>
            <w:tcW w:w="6102" w:type="dxa"/>
            <w:shd w:val="clear" w:color="auto" w:fill="auto"/>
            <w:noWrap/>
            <w:vAlign w:val="center"/>
            <w:hideMark/>
          </w:tcPr>
          <w:p w14:paraId="695676DD" w14:textId="77777777" w:rsidR="000063CC" w:rsidRPr="002F5E39" w:rsidRDefault="000063CC" w:rsidP="00E30B89">
            <w:pPr>
              <w:rPr>
                <w:rFonts w:eastAsia="Times New Roman" w:cs="Arial"/>
                <w:color w:val="000000"/>
                <w:u w:val="single"/>
                <w:lang w:eastAsia="en-GB"/>
              </w:rPr>
            </w:pPr>
            <w:r w:rsidRPr="002F5E39">
              <w:rPr>
                <w:rFonts w:eastAsia="Times New Roman" w:cs="Arial"/>
                <w:color w:val="000000"/>
                <w:u w:val="single"/>
                <w:lang w:eastAsia="en-GB"/>
              </w:rPr>
              <w:t>Transport</w:t>
            </w:r>
          </w:p>
        </w:tc>
        <w:tc>
          <w:tcPr>
            <w:tcW w:w="1256" w:type="dxa"/>
            <w:shd w:val="clear" w:color="auto" w:fill="auto"/>
            <w:noWrap/>
            <w:vAlign w:val="center"/>
            <w:hideMark/>
          </w:tcPr>
          <w:p w14:paraId="351AFDE9"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678BB69F"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75E9EFF0"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2AA6C5E5"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B02B7D5"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125357D3" w14:textId="77777777" w:rsidR="000063CC" w:rsidRPr="002F5E39" w:rsidRDefault="000063CC" w:rsidP="00E30B89">
            <w:pPr>
              <w:jc w:val="center"/>
              <w:rPr>
                <w:rFonts w:eastAsia="Times New Roman" w:cs="Arial"/>
                <w:color w:val="000000"/>
                <w:lang w:eastAsia="en-GB"/>
              </w:rPr>
            </w:pPr>
          </w:p>
        </w:tc>
      </w:tr>
      <w:tr w:rsidR="000063CC" w:rsidRPr="00EF5AC6" w14:paraId="12C289ED" w14:textId="77777777" w:rsidTr="00E30B89">
        <w:trPr>
          <w:trHeight w:val="395"/>
        </w:trPr>
        <w:tc>
          <w:tcPr>
            <w:tcW w:w="6102" w:type="dxa"/>
            <w:shd w:val="clear" w:color="auto" w:fill="auto"/>
            <w:noWrap/>
            <w:vAlign w:val="center"/>
            <w:hideMark/>
          </w:tcPr>
          <w:p w14:paraId="62079C66"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Fleet</w:t>
            </w:r>
          </w:p>
        </w:tc>
        <w:tc>
          <w:tcPr>
            <w:tcW w:w="1256" w:type="dxa"/>
            <w:shd w:val="clear" w:color="auto" w:fill="auto"/>
            <w:noWrap/>
            <w:vAlign w:val="center"/>
            <w:hideMark/>
          </w:tcPr>
          <w:p w14:paraId="5907EC90"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200B45A7"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6B7BDC60" w14:textId="77777777" w:rsidR="000063CC" w:rsidRPr="002F5E39" w:rsidRDefault="000063CC" w:rsidP="00E30B89">
            <w:pPr>
              <w:jc w:val="center"/>
              <w:rPr>
                <w:rFonts w:eastAsia="Times New Roman" w:cs="Arial"/>
                <w:color w:val="000000"/>
                <w:lang w:eastAsia="en-GB"/>
              </w:rPr>
            </w:pPr>
            <w:r w:rsidRPr="002F5E39">
              <w:rPr>
                <w:rFonts w:cs="Arial"/>
                <w:color w:val="000000"/>
              </w:rPr>
              <w:t>-27</w:t>
            </w:r>
          </w:p>
        </w:tc>
        <w:tc>
          <w:tcPr>
            <w:tcW w:w="1420" w:type="dxa"/>
            <w:shd w:val="clear" w:color="auto" w:fill="auto"/>
            <w:noWrap/>
            <w:vAlign w:val="center"/>
            <w:hideMark/>
          </w:tcPr>
          <w:p w14:paraId="09C23E5F"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7BDF80C6"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85C29F5" w14:textId="77777777" w:rsidR="000063CC" w:rsidRPr="002F5E39" w:rsidRDefault="000063CC" w:rsidP="00E30B89">
            <w:pPr>
              <w:jc w:val="center"/>
              <w:rPr>
                <w:rFonts w:eastAsia="Times New Roman" w:cs="Arial"/>
                <w:color w:val="000000"/>
                <w:lang w:eastAsia="en-GB"/>
              </w:rPr>
            </w:pPr>
          </w:p>
        </w:tc>
      </w:tr>
      <w:tr w:rsidR="000063CC" w:rsidRPr="00EF5AC6" w14:paraId="6F1DB315" w14:textId="77777777" w:rsidTr="00E30B89">
        <w:trPr>
          <w:trHeight w:val="385"/>
        </w:trPr>
        <w:tc>
          <w:tcPr>
            <w:tcW w:w="6102" w:type="dxa"/>
            <w:shd w:val="clear" w:color="auto" w:fill="auto"/>
            <w:noWrap/>
            <w:vAlign w:val="center"/>
            <w:hideMark/>
          </w:tcPr>
          <w:p w14:paraId="4C320E7B"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Fuel</w:t>
            </w:r>
          </w:p>
        </w:tc>
        <w:tc>
          <w:tcPr>
            <w:tcW w:w="1256" w:type="dxa"/>
            <w:shd w:val="clear" w:color="auto" w:fill="auto"/>
            <w:noWrap/>
            <w:vAlign w:val="center"/>
            <w:hideMark/>
          </w:tcPr>
          <w:p w14:paraId="3762662B"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54F63F29"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05E1E2F0" w14:textId="77777777" w:rsidR="000063CC" w:rsidRPr="002F5E39" w:rsidRDefault="000063CC" w:rsidP="00E30B89">
            <w:pPr>
              <w:jc w:val="center"/>
              <w:rPr>
                <w:rFonts w:eastAsia="Times New Roman" w:cs="Arial"/>
                <w:color w:val="000000"/>
                <w:lang w:eastAsia="en-GB"/>
              </w:rPr>
            </w:pPr>
            <w:r w:rsidRPr="002F5E39">
              <w:rPr>
                <w:rFonts w:cs="Arial"/>
                <w:color w:val="000000"/>
              </w:rPr>
              <w:t>-203</w:t>
            </w:r>
          </w:p>
        </w:tc>
        <w:tc>
          <w:tcPr>
            <w:tcW w:w="1420" w:type="dxa"/>
            <w:shd w:val="clear" w:color="auto" w:fill="auto"/>
            <w:noWrap/>
            <w:vAlign w:val="center"/>
            <w:hideMark/>
          </w:tcPr>
          <w:p w14:paraId="45CBB8E6"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338133BC" w14:textId="77777777" w:rsidR="000063CC" w:rsidRPr="002F5E39" w:rsidRDefault="000063CC" w:rsidP="00E30B89">
            <w:pPr>
              <w:jc w:val="center"/>
              <w:rPr>
                <w:rFonts w:eastAsia="Times New Roman" w:cs="Arial"/>
                <w:color w:val="000000"/>
                <w:lang w:eastAsia="en-GB"/>
              </w:rPr>
            </w:pPr>
            <w:r w:rsidRPr="002F5E39">
              <w:rPr>
                <w:rFonts w:cs="Arial"/>
                <w:color w:val="000000"/>
              </w:rPr>
              <w:t>-45</w:t>
            </w:r>
          </w:p>
        </w:tc>
        <w:tc>
          <w:tcPr>
            <w:tcW w:w="1420" w:type="dxa"/>
            <w:shd w:val="clear" w:color="auto" w:fill="auto"/>
            <w:noWrap/>
            <w:vAlign w:val="center"/>
            <w:hideMark/>
          </w:tcPr>
          <w:p w14:paraId="7EAA8783" w14:textId="77777777" w:rsidR="000063CC" w:rsidRPr="002F5E39" w:rsidRDefault="000063CC" w:rsidP="00E30B89">
            <w:pPr>
              <w:jc w:val="center"/>
              <w:rPr>
                <w:rFonts w:eastAsia="Times New Roman" w:cs="Arial"/>
                <w:color w:val="000000"/>
                <w:lang w:eastAsia="en-GB"/>
              </w:rPr>
            </w:pPr>
          </w:p>
        </w:tc>
      </w:tr>
      <w:tr w:rsidR="000063CC" w:rsidRPr="00EF5AC6" w14:paraId="45B28C30" w14:textId="77777777" w:rsidTr="00E30B89">
        <w:trPr>
          <w:trHeight w:val="408"/>
        </w:trPr>
        <w:tc>
          <w:tcPr>
            <w:tcW w:w="6102" w:type="dxa"/>
            <w:shd w:val="clear" w:color="auto" w:fill="auto"/>
            <w:noWrap/>
            <w:vAlign w:val="center"/>
            <w:hideMark/>
          </w:tcPr>
          <w:p w14:paraId="616C2EA1"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Other Transport Costs</w:t>
            </w:r>
          </w:p>
        </w:tc>
        <w:tc>
          <w:tcPr>
            <w:tcW w:w="1256" w:type="dxa"/>
            <w:shd w:val="clear" w:color="auto" w:fill="auto"/>
            <w:noWrap/>
            <w:vAlign w:val="center"/>
            <w:hideMark/>
          </w:tcPr>
          <w:p w14:paraId="0E45B606" w14:textId="77777777" w:rsidR="000063CC" w:rsidRPr="002F5E39" w:rsidRDefault="000063CC" w:rsidP="00E30B89">
            <w:pPr>
              <w:jc w:val="center"/>
              <w:rPr>
                <w:rFonts w:eastAsia="Times New Roman" w:cs="Arial"/>
                <w:color w:val="000000"/>
                <w:lang w:eastAsia="en-GB"/>
              </w:rPr>
            </w:pPr>
            <w:r w:rsidRPr="002F5E39">
              <w:rPr>
                <w:rFonts w:cs="Arial"/>
                <w:color w:val="000000"/>
              </w:rPr>
              <w:t>-20</w:t>
            </w:r>
          </w:p>
        </w:tc>
        <w:tc>
          <w:tcPr>
            <w:tcW w:w="1592" w:type="dxa"/>
            <w:shd w:val="clear" w:color="auto" w:fill="auto"/>
            <w:noWrap/>
            <w:vAlign w:val="center"/>
            <w:hideMark/>
          </w:tcPr>
          <w:p w14:paraId="2364CE5C"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6D4D7284"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F2F1CA7"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D6AFF51" w14:textId="77777777" w:rsidR="000063CC" w:rsidRPr="002F5E39" w:rsidRDefault="000063CC" w:rsidP="00E30B89">
            <w:pPr>
              <w:jc w:val="center"/>
              <w:rPr>
                <w:rFonts w:eastAsia="Times New Roman" w:cs="Arial"/>
                <w:color w:val="000000"/>
                <w:lang w:eastAsia="en-GB"/>
              </w:rPr>
            </w:pPr>
            <w:r w:rsidRPr="002F5E39">
              <w:rPr>
                <w:rFonts w:cs="Arial"/>
                <w:color w:val="000000"/>
              </w:rPr>
              <w:t>-122</w:t>
            </w:r>
          </w:p>
        </w:tc>
        <w:tc>
          <w:tcPr>
            <w:tcW w:w="1420" w:type="dxa"/>
            <w:shd w:val="clear" w:color="auto" w:fill="auto"/>
            <w:noWrap/>
            <w:vAlign w:val="center"/>
            <w:hideMark/>
          </w:tcPr>
          <w:p w14:paraId="6CD1BFA8" w14:textId="77777777" w:rsidR="000063CC" w:rsidRPr="002F5E39" w:rsidRDefault="000063CC" w:rsidP="00E30B89">
            <w:pPr>
              <w:jc w:val="center"/>
              <w:rPr>
                <w:rFonts w:eastAsia="Times New Roman" w:cs="Arial"/>
                <w:color w:val="000000"/>
                <w:lang w:eastAsia="en-GB"/>
              </w:rPr>
            </w:pPr>
          </w:p>
        </w:tc>
      </w:tr>
      <w:tr w:rsidR="000063CC" w:rsidRPr="00EF5AC6" w14:paraId="7D5D4DFF" w14:textId="77777777" w:rsidTr="00E30B89">
        <w:trPr>
          <w:trHeight w:val="340"/>
        </w:trPr>
        <w:tc>
          <w:tcPr>
            <w:tcW w:w="6102" w:type="dxa"/>
            <w:shd w:val="clear" w:color="auto" w:fill="auto"/>
            <w:noWrap/>
            <w:vAlign w:val="center"/>
            <w:hideMark/>
          </w:tcPr>
          <w:p w14:paraId="6DB8E686" w14:textId="77777777" w:rsidR="000063CC" w:rsidRPr="002F5E39" w:rsidRDefault="000063CC" w:rsidP="00E30B89">
            <w:pPr>
              <w:rPr>
                <w:rFonts w:eastAsia="Times New Roman" w:cs="Arial"/>
                <w:color w:val="000000"/>
                <w:u w:val="single"/>
                <w:lang w:eastAsia="en-GB"/>
              </w:rPr>
            </w:pPr>
            <w:r w:rsidRPr="002F5E39">
              <w:rPr>
                <w:rFonts w:eastAsia="Times New Roman" w:cs="Arial"/>
                <w:color w:val="000000"/>
                <w:u w:val="single"/>
                <w:lang w:eastAsia="en-GB"/>
              </w:rPr>
              <w:t>Supplies and Services</w:t>
            </w:r>
          </w:p>
        </w:tc>
        <w:tc>
          <w:tcPr>
            <w:tcW w:w="1256" w:type="dxa"/>
            <w:shd w:val="clear" w:color="auto" w:fill="auto"/>
            <w:noWrap/>
            <w:vAlign w:val="center"/>
            <w:hideMark/>
          </w:tcPr>
          <w:p w14:paraId="6970A1C2"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20FA6BB7"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420315F6"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B6E46FA"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20A598AC"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BDECCA3" w14:textId="77777777" w:rsidR="000063CC" w:rsidRPr="002F5E39" w:rsidRDefault="000063CC" w:rsidP="00E30B89">
            <w:pPr>
              <w:jc w:val="center"/>
              <w:rPr>
                <w:rFonts w:eastAsia="Times New Roman" w:cs="Arial"/>
                <w:color w:val="000000"/>
                <w:lang w:eastAsia="en-GB"/>
              </w:rPr>
            </w:pPr>
          </w:p>
        </w:tc>
      </w:tr>
      <w:tr w:rsidR="000063CC" w:rsidRPr="00EF5AC6" w14:paraId="27010FFE" w14:textId="77777777" w:rsidTr="00E30B89">
        <w:trPr>
          <w:trHeight w:val="340"/>
        </w:trPr>
        <w:tc>
          <w:tcPr>
            <w:tcW w:w="6102" w:type="dxa"/>
            <w:shd w:val="clear" w:color="auto" w:fill="auto"/>
            <w:noWrap/>
            <w:vAlign w:val="center"/>
            <w:hideMark/>
          </w:tcPr>
          <w:p w14:paraId="7F862618"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National Procurement Savings</w:t>
            </w:r>
          </w:p>
        </w:tc>
        <w:tc>
          <w:tcPr>
            <w:tcW w:w="1256" w:type="dxa"/>
            <w:shd w:val="clear" w:color="auto" w:fill="auto"/>
            <w:noWrap/>
            <w:vAlign w:val="center"/>
            <w:hideMark/>
          </w:tcPr>
          <w:p w14:paraId="58706DAA"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6C2BF1D7"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6CE9B233"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C663A59"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8D950DB"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23FFCA4F" w14:textId="77777777" w:rsidR="000063CC" w:rsidRPr="002F5E39" w:rsidRDefault="000063CC" w:rsidP="00E30B89">
            <w:pPr>
              <w:jc w:val="center"/>
              <w:rPr>
                <w:rFonts w:eastAsia="Times New Roman" w:cs="Arial"/>
                <w:color w:val="000000"/>
                <w:lang w:eastAsia="en-GB"/>
              </w:rPr>
            </w:pPr>
          </w:p>
        </w:tc>
      </w:tr>
      <w:tr w:rsidR="000063CC" w:rsidRPr="00EF5AC6" w14:paraId="11659AFF" w14:textId="77777777" w:rsidTr="00E30B89">
        <w:trPr>
          <w:trHeight w:val="340"/>
        </w:trPr>
        <w:tc>
          <w:tcPr>
            <w:tcW w:w="6102" w:type="dxa"/>
            <w:shd w:val="clear" w:color="auto" w:fill="auto"/>
            <w:noWrap/>
            <w:vAlign w:val="center"/>
            <w:hideMark/>
          </w:tcPr>
          <w:p w14:paraId="6ECF4E33"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Local Procurement Savings</w:t>
            </w:r>
          </w:p>
        </w:tc>
        <w:tc>
          <w:tcPr>
            <w:tcW w:w="1256" w:type="dxa"/>
            <w:shd w:val="clear" w:color="auto" w:fill="auto"/>
            <w:noWrap/>
            <w:vAlign w:val="center"/>
            <w:hideMark/>
          </w:tcPr>
          <w:p w14:paraId="21F7ECF2"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3F49C17A"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0B903CB1"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3774FDD6"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1E3AC2AD"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F4B28B6" w14:textId="77777777" w:rsidR="000063CC" w:rsidRPr="002F5E39" w:rsidRDefault="000063CC" w:rsidP="00E30B89">
            <w:pPr>
              <w:jc w:val="center"/>
              <w:rPr>
                <w:rFonts w:eastAsia="Times New Roman" w:cs="Arial"/>
                <w:color w:val="000000"/>
                <w:lang w:eastAsia="en-GB"/>
              </w:rPr>
            </w:pPr>
          </w:p>
        </w:tc>
      </w:tr>
      <w:tr w:rsidR="000063CC" w:rsidRPr="00EF5AC6" w14:paraId="2FF818C4" w14:textId="77777777" w:rsidTr="00E30B89">
        <w:trPr>
          <w:trHeight w:val="340"/>
        </w:trPr>
        <w:tc>
          <w:tcPr>
            <w:tcW w:w="6102" w:type="dxa"/>
            <w:shd w:val="clear" w:color="auto" w:fill="auto"/>
            <w:noWrap/>
            <w:vAlign w:val="center"/>
            <w:hideMark/>
          </w:tcPr>
          <w:p w14:paraId="01F7EA0E"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Other Technology Improvements</w:t>
            </w:r>
          </w:p>
        </w:tc>
        <w:tc>
          <w:tcPr>
            <w:tcW w:w="1256" w:type="dxa"/>
            <w:shd w:val="clear" w:color="auto" w:fill="auto"/>
            <w:noWrap/>
            <w:vAlign w:val="center"/>
            <w:hideMark/>
          </w:tcPr>
          <w:p w14:paraId="1EDABE28"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48BDB84F"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31548CE3" w14:textId="77777777" w:rsidR="000063CC" w:rsidRPr="002F5E39" w:rsidRDefault="000063CC" w:rsidP="00E30B89">
            <w:pPr>
              <w:jc w:val="center"/>
              <w:rPr>
                <w:rFonts w:eastAsia="Times New Roman" w:cs="Arial"/>
                <w:color w:val="000000"/>
                <w:lang w:eastAsia="en-GB"/>
              </w:rPr>
            </w:pPr>
            <w:r w:rsidRPr="002F5E39">
              <w:rPr>
                <w:rFonts w:cs="Arial"/>
                <w:color w:val="000000"/>
              </w:rPr>
              <w:t>-111</w:t>
            </w:r>
          </w:p>
        </w:tc>
        <w:tc>
          <w:tcPr>
            <w:tcW w:w="1420" w:type="dxa"/>
            <w:shd w:val="clear" w:color="auto" w:fill="auto"/>
            <w:noWrap/>
            <w:vAlign w:val="center"/>
            <w:hideMark/>
          </w:tcPr>
          <w:p w14:paraId="13ADA04F"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6EBA0E3"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1887E20F" w14:textId="77777777" w:rsidR="000063CC" w:rsidRPr="002F5E39" w:rsidRDefault="000063CC" w:rsidP="00E30B89">
            <w:pPr>
              <w:jc w:val="center"/>
              <w:rPr>
                <w:rFonts w:eastAsia="Times New Roman" w:cs="Arial"/>
                <w:color w:val="000000"/>
                <w:lang w:eastAsia="en-GB"/>
              </w:rPr>
            </w:pPr>
          </w:p>
        </w:tc>
      </w:tr>
      <w:tr w:rsidR="000063CC" w:rsidRPr="00EF5AC6" w14:paraId="087C340E" w14:textId="77777777" w:rsidTr="00E30B89">
        <w:trPr>
          <w:trHeight w:val="340"/>
        </w:trPr>
        <w:tc>
          <w:tcPr>
            <w:tcW w:w="6102" w:type="dxa"/>
            <w:shd w:val="clear" w:color="auto" w:fill="auto"/>
            <w:noWrap/>
            <w:vAlign w:val="center"/>
            <w:hideMark/>
          </w:tcPr>
          <w:p w14:paraId="5BDADD56"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Decreased Usage</w:t>
            </w:r>
          </w:p>
        </w:tc>
        <w:tc>
          <w:tcPr>
            <w:tcW w:w="1256" w:type="dxa"/>
            <w:shd w:val="clear" w:color="auto" w:fill="auto"/>
            <w:noWrap/>
            <w:vAlign w:val="center"/>
            <w:hideMark/>
          </w:tcPr>
          <w:p w14:paraId="766A06AD" w14:textId="77777777" w:rsidR="000063CC" w:rsidRPr="002F5E39" w:rsidRDefault="000063CC" w:rsidP="00E30B89">
            <w:pPr>
              <w:jc w:val="center"/>
              <w:rPr>
                <w:rFonts w:eastAsia="Times New Roman" w:cs="Arial"/>
                <w:color w:val="000000"/>
                <w:lang w:eastAsia="en-GB"/>
              </w:rPr>
            </w:pPr>
            <w:r w:rsidRPr="002F5E39">
              <w:rPr>
                <w:rFonts w:cs="Arial"/>
                <w:color w:val="000000"/>
              </w:rPr>
              <w:t>-320</w:t>
            </w:r>
          </w:p>
        </w:tc>
        <w:tc>
          <w:tcPr>
            <w:tcW w:w="1592" w:type="dxa"/>
            <w:shd w:val="clear" w:color="auto" w:fill="auto"/>
            <w:noWrap/>
            <w:vAlign w:val="center"/>
            <w:hideMark/>
          </w:tcPr>
          <w:p w14:paraId="5C8F2444"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7A6F23A2" w14:textId="77777777" w:rsidR="000063CC" w:rsidRPr="002F5E39" w:rsidRDefault="000063CC" w:rsidP="00E30B89">
            <w:pPr>
              <w:jc w:val="center"/>
              <w:rPr>
                <w:rFonts w:eastAsia="Times New Roman" w:cs="Arial"/>
                <w:color w:val="000000"/>
                <w:lang w:eastAsia="en-GB"/>
              </w:rPr>
            </w:pPr>
            <w:r w:rsidRPr="002F5E39">
              <w:rPr>
                <w:rFonts w:cs="Arial"/>
                <w:color w:val="000000"/>
              </w:rPr>
              <w:t>-95</w:t>
            </w:r>
          </w:p>
        </w:tc>
        <w:tc>
          <w:tcPr>
            <w:tcW w:w="1420" w:type="dxa"/>
            <w:shd w:val="clear" w:color="auto" w:fill="auto"/>
            <w:noWrap/>
            <w:vAlign w:val="center"/>
            <w:hideMark/>
          </w:tcPr>
          <w:p w14:paraId="14B70360"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C0947BA" w14:textId="77777777" w:rsidR="000063CC" w:rsidRPr="002F5E39" w:rsidRDefault="000063CC" w:rsidP="00E30B89">
            <w:pPr>
              <w:jc w:val="center"/>
              <w:rPr>
                <w:rFonts w:eastAsia="Times New Roman" w:cs="Arial"/>
                <w:color w:val="000000"/>
                <w:lang w:eastAsia="en-GB"/>
              </w:rPr>
            </w:pPr>
            <w:r w:rsidRPr="002F5E39">
              <w:rPr>
                <w:rFonts w:cs="Arial"/>
                <w:color w:val="000000"/>
              </w:rPr>
              <w:t>-281</w:t>
            </w:r>
          </w:p>
        </w:tc>
        <w:tc>
          <w:tcPr>
            <w:tcW w:w="1420" w:type="dxa"/>
            <w:shd w:val="clear" w:color="auto" w:fill="auto"/>
            <w:noWrap/>
            <w:vAlign w:val="center"/>
            <w:hideMark/>
          </w:tcPr>
          <w:p w14:paraId="1B1179D9" w14:textId="77777777" w:rsidR="000063CC" w:rsidRPr="002F5E39" w:rsidRDefault="000063CC" w:rsidP="00E30B89">
            <w:pPr>
              <w:jc w:val="center"/>
              <w:rPr>
                <w:rFonts w:eastAsia="Times New Roman" w:cs="Arial"/>
                <w:color w:val="000000"/>
                <w:lang w:eastAsia="en-GB"/>
              </w:rPr>
            </w:pPr>
          </w:p>
        </w:tc>
      </w:tr>
      <w:tr w:rsidR="000063CC" w:rsidRPr="00EF5AC6" w14:paraId="6C7DB4E9" w14:textId="77777777" w:rsidTr="00E30B89">
        <w:trPr>
          <w:trHeight w:val="340"/>
        </w:trPr>
        <w:tc>
          <w:tcPr>
            <w:tcW w:w="6102" w:type="dxa"/>
            <w:shd w:val="clear" w:color="auto" w:fill="auto"/>
            <w:noWrap/>
            <w:vAlign w:val="center"/>
            <w:hideMark/>
          </w:tcPr>
          <w:p w14:paraId="1FE5B5BC" w14:textId="77777777" w:rsidR="000063CC" w:rsidRPr="002F5E39" w:rsidRDefault="000063CC" w:rsidP="00E30B89">
            <w:pPr>
              <w:rPr>
                <w:rFonts w:eastAsia="Times New Roman" w:cs="Arial"/>
                <w:color w:val="000000"/>
                <w:u w:val="single"/>
                <w:lang w:eastAsia="en-GB"/>
              </w:rPr>
            </w:pPr>
            <w:r w:rsidRPr="002F5E39">
              <w:rPr>
                <w:rFonts w:eastAsia="Times New Roman" w:cs="Arial"/>
                <w:color w:val="000000"/>
                <w:u w:val="single"/>
                <w:lang w:eastAsia="en-GB"/>
              </w:rPr>
              <w:t>Capital Financing</w:t>
            </w:r>
          </w:p>
        </w:tc>
        <w:tc>
          <w:tcPr>
            <w:tcW w:w="1256" w:type="dxa"/>
            <w:shd w:val="clear" w:color="auto" w:fill="auto"/>
            <w:noWrap/>
            <w:vAlign w:val="center"/>
            <w:hideMark/>
          </w:tcPr>
          <w:p w14:paraId="4A79AD0F"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38F10865"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11DBCC68"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383D70B9"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281A32DD"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101E10F8" w14:textId="77777777" w:rsidR="000063CC" w:rsidRPr="002F5E39" w:rsidRDefault="000063CC" w:rsidP="00E30B89">
            <w:pPr>
              <w:jc w:val="center"/>
              <w:rPr>
                <w:rFonts w:eastAsia="Times New Roman" w:cs="Arial"/>
                <w:color w:val="000000"/>
                <w:lang w:eastAsia="en-GB"/>
              </w:rPr>
            </w:pPr>
          </w:p>
        </w:tc>
      </w:tr>
      <w:tr w:rsidR="000063CC" w:rsidRPr="00EF5AC6" w14:paraId="0CDA156F" w14:textId="77777777" w:rsidTr="00E30B89">
        <w:trPr>
          <w:trHeight w:val="340"/>
        </w:trPr>
        <w:tc>
          <w:tcPr>
            <w:tcW w:w="6102" w:type="dxa"/>
            <w:shd w:val="clear" w:color="auto" w:fill="auto"/>
            <w:noWrap/>
            <w:vAlign w:val="center"/>
            <w:hideMark/>
          </w:tcPr>
          <w:p w14:paraId="2D923F0A" w14:textId="77777777" w:rsidR="000063CC" w:rsidRPr="002F5E39" w:rsidRDefault="000063CC" w:rsidP="00E30B89">
            <w:pPr>
              <w:rPr>
                <w:rFonts w:eastAsia="Times New Roman" w:cs="Arial"/>
                <w:lang w:eastAsia="en-GB"/>
              </w:rPr>
            </w:pPr>
            <w:r w:rsidRPr="002F5E39">
              <w:rPr>
                <w:rFonts w:eastAsia="Times New Roman" w:cs="Arial"/>
                <w:lang w:eastAsia="en-GB"/>
              </w:rPr>
              <w:t>Revenue Expenditure Charged to Capital</w:t>
            </w:r>
          </w:p>
        </w:tc>
        <w:tc>
          <w:tcPr>
            <w:tcW w:w="1256" w:type="dxa"/>
            <w:shd w:val="clear" w:color="auto" w:fill="auto"/>
            <w:noWrap/>
            <w:vAlign w:val="center"/>
            <w:hideMark/>
          </w:tcPr>
          <w:p w14:paraId="5E8927CA"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4EC86352"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7897330D"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B8E7A00"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3EB2AA5"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6FCFAAD8" w14:textId="77777777" w:rsidR="000063CC" w:rsidRPr="002F5E39" w:rsidRDefault="000063CC" w:rsidP="00E30B89">
            <w:pPr>
              <w:jc w:val="center"/>
              <w:rPr>
                <w:rFonts w:eastAsia="Times New Roman" w:cs="Arial"/>
                <w:color w:val="000000"/>
                <w:lang w:eastAsia="en-GB"/>
              </w:rPr>
            </w:pPr>
          </w:p>
        </w:tc>
      </w:tr>
      <w:tr w:rsidR="000063CC" w:rsidRPr="00EF5AC6" w14:paraId="49D5D7FE" w14:textId="77777777" w:rsidTr="00E30B89">
        <w:trPr>
          <w:trHeight w:val="340"/>
        </w:trPr>
        <w:tc>
          <w:tcPr>
            <w:tcW w:w="6102" w:type="dxa"/>
            <w:shd w:val="clear" w:color="auto" w:fill="auto"/>
            <w:noWrap/>
            <w:vAlign w:val="center"/>
            <w:hideMark/>
          </w:tcPr>
          <w:p w14:paraId="25750BA2"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Net Borrowing Costs</w:t>
            </w:r>
          </w:p>
        </w:tc>
        <w:tc>
          <w:tcPr>
            <w:tcW w:w="1256" w:type="dxa"/>
            <w:shd w:val="clear" w:color="auto" w:fill="auto"/>
            <w:noWrap/>
            <w:vAlign w:val="center"/>
            <w:hideMark/>
          </w:tcPr>
          <w:p w14:paraId="164C0432" w14:textId="77777777" w:rsidR="000063CC" w:rsidRPr="002F5E39" w:rsidRDefault="000063CC" w:rsidP="00E30B89">
            <w:pPr>
              <w:jc w:val="center"/>
              <w:rPr>
                <w:rFonts w:eastAsia="Times New Roman" w:cs="Arial"/>
                <w:color w:val="000000"/>
                <w:lang w:eastAsia="en-GB"/>
              </w:rPr>
            </w:pPr>
            <w:r w:rsidRPr="002F5E39">
              <w:rPr>
                <w:rFonts w:cs="Arial"/>
                <w:color w:val="000000"/>
              </w:rPr>
              <w:t>-79</w:t>
            </w:r>
          </w:p>
        </w:tc>
        <w:tc>
          <w:tcPr>
            <w:tcW w:w="1592" w:type="dxa"/>
            <w:shd w:val="clear" w:color="auto" w:fill="auto"/>
            <w:noWrap/>
            <w:vAlign w:val="center"/>
            <w:hideMark/>
          </w:tcPr>
          <w:p w14:paraId="7D49AA6F"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0E1C4DFA" w14:textId="77777777" w:rsidR="000063CC" w:rsidRPr="002F5E39" w:rsidRDefault="000063CC" w:rsidP="00E30B89">
            <w:pPr>
              <w:jc w:val="center"/>
              <w:rPr>
                <w:rFonts w:eastAsia="Times New Roman" w:cs="Arial"/>
                <w:color w:val="000000"/>
                <w:lang w:eastAsia="en-GB"/>
              </w:rPr>
            </w:pPr>
            <w:r w:rsidRPr="002F5E39">
              <w:rPr>
                <w:rFonts w:cs="Arial"/>
                <w:color w:val="000000"/>
              </w:rPr>
              <w:t>-43</w:t>
            </w:r>
          </w:p>
        </w:tc>
        <w:tc>
          <w:tcPr>
            <w:tcW w:w="1420" w:type="dxa"/>
            <w:shd w:val="clear" w:color="auto" w:fill="auto"/>
            <w:noWrap/>
            <w:vAlign w:val="center"/>
            <w:hideMark/>
          </w:tcPr>
          <w:p w14:paraId="6EE827CA"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B4B6485"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765C3122" w14:textId="77777777" w:rsidR="000063CC" w:rsidRPr="002F5E39" w:rsidRDefault="000063CC" w:rsidP="00E30B89">
            <w:pPr>
              <w:jc w:val="center"/>
              <w:rPr>
                <w:rFonts w:eastAsia="Times New Roman" w:cs="Arial"/>
                <w:color w:val="000000"/>
                <w:lang w:eastAsia="en-GB"/>
              </w:rPr>
            </w:pPr>
          </w:p>
        </w:tc>
      </w:tr>
      <w:tr w:rsidR="000063CC" w:rsidRPr="00EF5AC6" w14:paraId="340ED32B" w14:textId="77777777" w:rsidTr="00E30B89">
        <w:trPr>
          <w:trHeight w:val="340"/>
        </w:trPr>
        <w:tc>
          <w:tcPr>
            <w:tcW w:w="6102" w:type="dxa"/>
            <w:shd w:val="clear" w:color="auto" w:fill="auto"/>
            <w:noWrap/>
            <w:vAlign w:val="center"/>
            <w:hideMark/>
          </w:tcPr>
          <w:p w14:paraId="2BCC01D1" w14:textId="77777777" w:rsidR="000063CC" w:rsidRPr="002F5E39" w:rsidRDefault="000063CC" w:rsidP="00E30B89">
            <w:pPr>
              <w:rPr>
                <w:rFonts w:eastAsia="Times New Roman" w:cs="Arial"/>
                <w:color w:val="000000"/>
                <w:u w:val="single"/>
                <w:lang w:eastAsia="en-GB"/>
              </w:rPr>
            </w:pPr>
            <w:r w:rsidRPr="002F5E39">
              <w:rPr>
                <w:rFonts w:eastAsia="Times New Roman" w:cs="Arial"/>
                <w:color w:val="000000"/>
                <w:u w:val="single"/>
                <w:lang w:eastAsia="en-GB"/>
              </w:rPr>
              <w:t>Other</w:t>
            </w:r>
          </w:p>
        </w:tc>
        <w:tc>
          <w:tcPr>
            <w:tcW w:w="1256" w:type="dxa"/>
            <w:shd w:val="clear" w:color="auto" w:fill="auto"/>
            <w:noWrap/>
            <w:vAlign w:val="center"/>
            <w:hideMark/>
          </w:tcPr>
          <w:p w14:paraId="4C6E80E6"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4653C674"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16F1343F"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3E6E2223"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22207CF9"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3671148" w14:textId="77777777" w:rsidR="000063CC" w:rsidRPr="002F5E39" w:rsidRDefault="000063CC" w:rsidP="00E30B89">
            <w:pPr>
              <w:jc w:val="center"/>
              <w:rPr>
                <w:rFonts w:eastAsia="Times New Roman" w:cs="Arial"/>
                <w:color w:val="000000"/>
                <w:lang w:eastAsia="en-GB"/>
              </w:rPr>
            </w:pPr>
          </w:p>
        </w:tc>
      </w:tr>
      <w:tr w:rsidR="000063CC" w:rsidRPr="00EF5AC6" w14:paraId="77E624AC" w14:textId="77777777" w:rsidTr="00E30B89">
        <w:trPr>
          <w:trHeight w:val="343"/>
        </w:trPr>
        <w:tc>
          <w:tcPr>
            <w:tcW w:w="6102" w:type="dxa"/>
            <w:shd w:val="clear" w:color="auto" w:fill="auto"/>
            <w:noWrap/>
            <w:vAlign w:val="center"/>
            <w:hideMark/>
          </w:tcPr>
          <w:p w14:paraId="37C7F48F"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Other Savings 1 (Please Specify)</w:t>
            </w:r>
          </w:p>
        </w:tc>
        <w:tc>
          <w:tcPr>
            <w:tcW w:w="1256" w:type="dxa"/>
            <w:shd w:val="clear" w:color="auto" w:fill="auto"/>
            <w:noWrap/>
            <w:vAlign w:val="center"/>
            <w:hideMark/>
          </w:tcPr>
          <w:p w14:paraId="0CFDE6EC"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03909E77"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5E1BED95"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7076495D"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4E965A2" w14:textId="77777777" w:rsidR="000063CC" w:rsidRPr="002F5E39" w:rsidRDefault="000063CC" w:rsidP="00E30B89">
            <w:pPr>
              <w:jc w:val="center"/>
              <w:rPr>
                <w:rFonts w:eastAsia="Times New Roman" w:cs="Arial"/>
                <w:color w:val="000000"/>
                <w:lang w:eastAsia="en-GB"/>
              </w:rPr>
            </w:pPr>
            <w:r w:rsidRPr="002F5E39">
              <w:rPr>
                <w:rFonts w:cs="Arial"/>
                <w:color w:val="000000"/>
              </w:rPr>
              <w:t>-52</w:t>
            </w:r>
          </w:p>
        </w:tc>
        <w:tc>
          <w:tcPr>
            <w:tcW w:w="1420" w:type="dxa"/>
            <w:shd w:val="clear" w:color="auto" w:fill="auto"/>
            <w:noWrap/>
            <w:vAlign w:val="center"/>
            <w:hideMark/>
          </w:tcPr>
          <w:p w14:paraId="08EC9A3F" w14:textId="77777777" w:rsidR="000063CC" w:rsidRPr="002F5E39" w:rsidRDefault="000063CC" w:rsidP="00E30B89">
            <w:pPr>
              <w:jc w:val="center"/>
              <w:rPr>
                <w:rFonts w:eastAsia="Times New Roman" w:cs="Arial"/>
                <w:color w:val="000000"/>
                <w:lang w:eastAsia="en-GB"/>
              </w:rPr>
            </w:pPr>
          </w:p>
        </w:tc>
      </w:tr>
      <w:tr w:rsidR="000063CC" w:rsidRPr="00EF5AC6" w14:paraId="2A568074" w14:textId="77777777" w:rsidTr="00E30B89">
        <w:trPr>
          <w:trHeight w:val="290"/>
        </w:trPr>
        <w:tc>
          <w:tcPr>
            <w:tcW w:w="6102" w:type="dxa"/>
            <w:shd w:val="clear" w:color="auto" w:fill="auto"/>
            <w:noWrap/>
            <w:vAlign w:val="center"/>
            <w:hideMark/>
          </w:tcPr>
          <w:p w14:paraId="5319C6C1"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Other Savings 2 (Please Specify)</w:t>
            </w:r>
          </w:p>
        </w:tc>
        <w:tc>
          <w:tcPr>
            <w:tcW w:w="1256" w:type="dxa"/>
            <w:shd w:val="clear" w:color="auto" w:fill="auto"/>
            <w:noWrap/>
            <w:vAlign w:val="center"/>
            <w:hideMark/>
          </w:tcPr>
          <w:p w14:paraId="1EEAC616"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2FBE0A04"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289314FF"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2D993070"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68E3FC32"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0D4EFD42" w14:textId="77777777" w:rsidR="000063CC" w:rsidRPr="002F5E39" w:rsidRDefault="000063CC" w:rsidP="00E30B89">
            <w:pPr>
              <w:jc w:val="center"/>
              <w:rPr>
                <w:rFonts w:eastAsia="Times New Roman" w:cs="Arial"/>
                <w:color w:val="000000"/>
                <w:lang w:eastAsia="en-GB"/>
              </w:rPr>
            </w:pPr>
          </w:p>
        </w:tc>
      </w:tr>
      <w:tr w:rsidR="000063CC" w:rsidRPr="00EF5AC6" w14:paraId="3F276D61" w14:textId="77777777" w:rsidTr="00E30B89">
        <w:trPr>
          <w:trHeight w:val="300"/>
        </w:trPr>
        <w:tc>
          <w:tcPr>
            <w:tcW w:w="6102" w:type="dxa"/>
            <w:shd w:val="clear" w:color="auto" w:fill="auto"/>
            <w:noWrap/>
            <w:vAlign w:val="center"/>
            <w:hideMark/>
          </w:tcPr>
          <w:p w14:paraId="538AB3D0" w14:textId="77777777" w:rsidR="000063CC" w:rsidRPr="002F5E39" w:rsidRDefault="000063CC" w:rsidP="00E30B89">
            <w:pPr>
              <w:rPr>
                <w:rFonts w:eastAsia="Times New Roman" w:cs="Arial"/>
                <w:color w:val="000000"/>
                <w:lang w:eastAsia="en-GB"/>
              </w:rPr>
            </w:pPr>
            <w:r w:rsidRPr="002F5E39">
              <w:rPr>
                <w:rFonts w:eastAsia="Times New Roman" w:cs="Arial"/>
                <w:color w:val="000000"/>
                <w:lang w:eastAsia="en-GB"/>
              </w:rPr>
              <w:t>Other Savings 3 (Please Specify)</w:t>
            </w:r>
          </w:p>
        </w:tc>
        <w:tc>
          <w:tcPr>
            <w:tcW w:w="1256" w:type="dxa"/>
            <w:shd w:val="clear" w:color="auto" w:fill="auto"/>
            <w:noWrap/>
            <w:vAlign w:val="center"/>
            <w:hideMark/>
          </w:tcPr>
          <w:p w14:paraId="0B210BF5" w14:textId="77777777" w:rsidR="000063CC" w:rsidRPr="002F5E39" w:rsidRDefault="000063CC" w:rsidP="00E30B89">
            <w:pPr>
              <w:jc w:val="center"/>
              <w:rPr>
                <w:rFonts w:eastAsia="Times New Roman" w:cs="Arial"/>
                <w:color w:val="000000"/>
                <w:lang w:eastAsia="en-GB"/>
              </w:rPr>
            </w:pPr>
          </w:p>
        </w:tc>
        <w:tc>
          <w:tcPr>
            <w:tcW w:w="1592" w:type="dxa"/>
            <w:shd w:val="clear" w:color="auto" w:fill="auto"/>
            <w:noWrap/>
            <w:vAlign w:val="center"/>
            <w:hideMark/>
          </w:tcPr>
          <w:p w14:paraId="0DD45DDF" w14:textId="77777777" w:rsidR="000063CC" w:rsidRPr="002F5E39" w:rsidRDefault="000063CC" w:rsidP="00E30B89">
            <w:pPr>
              <w:jc w:val="center"/>
              <w:rPr>
                <w:rFonts w:eastAsia="Times New Roman" w:cs="Arial"/>
                <w:color w:val="000000"/>
                <w:lang w:eastAsia="en-GB"/>
              </w:rPr>
            </w:pPr>
          </w:p>
        </w:tc>
        <w:tc>
          <w:tcPr>
            <w:tcW w:w="1256" w:type="dxa"/>
            <w:shd w:val="clear" w:color="auto" w:fill="auto"/>
            <w:noWrap/>
            <w:vAlign w:val="center"/>
            <w:hideMark/>
          </w:tcPr>
          <w:p w14:paraId="2721D967"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89E1065"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42E7D393" w14:textId="77777777" w:rsidR="000063CC" w:rsidRPr="002F5E39" w:rsidRDefault="000063CC" w:rsidP="00E30B89">
            <w:pPr>
              <w:jc w:val="center"/>
              <w:rPr>
                <w:rFonts w:eastAsia="Times New Roman" w:cs="Arial"/>
                <w:color w:val="000000"/>
                <w:lang w:eastAsia="en-GB"/>
              </w:rPr>
            </w:pPr>
          </w:p>
        </w:tc>
        <w:tc>
          <w:tcPr>
            <w:tcW w:w="1420" w:type="dxa"/>
            <w:shd w:val="clear" w:color="auto" w:fill="auto"/>
            <w:noWrap/>
            <w:vAlign w:val="center"/>
            <w:hideMark/>
          </w:tcPr>
          <w:p w14:paraId="52AC82EC" w14:textId="77777777" w:rsidR="000063CC" w:rsidRPr="002F5E39" w:rsidRDefault="000063CC" w:rsidP="00E30B89">
            <w:pPr>
              <w:jc w:val="center"/>
              <w:rPr>
                <w:rFonts w:eastAsia="Times New Roman" w:cs="Arial"/>
                <w:color w:val="000000"/>
                <w:lang w:eastAsia="en-GB"/>
              </w:rPr>
            </w:pPr>
          </w:p>
        </w:tc>
      </w:tr>
      <w:tr w:rsidR="000063CC" w:rsidRPr="00EF5AC6" w14:paraId="7AD36B55" w14:textId="77777777" w:rsidTr="00E30B89">
        <w:trPr>
          <w:trHeight w:val="290"/>
        </w:trPr>
        <w:tc>
          <w:tcPr>
            <w:tcW w:w="6102" w:type="dxa"/>
            <w:shd w:val="clear" w:color="000000" w:fill="C39BE1"/>
            <w:noWrap/>
            <w:vAlign w:val="center"/>
            <w:hideMark/>
          </w:tcPr>
          <w:p w14:paraId="669BED50" w14:textId="77777777" w:rsidR="000063CC" w:rsidRPr="002F5E39" w:rsidRDefault="000063CC" w:rsidP="00E30B89">
            <w:pPr>
              <w:rPr>
                <w:rFonts w:eastAsia="Times New Roman" w:cs="Arial"/>
                <w:b/>
                <w:bCs/>
                <w:color w:val="000000"/>
                <w:lang w:eastAsia="en-GB"/>
              </w:rPr>
            </w:pPr>
            <w:r w:rsidRPr="002F5E39">
              <w:rPr>
                <w:rFonts w:eastAsia="Times New Roman" w:cs="Arial"/>
                <w:b/>
                <w:bCs/>
                <w:color w:val="000000"/>
                <w:lang w:eastAsia="en-GB"/>
              </w:rPr>
              <w:t>Total Efficiency Savings</w:t>
            </w:r>
          </w:p>
        </w:tc>
        <w:tc>
          <w:tcPr>
            <w:tcW w:w="2848" w:type="dxa"/>
            <w:gridSpan w:val="2"/>
            <w:shd w:val="clear" w:color="000000" w:fill="C39BE1"/>
            <w:noWrap/>
            <w:vAlign w:val="center"/>
            <w:hideMark/>
          </w:tcPr>
          <w:p w14:paraId="06EC166B" w14:textId="77777777" w:rsidR="000063CC" w:rsidRPr="002F5E39" w:rsidRDefault="000063CC" w:rsidP="00E30B89">
            <w:pPr>
              <w:jc w:val="center"/>
              <w:rPr>
                <w:rFonts w:eastAsia="Times New Roman" w:cs="Arial"/>
                <w:b/>
                <w:bCs/>
                <w:color w:val="000000"/>
                <w:lang w:eastAsia="en-GB"/>
              </w:rPr>
            </w:pPr>
            <w:r w:rsidRPr="002F5E39">
              <w:rPr>
                <w:rFonts w:cs="Arial"/>
                <w:b/>
                <w:bCs/>
                <w:color w:val="000000"/>
              </w:rPr>
              <w:t>-1,061</w:t>
            </w:r>
          </w:p>
        </w:tc>
        <w:tc>
          <w:tcPr>
            <w:tcW w:w="2676" w:type="dxa"/>
            <w:gridSpan w:val="2"/>
            <w:shd w:val="clear" w:color="000000" w:fill="C39BE1"/>
            <w:noWrap/>
            <w:vAlign w:val="center"/>
            <w:hideMark/>
          </w:tcPr>
          <w:p w14:paraId="2A24C01E" w14:textId="77777777" w:rsidR="000063CC" w:rsidRPr="002F5E39" w:rsidRDefault="000063CC" w:rsidP="00E30B89">
            <w:pPr>
              <w:jc w:val="center"/>
              <w:rPr>
                <w:rFonts w:eastAsia="Times New Roman" w:cs="Arial"/>
                <w:b/>
                <w:bCs/>
                <w:color w:val="000000"/>
                <w:lang w:eastAsia="en-GB"/>
              </w:rPr>
            </w:pPr>
            <w:r w:rsidRPr="002F5E39">
              <w:rPr>
                <w:rFonts w:cs="Arial"/>
                <w:b/>
                <w:bCs/>
                <w:color w:val="000000"/>
              </w:rPr>
              <w:t>-2,525</w:t>
            </w:r>
          </w:p>
        </w:tc>
        <w:tc>
          <w:tcPr>
            <w:tcW w:w="2840" w:type="dxa"/>
            <w:gridSpan w:val="2"/>
            <w:shd w:val="clear" w:color="000000" w:fill="C39BE1"/>
            <w:noWrap/>
            <w:vAlign w:val="center"/>
            <w:hideMark/>
          </w:tcPr>
          <w:p w14:paraId="5EEB100B" w14:textId="77777777" w:rsidR="000063CC" w:rsidRPr="002F5E39" w:rsidRDefault="000063CC" w:rsidP="00E30B89">
            <w:pPr>
              <w:jc w:val="center"/>
              <w:rPr>
                <w:rFonts w:eastAsia="Times New Roman" w:cs="Arial"/>
                <w:b/>
                <w:bCs/>
                <w:color w:val="000000"/>
                <w:lang w:eastAsia="en-GB"/>
              </w:rPr>
            </w:pPr>
            <w:r w:rsidRPr="002F5E39">
              <w:rPr>
                <w:rFonts w:cs="Arial"/>
                <w:b/>
                <w:bCs/>
                <w:color w:val="000000"/>
              </w:rPr>
              <w:t>-1,600</w:t>
            </w:r>
          </w:p>
        </w:tc>
      </w:tr>
      <w:tr w:rsidR="00D07381" w:rsidRPr="00EF5AC6" w14:paraId="28F840FD" w14:textId="77777777" w:rsidTr="00E30B89">
        <w:trPr>
          <w:trHeight w:val="290"/>
        </w:trPr>
        <w:tc>
          <w:tcPr>
            <w:tcW w:w="6102" w:type="dxa"/>
            <w:shd w:val="clear" w:color="000000" w:fill="C39BE1"/>
            <w:vAlign w:val="center"/>
            <w:hideMark/>
          </w:tcPr>
          <w:p w14:paraId="1BC986F4" w14:textId="77777777" w:rsidR="00D07381" w:rsidRPr="002F5E39" w:rsidRDefault="00D07381" w:rsidP="00E30B89">
            <w:pPr>
              <w:rPr>
                <w:rFonts w:eastAsia="Times New Roman" w:cs="Arial"/>
                <w:color w:val="000000"/>
                <w:lang w:eastAsia="en-GB"/>
              </w:rPr>
            </w:pPr>
            <w:r w:rsidRPr="002F5E39">
              <w:rPr>
                <w:rFonts w:eastAsia="Times New Roman" w:cs="Arial"/>
                <w:color w:val="000000"/>
                <w:lang w:eastAsia="en-GB"/>
              </w:rPr>
              <w:t>Efficiency Savings as a Percentage of Non-Payroll Budgets</w:t>
            </w:r>
          </w:p>
        </w:tc>
        <w:tc>
          <w:tcPr>
            <w:tcW w:w="2848" w:type="dxa"/>
            <w:gridSpan w:val="2"/>
            <w:shd w:val="clear" w:color="000000" w:fill="C39BE1"/>
            <w:noWrap/>
            <w:vAlign w:val="center"/>
            <w:hideMark/>
          </w:tcPr>
          <w:p w14:paraId="1D4B07D9" w14:textId="77777777" w:rsidR="00D07381" w:rsidRPr="002F5E39" w:rsidRDefault="00D07381" w:rsidP="00E30B89">
            <w:pPr>
              <w:jc w:val="center"/>
              <w:rPr>
                <w:rFonts w:eastAsia="Times New Roman" w:cs="Arial"/>
                <w:lang w:eastAsia="en-GB"/>
              </w:rPr>
            </w:pPr>
            <w:r w:rsidRPr="002F5E39">
              <w:rPr>
                <w:rFonts w:cs="Arial"/>
              </w:rPr>
              <w:t>8.26%</w:t>
            </w:r>
          </w:p>
        </w:tc>
        <w:tc>
          <w:tcPr>
            <w:tcW w:w="2676" w:type="dxa"/>
            <w:gridSpan w:val="2"/>
            <w:shd w:val="clear" w:color="000000" w:fill="C39BE1"/>
            <w:noWrap/>
            <w:vAlign w:val="center"/>
            <w:hideMark/>
          </w:tcPr>
          <w:p w14:paraId="6278D510" w14:textId="77777777" w:rsidR="00D07381" w:rsidRPr="002F5E39" w:rsidRDefault="00D07381" w:rsidP="00E30B89">
            <w:pPr>
              <w:jc w:val="center"/>
              <w:rPr>
                <w:rFonts w:eastAsia="Times New Roman" w:cs="Arial"/>
                <w:lang w:eastAsia="en-GB"/>
              </w:rPr>
            </w:pPr>
            <w:r w:rsidRPr="002F5E39">
              <w:rPr>
                <w:rFonts w:cs="Arial"/>
              </w:rPr>
              <w:t>16.76%</w:t>
            </w:r>
          </w:p>
        </w:tc>
        <w:tc>
          <w:tcPr>
            <w:tcW w:w="2840" w:type="dxa"/>
            <w:gridSpan w:val="2"/>
            <w:shd w:val="clear" w:color="000000" w:fill="C39BE1"/>
            <w:noWrap/>
            <w:vAlign w:val="center"/>
            <w:hideMark/>
          </w:tcPr>
          <w:p w14:paraId="5092C0B8" w14:textId="77777777" w:rsidR="00D07381" w:rsidRPr="002F5E39" w:rsidRDefault="00D07381" w:rsidP="00E30B89">
            <w:pPr>
              <w:jc w:val="center"/>
              <w:rPr>
                <w:rFonts w:eastAsia="Times New Roman" w:cs="Arial"/>
                <w:lang w:eastAsia="en-GB"/>
              </w:rPr>
            </w:pPr>
            <w:r w:rsidRPr="002F5E39">
              <w:rPr>
                <w:rFonts w:cs="Arial"/>
              </w:rPr>
              <w:t>11.80%</w:t>
            </w:r>
          </w:p>
        </w:tc>
      </w:tr>
      <w:tr w:rsidR="00D07381" w:rsidRPr="00EF5AC6" w14:paraId="7E20AAA9" w14:textId="77777777" w:rsidTr="00E30B89">
        <w:trPr>
          <w:trHeight w:val="290"/>
        </w:trPr>
        <w:tc>
          <w:tcPr>
            <w:tcW w:w="6102" w:type="dxa"/>
            <w:shd w:val="clear" w:color="000000" w:fill="C39BE1"/>
            <w:noWrap/>
            <w:vAlign w:val="center"/>
            <w:hideMark/>
          </w:tcPr>
          <w:p w14:paraId="56E20433" w14:textId="77777777" w:rsidR="00D07381" w:rsidRPr="002F5E39" w:rsidRDefault="00D07381" w:rsidP="00E30B89">
            <w:pPr>
              <w:rPr>
                <w:rFonts w:eastAsia="Times New Roman" w:cs="Arial"/>
                <w:lang w:eastAsia="en-GB"/>
              </w:rPr>
            </w:pPr>
            <w:r w:rsidRPr="002F5E39">
              <w:rPr>
                <w:rFonts w:eastAsia="Times New Roman" w:cs="Arial"/>
                <w:lang w:eastAsia="en-GB"/>
              </w:rPr>
              <w:t>Efficiency Savings Target</w:t>
            </w:r>
          </w:p>
        </w:tc>
        <w:tc>
          <w:tcPr>
            <w:tcW w:w="2848" w:type="dxa"/>
            <w:gridSpan w:val="2"/>
            <w:shd w:val="clear" w:color="000000" w:fill="C39BE1"/>
            <w:noWrap/>
            <w:vAlign w:val="center"/>
            <w:hideMark/>
          </w:tcPr>
          <w:p w14:paraId="37C7EDA6" w14:textId="77777777" w:rsidR="00D07381" w:rsidRPr="002F5E39" w:rsidRDefault="00D07381" w:rsidP="00E30B89">
            <w:pPr>
              <w:jc w:val="center"/>
              <w:rPr>
                <w:rFonts w:eastAsia="Times New Roman" w:cs="Arial"/>
                <w:lang w:eastAsia="en-GB"/>
              </w:rPr>
            </w:pPr>
            <w:r w:rsidRPr="002F5E39">
              <w:rPr>
                <w:rFonts w:cs="Arial"/>
              </w:rPr>
              <w:t>2.00%</w:t>
            </w:r>
          </w:p>
        </w:tc>
        <w:tc>
          <w:tcPr>
            <w:tcW w:w="2676" w:type="dxa"/>
            <w:gridSpan w:val="2"/>
            <w:shd w:val="clear" w:color="000000" w:fill="C39BE1"/>
            <w:noWrap/>
            <w:vAlign w:val="center"/>
            <w:hideMark/>
          </w:tcPr>
          <w:p w14:paraId="0BF4B9F9" w14:textId="77777777" w:rsidR="00D07381" w:rsidRPr="002F5E39" w:rsidRDefault="00D07381" w:rsidP="00E30B89">
            <w:pPr>
              <w:jc w:val="center"/>
              <w:rPr>
                <w:rFonts w:eastAsia="Times New Roman" w:cs="Arial"/>
                <w:lang w:eastAsia="en-GB"/>
              </w:rPr>
            </w:pPr>
            <w:r w:rsidRPr="002F5E39">
              <w:rPr>
                <w:rFonts w:cs="Arial"/>
              </w:rPr>
              <w:t>2.00%</w:t>
            </w:r>
          </w:p>
        </w:tc>
        <w:tc>
          <w:tcPr>
            <w:tcW w:w="2840" w:type="dxa"/>
            <w:gridSpan w:val="2"/>
            <w:shd w:val="clear" w:color="000000" w:fill="C39BE1"/>
            <w:noWrap/>
            <w:vAlign w:val="center"/>
            <w:hideMark/>
          </w:tcPr>
          <w:p w14:paraId="468F2F91" w14:textId="77777777" w:rsidR="00D07381" w:rsidRPr="002F5E39" w:rsidRDefault="00D07381" w:rsidP="00E30B89">
            <w:pPr>
              <w:jc w:val="center"/>
              <w:rPr>
                <w:rFonts w:eastAsia="Times New Roman" w:cs="Arial"/>
                <w:lang w:eastAsia="en-GB"/>
              </w:rPr>
            </w:pPr>
            <w:r w:rsidRPr="002F5E39">
              <w:rPr>
                <w:rFonts w:cs="Arial"/>
              </w:rPr>
              <w:t>2.00%</w:t>
            </w:r>
          </w:p>
        </w:tc>
      </w:tr>
      <w:tr w:rsidR="00D07381" w:rsidRPr="00EF5AC6" w14:paraId="5D1AF447" w14:textId="77777777" w:rsidTr="00E30B89">
        <w:trPr>
          <w:trHeight w:val="300"/>
        </w:trPr>
        <w:tc>
          <w:tcPr>
            <w:tcW w:w="6102" w:type="dxa"/>
            <w:shd w:val="clear" w:color="000000" w:fill="C39BE1"/>
            <w:noWrap/>
            <w:vAlign w:val="center"/>
            <w:hideMark/>
          </w:tcPr>
          <w:p w14:paraId="463FFF31" w14:textId="77777777" w:rsidR="00D07381" w:rsidRPr="002F5E39" w:rsidRDefault="00D07381" w:rsidP="00E30B89">
            <w:pPr>
              <w:rPr>
                <w:rFonts w:eastAsia="Times New Roman" w:cs="Arial"/>
                <w:color w:val="000000"/>
                <w:lang w:eastAsia="en-GB"/>
              </w:rPr>
            </w:pPr>
            <w:r w:rsidRPr="002F5E39">
              <w:rPr>
                <w:rFonts w:eastAsia="Times New Roman" w:cs="Arial"/>
                <w:color w:val="000000"/>
                <w:lang w:eastAsia="en-GB"/>
              </w:rPr>
              <w:t>Over/(Under)</w:t>
            </w:r>
          </w:p>
        </w:tc>
        <w:tc>
          <w:tcPr>
            <w:tcW w:w="2848" w:type="dxa"/>
            <w:gridSpan w:val="2"/>
            <w:shd w:val="clear" w:color="000000" w:fill="C39BE1"/>
            <w:noWrap/>
            <w:vAlign w:val="center"/>
            <w:hideMark/>
          </w:tcPr>
          <w:p w14:paraId="202DE6ED" w14:textId="77777777" w:rsidR="00D07381" w:rsidRPr="002F5E39" w:rsidRDefault="00D07381" w:rsidP="00E30B89">
            <w:pPr>
              <w:jc w:val="center"/>
              <w:rPr>
                <w:rFonts w:eastAsia="Times New Roman" w:cs="Arial"/>
                <w:color w:val="000000"/>
                <w:lang w:eastAsia="en-GB"/>
              </w:rPr>
            </w:pPr>
            <w:r w:rsidRPr="002F5E39">
              <w:rPr>
                <w:rFonts w:cs="Arial"/>
                <w:color w:val="000000"/>
              </w:rPr>
              <w:t>6.26%</w:t>
            </w:r>
          </w:p>
        </w:tc>
        <w:tc>
          <w:tcPr>
            <w:tcW w:w="2676" w:type="dxa"/>
            <w:gridSpan w:val="2"/>
            <w:shd w:val="clear" w:color="000000" w:fill="C39BE1"/>
            <w:noWrap/>
            <w:vAlign w:val="center"/>
            <w:hideMark/>
          </w:tcPr>
          <w:p w14:paraId="1C00C9B2" w14:textId="77777777" w:rsidR="00D07381" w:rsidRPr="002F5E39" w:rsidRDefault="00D07381" w:rsidP="00E30B89">
            <w:pPr>
              <w:jc w:val="center"/>
              <w:rPr>
                <w:rFonts w:eastAsia="Times New Roman" w:cs="Arial"/>
                <w:color w:val="000000"/>
                <w:lang w:eastAsia="en-GB"/>
              </w:rPr>
            </w:pPr>
            <w:r w:rsidRPr="002F5E39">
              <w:rPr>
                <w:rFonts w:cs="Arial"/>
                <w:color w:val="000000"/>
              </w:rPr>
              <w:t>14.76%</w:t>
            </w:r>
          </w:p>
        </w:tc>
        <w:tc>
          <w:tcPr>
            <w:tcW w:w="2840" w:type="dxa"/>
            <w:gridSpan w:val="2"/>
            <w:shd w:val="clear" w:color="000000" w:fill="C39BE1"/>
            <w:noWrap/>
            <w:vAlign w:val="center"/>
            <w:hideMark/>
          </w:tcPr>
          <w:p w14:paraId="654682F6" w14:textId="77777777" w:rsidR="00D07381" w:rsidRPr="002F5E39" w:rsidRDefault="00D07381" w:rsidP="00E30B89">
            <w:pPr>
              <w:jc w:val="center"/>
              <w:rPr>
                <w:rFonts w:eastAsia="Times New Roman" w:cs="Arial"/>
                <w:color w:val="000000"/>
                <w:lang w:eastAsia="en-GB"/>
              </w:rPr>
            </w:pPr>
            <w:r w:rsidRPr="002F5E39">
              <w:rPr>
                <w:rFonts w:cs="Arial"/>
                <w:color w:val="000000"/>
              </w:rPr>
              <w:t>9.80%</w:t>
            </w:r>
          </w:p>
        </w:tc>
      </w:tr>
    </w:tbl>
    <w:p w14:paraId="6E1A2A9F" w14:textId="77777777" w:rsidR="006244CC" w:rsidRDefault="006244CC" w:rsidP="006244CC">
      <w:pPr>
        <w:pStyle w:val="paragraph"/>
        <w:spacing w:before="0" w:beforeAutospacing="0" w:after="0" w:afterAutospacing="0"/>
        <w:ind w:right="-43"/>
        <w:textAlignment w:val="baseline"/>
        <w:rPr>
          <w:rStyle w:val="normaltextrun"/>
          <w:rFonts w:ascii="Arial" w:hAnsi="Arial" w:cs="Arial"/>
        </w:rPr>
      </w:pPr>
    </w:p>
    <w:p w14:paraId="7CE20600" w14:textId="77777777" w:rsidR="00E30B89" w:rsidRDefault="00E30B89" w:rsidP="006244CC">
      <w:pPr>
        <w:pStyle w:val="paragraph"/>
        <w:spacing w:before="0" w:beforeAutospacing="0" w:after="0" w:afterAutospacing="0"/>
        <w:ind w:right="-43"/>
        <w:textAlignment w:val="baseline"/>
        <w:rPr>
          <w:rStyle w:val="normaltextrun"/>
          <w:rFonts w:ascii="Arial" w:hAnsi="Arial" w:cs="Arial"/>
        </w:rPr>
      </w:pPr>
    </w:p>
    <w:p w14:paraId="060D321A" w14:textId="77777777" w:rsidR="00E30B89" w:rsidRDefault="00E30B89">
      <w:pPr>
        <w:rPr>
          <w:rStyle w:val="normaltextrun"/>
          <w:rFonts w:eastAsia="Times New Roman" w:cs="Arial"/>
          <w:kern w:val="0"/>
          <w:lang w:eastAsia="en-GB"/>
          <w14:ligatures w14:val="none"/>
        </w:rPr>
      </w:pPr>
      <w:r>
        <w:rPr>
          <w:rStyle w:val="normaltextrun"/>
          <w:rFonts w:cs="Arial"/>
        </w:rPr>
        <w:br w:type="page"/>
      </w:r>
    </w:p>
    <w:p w14:paraId="191CBB40" w14:textId="77777777" w:rsidR="000C2D5D" w:rsidRDefault="000C2D5D" w:rsidP="000C2D5D">
      <w:pPr>
        <w:pStyle w:val="paragraph"/>
        <w:spacing w:before="0" w:beforeAutospacing="0" w:after="0" w:afterAutospacing="0"/>
        <w:ind w:right="-43"/>
        <w:textAlignment w:val="baseline"/>
        <w:rPr>
          <w:rStyle w:val="normaltextrun"/>
          <w:rFonts w:ascii="Arial" w:hAnsi="Arial" w:cs="Arial"/>
        </w:rPr>
      </w:pPr>
    </w:p>
    <w:p w14:paraId="4347CBEA" w14:textId="4DC31C34" w:rsidR="006244CC" w:rsidRDefault="006244CC" w:rsidP="000C2D5D">
      <w:pPr>
        <w:pStyle w:val="paragraph"/>
        <w:spacing w:before="0" w:beforeAutospacing="0" w:after="0" w:afterAutospacing="0"/>
        <w:ind w:right="-43"/>
        <w:textAlignment w:val="baseline"/>
        <w:rPr>
          <w:rStyle w:val="normaltextrun"/>
          <w:rFonts w:ascii="Arial" w:hAnsi="Arial" w:cs="Arial"/>
        </w:rPr>
      </w:pPr>
      <w:r>
        <w:rPr>
          <w:rStyle w:val="normaltextrun"/>
          <w:rFonts w:ascii="Arial" w:hAnsi="Arial" w:cs="Arial"/>
        </w:rPr>
        <w:t>Annex D</w:t>
      </w:r>
      <w:r w:rsidR="00AD067A">
        <w:rPr>
          <w:rStyle w:val="normaltextrun"/>
          <w:rFonts w:ascii="Arial" w:hAnsi="Arial" w:cs="Arial"/>
        </w:rPr>
        <w:t xml:space="preserve"> </w:t>
      </w:r>
      <w:proofErr w:type="gramStart"/>
      <w:r w:rsidR="00AD067A">
        <w:rPr>
          <w:rStyle w:val="normaltextrun"/>
          <w:rFonts w:ascii="Arial" w:hAnsi="Arial" w:cs="Arial"/>
        </w:rPr>
        <w:t xml:space="preserve">- </w:t>
      </w:r>
      <w:r w:rsidR="000C2D5D">
        <w:rPr>
          <w:rStyle w:val="normaltextrun"/>
          <w:rFonts w:ascii="Arial" w:hAnsi="Arial" w:cs="Arial"/>
        </w:rPr>
        <w:t xml:space="preserve"> </w:t>
      </w:r>
      <w:r w:rsidR="00AD067A" w:rsidRPr="00AD067A">
        <w:rPr>
          <w:rFonts w:ascii="Arial" w:hAnsi="Arial" w:cs="Arial"/>
        </w:rPr>
        <w:t>Income</w:t>
      </w:r>
      <w:proofErr w:type="gramEnd"/>
      <w:r w:rsidR="00AD067A" w:rsidRPr="00AD067A">
        <w:rPr>
          <w:rFonts w:ascii="Arial" w:hAnsi="Arial" w:cs="Arial"/>
        </w:rPr>
        <w:t xml:space="preserve"> Efficiencies 2023/24 to 2025/26</w:t>
      </w:r>
    </w:p>
    <w:p w14:paraId="32E797DA" w14:textId="77777777" w:rsidR="000C2D5D" w:rsidRDefault="000C2D5D" w:rsidP="000C2D5D">
      <w:pPr>
        <w:pStyle w:val="paragraph"/>
        <w:spacing w:before="0" w:beforeAutospacing="0" w:after="0" w:afterAutospacing="0"/>
        <w:ind w:right="-43"/>
        <w:textAlignment w:val="baseline"/>
        <w:rPr>
          <w:rStyle w:val="normaltextrun"/>
          <w:rFonts w:ascii="Arial" w:hAnsi="Arial" w:cs="Arial"/>
        </w:rPr>
      </w:pPr>
    </w:p>
    <w:p w14:paraId="346699E3" w14:textId="77777777" w:rsidR="00E30B89" w:rsidRDefault="00E30B89" w:rsidP="00E30B89">
      <w:pPr>
        <w:pStyle w:val="paragraph"/>
        <w:spacing w:before="0" w:beforeAutospacing="0" w:after="0" w:afterAutospacing="0"/>
        <w:ind w:right="-43"/>
        <w:textAlignment w:val="baseline"/>
        <w:rPr>
          <w:rStyle w:val="normaltextrun"/>
          <w:rFonts w:ascii="Arial" w:hAnsi="Arial" w:cs="Arial"/>
        </w:rPr>
      </w:pPr>
    </w:p>
    <w:tbl>
      <w:tblPr>
        <w:tblW w:w="145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6"/>
        <w:gridCol w:w="1350"/>
        <w:gridCol w:w="1602"/>
        <w:gridCol w:w="1350"/>
        <w:gridCol w:w="1650"/>
        <w:gridCol w:w="1350"/>
        <w:gridCol w:w="1602"/>
      </w:tblGrid>
      <w:tr w:rsidR="00E30B89" w:rsidRPr="00E30B89" w14:paraId="7B26028A" w14:textId="77777777" w:rsidTr="00E30B89">
        <w:trPr>
          <w:trHeight w:val="598"/>
        </w:trPr>
        <w:tc>
          <w:tcPr>
            <w:tcW w:w="14588" w:type="dxa"/>
            <w:gridSpan w:val="7"/>
            <w:vMerge w:val="restart"/>
            <w:shd w:val="clear" w:color="auto" w:fill="auto"/>
            <w:noWrap/>
            <w:vAlign w:val="center"/>
            <w:hideMark/>
          </w:tcPr>
          <w:p w14:paraId="5F2A770C" w14:textId="77777777" w:rsidR="00E30B89" w:rsidRPr="00E30B89" w:rsidRDefault="00E30B89" w:rsidP="00E30B89">
            <w:pPr>
              <w:jc w:val="center"/>
              <w:rPr>
                <w:rFonts w:eastAsia="Times New Roman" w:cs="Arial"/>
                <w:b/>
                <w:bCs/>
                <w:color w:val="000000"/>
                <w:sz w:val="28"/>
                <w:szCs w:val="28"/>
                <w:lang w:eastAsia="en-GB"/>
              </w:rPr>
            </w:pPr>
            <w:r w:rsidRPr="00E30B89">
              <w:rPr>
                <w:rFonts w:eastAsia="Times New Roman" w:cs="Arial"/>
                <w:b/>
                <w:bCs/>
                <w:color w:val="000000"/>
                <w:sz w:val="28"/>
                <w:szCs w:val="28"/>
                <w:lang w:eastAsia="en-GB"/>
              </w:rPr>
              <w:t>INCOME</w:t>
            </w:r>
          </w:p>
        </w:tc>
      </w:tr>
      <w:tr w:rsidR="00E30B89" w:rsidRPr="00E30B89" w14:paraId="32481657" w14:textId="77777777" w:rsidTr="00E30B89">
        <w:trPr>
          <w:trHeight w:val="290"/>
        </w:trPr>
        <w:tc>
          <w:tcPr>
            <w:tcW w:w="14588" w:type="dxa"/>
            <w:gridSpan w:val="7"/>
            <w:vMerge/>
            <w:vAlign w:val="center"/>
            <w:hideMark/>
          </w:tcPr>
          <w:p w14:paraId="7C3C59A5" w14:textId="77777777" w:rsidR="00E30B89" w:rsidRPr="00E30B89" w:rsidRDefault="00E30B89" w:rsidP="00E30B89">
            <w:pPr>
              <w:jc w:val="center"/>
              <w:rPr>
                <w:rFonts w:eastAsia="Times New Roman" w:cs="Arial"/>
                <w:b/>
                <w:bCs/>
                <w:color w:val="000000"/>
                <w:lang w:eastAsia="en-GB"/>
              </w:rPr>
            </w:pPr>
          </w:p>
        </w:tc>
      </w:tr>
      <w:tr w:rsidR="00E30B89" w:rsidRPr="00E30B89" w14:paraId="639C574C" w14:textId="77777777" w:rsidTr="00E30B89">
        <w:trPr>
          <w:trHeight w:val="276"/>
        </w:trPr>
        <w:tc>
          <w:tcPr>
            <w:tcW w:w="14588" w:type="dxa"/>
            <w:gridSpan w:val="7"/>
            <w:vMerge/>
            <w:vAlign w:val="center"/>
            <w:hideMark/>
          </w:tcPr>
          <w:p w14:paraId="128DC3C7" w14:textId="77777777" w:rsidR="00E30B89" w:rsidRPr="00E30B89" w:rsidRDefault="00E30B89" w:rsidP="00E30B89">
            <w:pPr>
              <w:jc w:val="center"/>
              <w:rPr>
                <w:rFonts w:eastAsia="Times New Roman" w:cs="Arial"/>
                <w:b/>
                <w:bCs/>
                <w:color w:val="000000"/>
                <w:lang w:eastAsia="en-GB"/>
              </w:rPr>
            </w:pPr>
          </w:p>
        </w:tc>
      </w:tr>
      <w:tr w:rsidR="00E30B89" w:rsidRPr="00E30B89" w14:paraId="19FDA289" w14:textId="77777777" w:rsidTr="00E30B89">
        <w:trPr>
          <w:trHeight w:val="520"/>
        </w:trPr>
        <w:tc>
          <w:tcPr>
            <w:tcW w:w="14588" w:type="dxa"/>
            <w:gridSpan w:val="7"/>
            <w:shd w:val="clear" w:color="auto" w:fill="auto"/>
            <w:noWrap/>
            <w:vAlign w:val="center"/>
            <w:hideMark/>
          </w:tcPr>
          <w:p w14:paraId="7FCDECAD" w14:textId="77777777" w:rsidR="00E30B89" w:rsidRPr="00E30B89" w:rsidRDefault="00E30B89" w:rsidP="00E30B89">
            <w:pPr>
              <w:jc w:val="center"/>
              <w:rPr>
                <w:rFonts w:eastAsia="Times New Roman" w:cs="Arial"/>
                <w:b/>
                <w:bCs/>
                <w:color w:val="000000"/>
                <w:lang w:eastAsia="en-GB"/>
              </w:rPr>
            </w:pPr>
            <w:r w:rsidRPr="00E30B89">
              <w:rPr>
                <w:rFonts w:eastAsia="Times New Roman" w:cs="Arial"/>
                <w:b/>
                <w:bCs/>
                <w:color w:val="000000"/>
                <w:lang w:eastAsia="en-GB"/>
              </w:rPr>
              <w:t>£000</w:t>
            </w:r>
          </w:p>
        </w:tc>
      </w:tr>
      <w:tr w:rsidR="00E30B89" w:rsidRPr="00E30B89" w14:paraId="4E6F250D" w14:textId="77777777" w:rsidTr="00E30B89">
        <w:trPr>
          <w:trHeight w:val="380"/>
        </w:trPr>
        <w:tc>
          <w:tcPr>
            <w:tcW w:w="5966" w:type="dxa"/>
            <w:vMerge w:val="restart"/>
            <w:shd w:val="clear" w:color="000000" w:fill="F1E8F8"/>
            <w:noWrap/>
            <w:vAlign w:val="center"/>
            <w:hideMark/>
          </w:tcPr>
          <w:p w14:paraId="325114A6" w14:textId="77777777" w:rsidR="00E30B89" w:rsidRPr="00E30B89" w:rsidRDefault="00E30B89" w:rsidP="00E30B89">
            <w:pPr>
              <w:jc w:val="center"/>
              <w:rPr>
                <w:rFonts w:eastAsia="Times New Roman" w:cs="Arial"/>
                <w:b/>
                <w:bCs/>
                <w:color w:val="000000"/>
                <w:lang w:eastAsia="en-GB"/>
              </w:rPr>
            </w:pPr>
          </w:p>
        </w:tc>
        <w:tc>
          <w:tcPr>
            <w:tcW w:w="2858" w:type="dxa"/>
            <w:gridSpan w:val="2"/>
            <w:shd w:val="clear" w:color="000000" w:fill="F1E8F8"/>
            <w:noWrap/>
            <w:vAlign w:val="center"/>
            <w:hideMark/>
          </w:tcPr>
          <w:p w14:paraId="6B91E497" w14:textId="77777777" w:rsidR="00E30B89" w:rsidRPr="00E30B89" w:rsidRDefault="00E30B89" w:rsidP="00E30B89">
            <w:pPr>
              <w:jc w:val="center"/>
              <w:rPr>
                <w:rFonts w:eastAsia="Times New Roman" w:cs="Arial"/>
                <w:b/>
                <w:bCs/>
                <w:lang w:eastAsia="en-GB"/>
              </w:rPr>
            </w:pPr>
            <w:r w:rsidRPr="00E30B89">
              <w:rPr>
                <w:rFonts w:eastAsia="Times New Roman" w:cs="Arial"/>
                <w:b/>
                <w:bCs/>
                <w:lang w:eastAsia="en-GB"/>
              </w:rPr>
              <w:t>Actual 2023-24</w:t>
            </w:r>
          </w:p>
        </w:tc>
        <w:tc>
          <w:tcPr>
            <w:tcW w:w="2906" w:type="dxa"/>
            <w:gridSpan w:val="2"/>
            <w:shd w:val="clear" w:color="000000" w:fill="F1E8F8"/>
            <w:noWrap/>
            <w:vAlign w:val="center"/>
            <w:hideMark/>
          </w:tcPr>
          <w:p w14:paraId="56FB6F36" w14:textId="77777777" w:rsidR="00E30B89" w:rsidRPr="00E30B89" w:rsidRDefault="00E30B89" w:rsidP="00E30B89">
            <w:pPr>
              <w:jc w:val="center"/>
              <w:rPr>
                <w:rFonts w:eastAsia="Times New Roman" w:cs="Arial"/>
                <w:b/>
                <w:bCs/>
                <w:lang w:eastAsia="en-GB"/>
              </w:rPr>
            </w:pPr>
            <w:r w:rsidRPr="00E30B89">
              <w:rPr>
                <w:rFonts w:eastAsia="Times New Roman" w:cs="Arial"/>
                <w:b/>
                <w:bCs/>
                <w:lang w:eastAsia="en-GB"/>
              </w:rPr>
              <w:t>Actual 2024-25</w:t>
            </w:r>
          </w:p>
        </w:tc>
        <w:tc>
          <w:tcPr>
            <w:tcW w:w="2858" w:type="dxa"/>
            <w:gridSpan w:val="2"/>
            <w:shd w:val="clear" w:color="000000" w:fill="F1E8F8"/>
            <w:noWrap/>
            <w:vAlign w:val="center"/>
            <w:hideMark/>
          </w:tcPr>
          <w:p w14:paraId="06E65C4A" w14:textId="77777777" w:rsidR="00E30B89" w:rsidRPr="00E30B89" w:rsidRDefault="00E30B89" w:rsidP="00E30B89">
            <w:pPr>
              <w:jc w:val="center"/>
              <w:rPr>
                <w:rFonts w:eastAsia="Times New Roman" w:cs="Arial"/>
                <w:b/>
                <w:bCs/>
                <w:lang w:eastAsia="en-GB"/>
              </w:rPr>
            </w:pPr>
            <w:r w:rsidRPr="00E30B89">
              <w:rPr>
                <w:rFonts w:eastAsia="Times New Roman" w:cs="Arial"/>
                <w:b/>
                <w:bCs/>
                <w:lang w:eastAsia="en-GB"/>
              </w:rPr>
              <w:t>Forecast 2025-26</w:t>
            </w:r>
          </w:p>
        </w:tc>
      </w:tr>
      <w:tr w:rsidR="00E30B89" w:rsidRPr="00E30B89" w14:paraId="260238FD" w14:textId="77777777" w:rsidTr="00E30B89">
        <w:trPr>
          <w:trHeight w:val="290"/>
        </w:trPr>
        <w:tc>
          <w:tcPr>
            <w:tcW w:w="5966" w:type="dxa"/>
            <w:vMerge/>
            <w:vAlign w:val="center"/>
            <w:hideMark/>
          </w:tcPr>
          <w:p w14:paraId="18ED36F8" w14:textId="77777777" w:rsidR="00E30B89" w:rsidRPr="00E30B89" w:rsidRDefault="00E30B89" w:rsidP="00E30B89">
            <w:pPr>
              <w:jc w:val="center"/>
              <w:rPr>
                <w:rFonts w:eastAsia="Times New Roman" w:cs="Arial"/>
                <w:b/>
                <w:bCs/>
                <w:color w:val="000000"/>
                <w:lang w:eastAsia="en-GB"/>
              </w:rPr>
            </w:pPr>
          </w:p>
        </w:tc>
        <w:tc>
          <w:tcPr>
            <w:tcW w:w="1256" w:type="dxa"/>
            <w:shd w:val="clear" w:color="000000" w:fill="F1E8F8"/>
            <w:noWrap/>
            <w:vAlign w:val="center"/>
            <w:hideMark/>
          </w:tcPr>
          <w:p w14:paraId="5F629A5D" w14:textId="77777777" w:rsidR="00E30B89" w:rsidRPr="00E30B89" w:rsidRDefault="00E30B89" w:rsidP="00E30B89">
            <w:pPr>
              <w:jc w:val="center"/>
              <w:rPr>
                <w:rFonts w:eastAsia="Times New Roman" w:cs="Arial"/>
                <w:b/>
                <w:bCs/>
                <w:lang w:eastAsia="en-GB"/>
              </w:rPr>
            </w:pPr>
            <w:r w:rsidRPr="00E30B89">
              <w:rPr>
                <w:rFonts w:eastAsia="Times New Roman" w:cs="Arial"/>
                <w:b/>
                <w:bCs/>
                <w:lang w:eastAsia="en-GB"/>
              </w:rPr>
              <w:t>Recurrent</w:t>
            </w:r>
          </w:p>
        </w:tc>
        <w:tc>
          <w:tcPr>
            <w:tcW w:w="1602" w:type="dxa"/>
            <w:shd w:val="clear" w:color="000000" w:fill="F1E8F8"/>
            <w:noWrap/>
            <w:vAlign w:val="center"/>
            <w:hideMark/>
          </w:tcPr>
          <w:p w14:paraId="64C8CC8E" w14:textId="77777777" w:rsidR="00E30B89" w:rsidRPr="00E30B89" w:rsidRDefault="00E30B89" w:rsidP="00E30B89">
            <w:pPr>
              <w:jc w:val="center"/>
              <w:rPr>
                <w:rFonts w:eastAsia="Times New Roman" w:cs="Arial"/>
                <w:b/>
                <w:bCs/>
                <w:color w:val="000000"/>
                <w:lang w:eastAsia="en-GB"/>
              </w:rPr>
            </w:pPr>
            <w:r w:rsidRPr="00E30B89">
              <w:rPr>
                <w:rFonts w:eastAsia="Times New Roman" w:cs="Arial"/>
                <w:b/>
                <w:bCs/>
                <w:color w:val="000000"/>
                <w:lang w:eastAsia="en-GB"/>
              </w:rPr>
              <w:t>Non-recurrent</w:t>
            </w:r>
          </w:p>
        </w:tc>
        <w:tc>
          <w:tcPr>
            <w:tcW w:w="1256" w:type="dxa"/>
            <w:shd w:val="clear" w:color="000000" w:fill="F1E8F8"/>
            <w:noWrap/>
            <w:vAlign w:val="center"/>
            <w:hideMark/>
          </w:tcPr>
          <w:p w14:paraId="065C5D93" w14:textId="77777777" w:rsidR="00E30B89" w:rsidRPr="00E30B89" w:rsidRDefault="00E30B89" w:rsidP="00E30B89">
            <w:pPr>
              <w:jc w:val="center"/>
              <w:rPr>
                <w:rFonts w:eastAsia="Times New Roman" w:cs="Arial"/>
                <w:b/>
                <w:bCs/>
                <w:lang w:eastAsia="en-GB"/>
              </w:rPr>
            </w:pPr>
            <w:r w:rsidRPr="00E30B89">
              <w:rPr>
                <w:rFonts w:eastAsia="Times New Roman" w:cs="Arial"/>
                <w:b/>
                <w:bCs/>
                <w:lang w:eastAsia="en-GB"/>
              </w:rPr>
              <w:t>Recurrent</w:t>
            </w:r>
          </w:p>
        </w:tc>
        <w:tc>
          <w:tcPr>
            <w:tcW w:w="1650" w:type="dxa"/>
            <w:shd w:val="clear" w:color="000000" w:fill="F1E8F8"/>
            <w:noWrap/>
            <w:vAlign w:val="center"/>
            <w:hideMark/>
          </w:tcPr>
          <w:p w14:paraId="207E78CA" w14:textId="77777777" w:rsidR="00E30B89" w:rsidRPr="00E30B89" w:rsidRDefault="00E30B89" w:rsidP="00E30B89">
            <w:pPr>
              <w:jc w:val="center"/>
              <w:rPr>
                <w:rFonts w:eastAsia="Times New Roman" w:cs="Arial"/>
                <w:b/>
                <w:bCs/>
                <w:color w:val="000000"/>
                <w:lang w:eastAsia="en-GB"/>
              </w:rPr>
            </w:pPr>
            <w:r w:rsidRPr="00E30B89">
              <w:rPr>
                <w:rFonts w:eastAsia="Times New Roman" w:cs="Arial"/>
                <w:b/>
                <w:bCs/>
                <w:color w:val="000000"/>
                <w:lang w:eastAsia="en-GB"/>
              </w:rPr>
              <w:t>Non-recurrent</w:t>
            </w:r>
          </w:p>
        </w:tc>
        <w:tc>
          <w:tcPr>
            <w:tcW w:w="1256" w:type="dxa"/>
            <w:shd w:val="clear" w:color="000000" w:fill="F1E8F8"/>
            <w:noWrap/>
            <w:vAlign w:val="center"/>
            <w:hideMark/>
          </w:tcPr>
          <w:p w14:paraId="2EECB38D" w14:textId="77777777" w:rsidR="00E30B89" w:rsidRPr="00E30B89" w:rsidRDefault="00E30B89" w:rsidP="00E30B89">
            <w:pPr>
              <w:jc w:val="center"/>
              <w:rPr>
                <w:rFonts w:eastAsia="Times New Roman" w:cs="Arial"/>
                <w:b/>
                <w:bCs/>
                <w:lang w:eastAsia="en-GB"/>
              </w:rPr>
            </w:pPr>
            <w:r w:rsidRPr="00E30B89">
              <w:rPr>
                <w:rFonts w:eastAsia="Times New Roman" w:cs="Arial"/>
                <w:b/>
                <w:bCs/>
                <w:lang w:eastAsia="en-GB"/>
              </w:rPr>
              <w:t>Recurrent</w:t>
            </w:r>
          </w:p>
        </w:tc>
        <w:tc>
          <w:tcPr>
            <w:tcW w:w="1602" w:type="dxa"/>
            <w:shd w:val="clear" w:color="000000" w:fill="F1E8F8"/>
            <w:noWrap/>
            <w:vAlign w:val="center"/>
            <w:hideMark/>
          </w:tcPr>
          <w:p w14:paraId="49B0FDB7" w14:textId="77777777" w:rsidR="00E30B89" w:rsidRPr="00E30B89" w:rsidRDefault="00E30B89" w:rsidP="00E30B89">
            <w:pPr>
              <w:jc w:val="center"/>
              <w:rPr>
                <w:rFonts w:eastAsia="Times New Roman" w:cs="Arial"/>
                <w:b/>
                <w:bCs/>
                <w:color w:val="000000"/>
                <w:lang w:eastAsia="en-GB"/>
              </w:rPr>
            </w:pPr>
            <w:r w:rsidRPr="00E30B89">
              <w:rPr>
                <w:rFonts w:eastAsia="Times New Roman" w:cs="Arial"/>
                <w:b/>
                <w:bCs/>
                <w:color w:val="000000"/>
                <w:lang w:eastAsia="en-GB"/>
              </w:rPr>
              <w:t>Non-recurrent</w:t>
            </w:r>
          </w:p>
        </w:tc>
      </w:tr>
      <w:tr w:rsidR="00E30B89" w:rsidRPr="00E30B89" w14:paraId="55A982EA" w14:textId="77777777" w:rsidTr="00E30B89">
        <w:trPr>
          <w:trHeight w:val="290"/>
        </w:trPr>
        <w:tc>
          <w:tcPr>
            <w:tcW w:w="5966" w:type="dxa"/>
            <w:shd w:val="clear" w:color="auto" w:fill="auto"/>
            <w:noWrap/>
            <w:vAlign w:val="center"/>
            <w:hideMark/>
          </w:tcPr>
          <w:p w14:paraId="3E50FDC7" w14:textId="77777777" w:rsidR="00E30B89" w:rsidRPr="00E30B89" w:rsidRDefault="00E30B89" w:rsidP="00E30B89">
            <w:pPr>
              <w:jc w:val="center"/>
              <w:rPr>
                <w:rFonts w:eastAsia="Times New Roman" w:cs="Arial"/>
                <w:lang w:eastAsia="en-GB"/>
              </w:rPr>
            </w:pPr>
            <w:r w:rsidRPr="00E30B89">
              <w:rPr>
                <w:rFonts w:eastAsia="Times New Roman" w:cs="Arial"/>
                <w:lang w:eastAsia="en-GB"/>
              </w:rPr>
              <w:t>Income generated from charging policies</w:t>
            </w:r>
          </w:p>
        </w:tc>
        <w:tc>
          <w:tcPr>
            <w:tcW w:w="1256" w:type="dxa"/>
            <w:shd w:val="clear" w:color="auto" w:fill="auto"/>
            <w:noWrap/>
            <w:vAlign w:val="center"/>
            <w:hideMark/>
          </w:tcPr>
          <w:p w14:paraId="44249A27"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602" w:type="dxa"/>
            <w:shd w:val="clear" w:color="auto" w:fill="auto"/>
            <w:noWrap/>
            <w:vAlign w:val="center"/>
            <w:hideMark/>
          </w:tcPr>
          <w:p w14:paraId="4B3AA25C"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2373753F"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650" w:type="dxa"/>
            <w:shd w:val="clear" w:color="auto" w:fill="auto"/>
            <w:noWrap/>
            <w:vAlign w:val="center"/>
            <w:hideMark/>
          </w:tcPr>
          <w:p w14:paraId="1F65B2DA"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1B8B1B2E" w14:textId="77777777" w:rsidR="00E30B89" w:rsidRPr="00E30B89" w:rsidRDefault="00E30B89" w:rsidP="00E30B89">
            <w:pPr>
              <w:jc w:val="center"/>
              <w:rPr>
                <w:rFonts w:eastAsia="Times New Roman" w:cs="Arial"/>
                <w:color w:val="000000"/>
                <w:lang w:eastAsia="en-GB"/>
              </w:rPr>
            </w:pPr>
            <w:r w:rsidRPr="00E30B89">
              <w:rPr>
                <w:rFonts w:cs="Arial"/>
                <w:color w:val="000000"/>
              </w:rPr>
              <w:t>-62</w:t>
            </w:r>
          </w:p>
        </w:tc>
        <w:tc>
          <w:tcPr>
            <w:tcW w:w="1602" w:type="dxa"/>
            <w:shd w:val="clear" w:color="auto" w:fill="auto"/>
            <w:noWrap/>
            <w:vAlign w:val="center"/>
            <w:hideMark/>
          </w:tcPr>
          <w:p w14:paraId="429E8037"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r>
      <w:tr w:rsidR="00E30B89" w:rsidRPr="00E30B89" w14:paraId="1530D546" w14:textId="77777777" w:rsidTr="00E30B89">
        <w:trPr>
          <w:trHeight w:val="290"/>
        </w:trPr>
        <w:tc>
          <w:tcPr>
            <w:tcW w:w="5966" w:type="dxa"/>
            <w:shd w:val="clear" w:color="auto" w:fill="auto"/>
            <w:noWrap/>
            <w:vAlign w:val="center"/>
            <w:hideMark/>
          </w:tcPr>
          <w:p w14:paraId="6310290A" w14:textId="77777777" w:rsidR="00E30B89" w:rsidRPr="00E30B89" w:rsidRDefault="00E30B89" w:rsidP="00E30B89">
            <w:pPr>
              <w:jc w:val="center"/>
              <w:rPr>
                <w:rFonts w:eastAsia="Times New Roman" w:cs="Arial"/>
                <w:lang w:eastAsia="en-GB"/>
              </w:rPr>
            </w:pPr>
            <w:r w:rsidRPr="00E30B89">
              <w:rPr>
                <w:rFonts w:eastAsia="Times New Roman" w:cs="Arial"/>
                <w:lang w:eastAsia="en-GB"/>
              </w:rPr>
              <w:t>Income generated from trading operations</w:t>
            </w:r>
          </w:p>
        </w:tc>
        <w:tc>
          <w:tcPr>
            <w:tcW w:w="1256" w:type="dxa"/>
            <w:shd w:val="clear" w:color="auto" w:fill="auto"/>
            <w:noWrap/>
            <w:vAlign w:val="center"/>
            <w:hideMark/>
          </w:tcPr>
          <w:p w14:paraId="7E036342"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602" w:type="dxa"/>
            <w:shd w:val="clear" w:color="auto" w:fill="auto"/>
            <w:noWrap/>
            <w:vAlign w:val="center"/>
            <w:hideMark/>
          </w:tcPr>
          <w:p w14:paraId="6303DA21"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25D40745"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650" w:type="dxa"/>
            <w:shd w:val="clear" w:color="auto" w:fill="auto"/>
            <w:noWrap/>
            <w:vAlign w:val="center"/>
            <w:hideMark/>
          </w:tcPr>
          <w:p w14:paraId="5227AF64"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57807A8D"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602" w:type="dxa"/>
            <w:shd w:val="clear" w:color="auto" w:fill="auto"/>
            <w:noWrap/>
            <w:vAlign w:val="center"/>
            <w:hideMark/>
          </w:tcPr>
          <w:p w14:paraId="76EA4A49"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r>
      <w:tr w:rsidR="00E30B89" w:rsidRPr="00E30B89" w14:paraId="2E55E47D" w14:textId="77777777" w:rsidTr="00E30B89">
        <w:trPr>
          <w:trHeight w:val="290"/>
        </w:trPr>
        <w:tc>
          <w:tcPr>
            <w:tcW w:w="5966" w:type="dxa"/>
            <w:shd w:val="clear" w:color="auto" w:fill="auto"/>
            <w:noWrap/>
            <w:vAlign w:val="center"/>
            <w:hideMark/>
          </w:tcPr>
          <w:p w14:paraId="0D72908F" w14:textId="77777777" w:rsidR="00E30B89" w:rsidRPr="00E30B89" w:rsidRDefault="00E30B89" w:rsidP="00E30B89">
            <w:pPr>
              <w:jc w:val="center"/>
              <w:rPr>
                <w:rFonts w:eastAsia="Times New Roman" w:cs="Arial"/>
                <w:lang w:eastAsia="en-GB"/>
              </w:rPr>
            </w:pPr>
            <w:r w:rsidRPr="00E30B89">
              <w:rPr>
                <w:rFonts w:eastAsia="Times New Roman" w:cs="Arial"/>
                <w:lang w:eastAsia="en-GB"/>
              </w:rPr>
              <w:t>Income generated from shared premises</w:t>
            </w:r>
          </w:p>
        </w:tc>
        <w:tc>
          <w:tcPr>
            <w:tcW w:w="1256" w:type="dxa"/>
            <w:shd w:val="clear" w:color="auto" w:fill="auto"/>
            <w:noWrap/>
            <w:vAlign w:val="center"/>
            <w:hideMark/>
          </w:tcPr>
          <w:p w14:paraId="7F208547"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602" w:type="dxa"/>
            <w:shd w:val="clear" w:color="auto" w:fill="auto"/>
            <w:noWrap/>
            <w:vAlign w:val="center"/>
            <w:hideMark/>
          </w:tcPr>
          <w:p w14:paraId="1DA5F200"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0241B190" w14:textId="77777777" w:rsidR="00E30B89" w:rsidRPr="00E30B89" w:rsidRDefault="00E30B89" w:rsidP="00E30B89">
            <w:pPr>
              <w:jc w:val="center"/>
              <w:rPr>
                <w:rFonts w:eastAsia="Times New Roman" w:cs="Arial"/>
                <w:color w:val="000000"/>
                <w:lang w:eastAsia="en-GB"/>
              </w:rPr>
            </w:pPr>
            <w:r w:rsidRPr="00E30B89">
              <w:rPr>
                <w:rFonts w:cs="Arial"/>
                <w:color w:val="000000"/>
              </w:rPr>
              <w:t>-167</w:t>
            </w:r>
          </w:p>
        </w:tc>
        <w:tc>
          <w:tcPr>
            <w:tcW w:w="1650" w:type="dxa"/>
            <w:shd w:val="clear" w:color="auto" w:fill="auto"/>
            <w:noWrap/>
            <w:vAlign w:val="center"/>
            <w:hideMark/>
          </w:tcPr>
          <w:p w14:paraId="2D458056"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5E591E5D" w14:textId="77777777" w:rsidR="00E30B89" w:rsidRPr="00E30B89" w:rsidRDefault="00E30B89" w:rsidP="00E30B89">
            <w:pPr>
              <w:jc w:val="center"/>
              <w:rPr>
                <w:rFonts w:eastAsia="Times New Roman" w:cs="Arial"/>
                <w:color w:val="000000"/>
                <w:lang w:eastAsia="en-GB"/>
              </w:rPr>
            </w:pPr>
            <w:r w:rsidRPr="00E30B89">
              <w:rPr>
                <w:rFonts w:cs="Arial"/>
                <w:color w:val="000000"/>
              </w:rPr>
              <w:t>-77</w:t>
            </w:r>
          </w:p>
        </w:tc>
        <w:tc>
          <w:tcPr>
            <w:tcW w:w="1602" w:type="dxa"/>
            <w:shd w:val="clear" w:color="auto" w:fill="auto"/>
            <w:noWrap/>
            <w:vAlign w:val="center"/>
            <w:hideMark/>
          </w:tcPr>
          <w:p w14:paraId="1BEEAC54"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r>
      <w:tr w:rsidR="00E30B89" w:rsidRPr="00E30B89" w14:paraId="4409F0E2" w14:textId="77777777" w:rsidTr="00E30B89">
        <w:trPr>
          <w:trHeight w:val="290"/>
        </w:trPr>
        <w:tc>
          <w:tcPr>
            <w:tcW w:w="5966" w:type="dxa"/>
            <w:shd w:val="clear" w:color="auto" w:fill="auto"/>
            <w:noWrap/>
            <w:vAlign w:val="center"/>
            <w:hideMark/>
          </w:tcPr>
          <w:p w14:paraId="302B5E50" w14:textId="77777777" w:rsidR="00E30B89" w:rsidRPr="00E30B89" w:rsidRDefault="00E30B89" w:rsidP="00E30B89">
            <w:pPr>
              <w:jc w:val="center"/>
              <w:rPr>
                <w:rFonts w:eastAsia="Times New Roman" w:cs="Arial"/>
                <w:lang w:eastAsia="en-GB"/>
              </w:rPr>
            </w:pPr>
            <w:r w:rsidRPr="00E30B89">
              <w:rPr>
                <w:rFonts w:eastAsia="Times New Roman" w:cs="Arial"/>
                <w:lang w:eastAsia="en-GB"/>
              </w:rPr>
              <w:t>Income generated from interest on investments</w:t>
            </w:r>
          </w:p>
        </w:tc>
        <w:tc>
          <w:tcPr>
            <w:tcW w:w="1256" w:type="dxa"/>
            <w:shd w:val="clear" w:color="auto" w:fill="auto"/>
            <w:noWrap/>
            <w:vAlign w:val="center"/>
            <w:hideMark/>
          </w:tcPr>
          <w:p w14:paraId="0ACDE0CF"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602" w:type="dxa"/>
            <w:shd w:val="clear" w:color="auto" w:fill="auto"/>
            <w:noWrap/>
            <w:vAlign w:val="center"/>
            <w:hideMark/>
          </w:tcPr>
          <w:p w14:paraId="17360C17"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0F7A8C40" w14:textId="77777777" w:rsidR="00E30B89" w:rsidRPr="00E30B89" w:rsidRDefault="00E30B89" w:rsidP="00E30B89">
            <w:pPr>
              <w:jc w:val="center"/>
              <w:rPr>
                <w:rFonts w:eastAsia="Times New Roman" w:cs="Arial"/>
                <w:color w:val="000000"/>
                <w:lang w:eastAsia="en-GB"/>
              </w:rPr>
            </w:pPr>
            <w:r w:rsidRPr="00E30B89">
              <w:rPr>
                <w:rFonts w:cs="Arial"/>
                <w:color w:val="000000"/>
              </w:rPr>
              <w:t>-150</w:t>
            </w:r>
          </w:p>
        </w:tc>
        <w:tc>
          <w:tcPr>
            <w:tcW w:w="1650" w:type="dxa"/>
            <w:shd w:val="clear" w:color="auto" w:fill="auto"/>
            <w:noWrap/>
            <w:vAlign w:val="center"/>
            <w:hideMark/>
          </w:tcPr>
          <w:p w14:paraId="6B632812"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56053CEA" w14:textId="77777777" w:rsidR="00E30B89" w:rsidRPr="00E30B89" w:rsidRDefault="00E30B89" w:rsidP="00E30B89">
            <w:pPr>
              <w:jc w:val="center"/>
              <w:rPr>
                <w:rFonts w:eastAsia="Times New Roman" w:cs="Arial"/>
                <w:color w:val="000000"/>
                <w:lang w:eastAsia="en-GB"/>
              </w:rPr>
            </w:pPr>
            <w:r w:rsidRPr="00E30B89">
              <w:rPr>
                <w:rFonts w:cs="Arial"/>
                <w:color w:val="000000"/>
              </w:rPr>
              <w:t>-100</w:t>
            </w:r>
          </w:p>
        </w:tc>
        <w:tc>
          <w:tcPr>
            <w:tcW w:w="1602" w:type="dxa"/>
            <w:shd w:val="clear" w:color="auto" w:fill="auto"/>
            <w:noWrap/>
            <w:vAlign w:val="center"/>
            <w:hideMark/>
          </w:tcPr>
          <w:p w14:paraId="21FEB8F2"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r>
      <w:tr w:rsidR="00E30B89" w:rsidRPr="00E30B89" w14:paraId="3F2BD1F2" w14:textId="77777777" w:rsidTr="00E30B89">
        <w:trPr>
          <w:trHeight w:val="300"/>
        </w:trPr>
        <w:tc>
          <w:tcPr>
            <w:tcW w:w="5966" w:type="dxa"/>
            <w:shd w:val="clear" w:color="auto" w:fill="auto"/>
            <w:noWrap/>
            <w:vAlign w:val="center"/>
            <w:hideMark/>
          </w:tcPr>
          <w:p w14:paraId="4C6AE731" w14:textId="77777777" w:rsidR="00E30B89" w:rsidRPr="00E30B89" w:rsidRDefault="00E30B89" w:rsidP="00E30B89">
            <w:pPr>
              <w:jc w:val="center"/>
              <w:rPr>
                <w:rFonts w:eastAsia="Times New Roman" w:cs="Arial"/>
                <w:color w:val="000000"/>
                <w:lang w:eastAsia="en-GB"/>
              </w:rPr>
            </w:pPr>
            <w:r w:rsidRPr="00E30B89">
              <w:rPr>
                <w:rFonts w:eastAsia="Times New Roman" w:cs="Arial"/>
                <w:color w:val="000000"/>
                <w:lang w:eastAsia="en-GB"/>
              </w:rPr>
              <w:t>Income generated from other sources</w:t>
            </w:r>
          </w:p>
        </w:tc>
        <w:tc>
          <w:tcPr>
            <w:tcW w:w="1256" w:type="dxa"/>
            <w:shd w:val="clear" w:color="auto" w:fill="auto"/>
            <w:noWrap/>
            <w:vAlign w:val="center"/>
            <w:hideMark/>
          </w:tcPr>
          <w:p w14:paraId="3C341B84"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602" w:type="dxa"/>
            <w:shd w:val="clear" w:color="auto" w:fill="auto"/>
            <w:noWrap/>
            <w:vAlign w:val="center"/>
            <w:hideMark/>
          </w:tcPr>
          <w:p w14:paraId="36107331"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301FE948" w14:textId="77777777" w:rsidR="00E30B89" w:rsidRPr="00E30B89" w:rsidRDefault="00E30B89" w:rsidP="00E30B89">
            <w:pPr>
              <w:jc w:val="center"/>
              <w:rPr>
                <w:rFonts w:eastAsia="Times New Roman" w:cs="Arial"/>
                <w:color w:val="000000"/>
                <w:lang w:eastAsia="en-GB"/>
              </w:rPr>
            </w:pPr>
            <w:r w:rsidRPr="00E30B89">
              <w:rPr>
                <w:rFonts w:cs="Arial"/>
                <w:color w:val="000000"/>
              </w:rPr>
              <w:t>-70</w:t>
            </w:r>
          </w:p>
        </w:tc>
        <w:tc>
          <w:tcPr>
            <w:tcW w:w="1650" w:type="dxa"/>
            <w:shd w:val="clear" w:color="auto" w:fill="auto"/>
            <w:noWrap/>
            <w:vAlign w:val="center"/>
            <w:hideMark/>
          </w:tcPr>
          <w:p w14:paraId="534537C3"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c>
          <w:tcPr>
            <w:tcW w:w="1256" w:type="dxa"/>
            <w:shd w:val="clear" w:color="auto" w:fill="auto"/>
            <w:noWrap/>
            <w:vAlign w:val="center"/>
            <w:hideMark/>
          </w:tcPr>
          <w:p w14:paraId="21790E0E" w14:textId="77777777" w:rsidR="00E30B89" w:rsidRPr="00E30B89" w:rsidRDefault="00E30B89" w:rsidP="00E30B89">
            <w:pPr>
              <w:jc w:val="center"/>
              <w:rPr>
                <w:rFonts w:eastAsia="Times New Roman" w:cs="Arial"/>
                <w:color w:val="000000"/>
                <w:lang w:eastAsia="en-GB"/>
              </w:rPr>
            </w:pPr>
            <w:r w:rsidRPr="00E30B89">
              <w:rPr>
                <w:rFonts w:cs="Arial"/>
                <w:color w:val="000000"/>
              </w:rPr>
              <w:t>-1</w:t>
            </w:r>
          </w:p>
        </w:tc>
        <w:tc>
          <w:tcPr>
            <w:tcW w:w="1602" w:type="dxa"/>
            <w:shd w:val="clear" w:color="auto" w:fill="auto"/>
            <w:noWrap/>
            <w:vAlign w:val="center"/>
            <w:hideMark/>
          </w:tcPr>
          <w:p w14:paraId="3C1CFD3D" w14:textId="77777777" w:rsidR="00E30B89" w:rsidRPr="00E30B89" w:rsidRDefault="00E30B89" w:rsidP="00E30B89">
            <w:pPr>
              <w:jc w:val="center"/>
              <w:rPr>
                <w:rFonts w:eastAsia="Times New Roman" w:cs="Arial"/>
                <w:color w:val="000000"/>
                <w:lang w:eastAsia="en-GB"/>
              </w:rPr>
            </w:pPr>
            <w:r w:rsidRPr="00E30B89">
              <w:rPr>
                <w:rFonts w:cs="Arial"/>
                <w:color w:val="000000"/>
              </w:rPr>
              <w:t>0</w:t>
            </w:r>
          </w:p>
        </w:tc>
      </w:tr>
      <w:tr w:rsidR="00E30B89" w:rsidRPr="00E30B89" w14:paraId="32DD3820" w14:textId="77777777" w:rsidTr="00E30B89">
        <w:trPr>
          <w:trHeight w:val="290"/>
        </w:trPr>
        <w:tc>
          <w:tcPr>
            <w:tcW w:w="5966" w:type="dxa"/>
            <w:shd w:val="clear" w:color="000000" w:fill="C39BE1"/>
            <w:vAlign w:val="center"/>
            <w:hideMark/>
          </w:tcPr>
          <w:p w14:paraId="0F220104" w14:textId="77777777" w:rsidR="00E30B89" w:rsidRPr="00E30B89" w:rsidRDefault="00E30B89" w:rsidP="00E30B89">
            <w:pPr>
              <w:jc w:val="center"/>
              <w:rPr>
                <w:rFonts w:eastAsia="Times New Roman" w:cs="Arial"/>
                <w:b/>
                <w:bCs/>
                <w:color w:val="000000"/>
                <w:lang w:eastAsia="en-GB"/>
              </w:rPr>
            </w:pPr>
            <w:r w:rsidRPr="00E30B89">
              <w:rPr>
                <w:rFonts w:eastAsia="Times New Roman" w:cs="Arial"/>
                <w:b/>
                <w:bCs/>
                <w:color w:val="000000"/>
                <w:lang w:eastAsia="en-GB"/>
              </w:rPr>
              <w:t>Total</w:t>
            </w:r>
          </w:p>
        </w:tc>
        <w:tc>
          <w:tcPr>
            <w:tcW w:w="1256" w:type="dxa"/>
            <w:shd w:val="clear" w:color="000000" w:fill="C39BE1"/>
            <w:noWrap/>
            <w:vAlign w:val="center"/>
            <w:hideMark/>
          </w:tcPr>
          <w:p w14:paraId="268DB099" w14:textId="77777777" w:rsidR="00E30B89" w:rsidRPr="00E30B89" w:rsidRDefault="00E30B89" w:rsidP="00E30B89">
            <w:pPr>
              <w:jc w:val="center"/>
              <w:rPr>
                <w:rFonts w:eastAsia="Times New Roman" w:cs="Arial"/>
                <w:color w:val="000000"/>
                <w:lang w:eastAsia="en-GB"/>
              </w:rPr>
            </w:pPr>
            <w:r w:rsidRPr="00E30B89">
              <w:rPr>
                <w:rFonts w:cs="Arial"/>
                <w:b/>
                <w:bCs/>
                <w:color w:val="000000"/>
              </w:rPr>
              <w:t>0</w:t>
            </w:r>
          </w:p>
        </w:tc>
        <w:tc>
          <w:tcPr>
            <w:tcW w:w="1602" w:type="dxa"/>
            <w:shd w:val="clear" w:color="000000" w:fill="C39BE1"/>
            <w:noWrap/>
            <w:vAlign w:val="center"/>
            <w:hideMark/>
          </w:tcPr>
          <w:p w14:paraId="24BCB5A0" w14:textId="77777777" w:rsidR="00E30B89" w:rsidRPr="00E30B89" w:rsidRDefault="00E30B89" w:rsidP="00E30B89">
            <w:pPr>
              <w:jc w:val="center"/>
              <w:rPr>
                <w:rFonts w:eastAsia="Times New Roman" w:cs="Arial"/>
                <w:color w:val="000000"/>
                <w:lang w:eastAsia="en-GB"/>
              </w:rPr>
            </w:pPr>
            <w:r w:rsidRPr="00E30B89">
              <w:rPr>
                <w:rFonts w:cs="Arial"/>
                <w:b/>
                <w:bCs/>
                <w:color w:val="000000"/>
              </w:rPr>
              <w:t>0</w:t>
            </w:r>
          </w:p>
        </w:tc>
        <w:tc>
          <w:tcPr>
            <w:tcW w:w="1256" w:type="dxa"/>
            <w:shd w:val="clear" w:color="000000" w:fill="C39BE1"/>
            <w:noWrap/>
            <w:vAlign w:val="center"/>
            <w:hideMark/>
          </w:tcPr>
          <w:p w14:paraId="76907F02" w14:textId="77777777" w:rsidR="00E30B89" w:rsidRPr="00E30B89" w:rsidRDefault="00E30B89" w:rsidP="00E30B89">
            <w:pPr>
              <w:jc w:val="center"/>
              <w:rPr>
                <w:rFonts w:eastAsia="Times New Roman" w:cs="Arial"/>
                <w:color w:val="000000"/>
                <w:lang w:eastAsia="en-GB"/>
              </w:rPr>
            </w:pPr>
            <w:r w:rsidRPr="00E30B89">
              <w:rPr>
                <w:rFonts w:cs="Arial"/>
                <w:b/>
                <w:bCs/>
                <w:color w:val="000000"/>
              </w:rPr>
              <w:t>-387</w:t>
            </w:r>
          </w:p>
        </w:tc>
        <w:tc>
          <w:tcPr>
            <w:tcW w:w="1650" w:type="dxa"/>
            <w:shd w:val="clear" w:color="000000" w:fill="C39BE1"/>
            <w:vAlign w:val="center"/>
            <w:hideMark/>
          </w:tcPr>
          <w:p w14:paraId="20655F4C" w14:textId="77777777" w:rsidR="00E30B89" w:rsidRPr="00E30B89" w:rsidRDefault="00E30B89" w:rsidP="00E30B89">
            <w:pPr>
              <w:jc w:val="center"/>
              <w:rPr>
                <w:rFonts w:eastAsia="Times New Roman" w:cs="Arial"/>
                <w:b/>
                <w:bCs/>
                <w:color w:val="000000"/>
                <w:lang w:eastAsia="en-GB"/>
              </w:rPr>
            </w:pPr>
            <w:r w:rsidRPr="00E30B89">
              <w:rPr>
                <w:rFonts w:cs="Arial"/>
                <w:b/>
                <w:bCs/>
                <w:color w:val="000000"/>
              </w:rPr>
              <w:t>0</w:t>
            </w:r>
          </w:p>
        </w:tc>
        <w:tc>
          <w:tcPr>
            <w:tcW w:w="1256" w:type="dxa"/>
            <w:shd w:val="clear" w:color="000000" w:fill="C39BE1"/>
            <w:noWrap/>
            <w:vAlign w:val="center"/>
            <w:hideMark/>
          </w:tcPr>
          <w:p w14:paraId="6C05ABEA" w14:textId="77777777" w:rsidR="00E30B89" w:rsidRPr="00E30B89" w:rsidRDefault="00E30B89" w:rsidP="00E30B89">
            <w:pPr>
              <w:jc w:val="center"/>
              <w:rPr>
                <w:rFonts w:eastAsia="Times New Roman" w:cs="Arial"/>
                <w:color w:val="000000"/>
                <w:lang w:eastAsia="en-GB"/>
              </w:rPr>
            </w:pPr>
            <w:r w:rsidRPr="00E30B89">
              <w:rPr>
                <w:rFonts w:cs="Arial"/>
                <w:b/>
                <w:bCs/>
                <w:color w:val="000000"/>
              </w:rPr>
              <w:t>-241</w:t>
            </w:r>
          </w:p>
        </w:tc>
        <w:tc>
          <w:tcPr>
            <w:tcW w:w="1602" w:type="dxa"/>
            <w:shd w:val="clear" w:color="000000" w:fill="C39BE1"/>
            <w:noWrap/>
            <w:vAlign w:val="center"/>
            <w:hideMark/>
          </w:tcPr>
          <w:p w14:paraId="30A130E3" w14:textId="77777777" w:rsidR="00E30B89" w:rsidRPr="00E30B89" w:rsidRDefault="00E30B89" w:rsidP="00E30B89">
            <w:pPr>
              <w:jc w:val="center"/>
              <w:rPr>
                <w:rFonts w:eastAsia="Times New Roman" w:cs="Arial"/>
                <w:color w:val="000000"/>
                <w:lang w:eastAsia="en-GB"/>
              </w:rPr>
            </w:pPr>
            <w:r w:rsidRPr="00E30B89">
              <w:rPr>
                <w:rFonts w:cs="Arial"/>
                <w:b/>
                <w:bCs/>
                <w:color w:val="000000"/>
              </w:rPr>
              <w:t>0</w:t>
            </w:r>
          </w:p>
        </w:tc>
      </w:tr>
    </w:tbl>
    <w:p w14:paraId="6BBEFE49" w14:textId="77777777" w:rsidR="006244CC" w:rsidRPr="00FD13DD" w:rsidRDefault="006244CC" w:rsidP="006244CC">
      <w:pPr>
        <w:pStyle w:val="paragraph"/>
        <w:spacing w:before="0" w:beforeAutospacing="0" w:after="0" w:afterAutospacing="0"/>
        <w:ind w:right="-43"/>
        <w:textAlignment w:val="baseline"/>
        <w:rPr>
          <w:rStyle w:val="normaltextrun"/>
          <w:rFonts w:ascii="Arial" w:hAnsi="Arial" w:cs="Arial"/>
        </w:rPr>
      </w:pPr>
    </w:p>
    <w:p w14:paraId="192E2E7C" w14:textId="77777777" w:rsidR="00A53EFA" w:rsidRDefault="00A53EFA">
      <w:pPr>
        <w:rPr>
          <w:rFonts w:cs="Arial"/>
        </w:rPr>
      </w:pPr>
    </w:p>
    <w:p w14:paraId="1BB9F72F" w14:textId="77777777" w:rsidR="000C2A0C" w:rsidRDefault="000C2A0C">
      <w:pPr>
        <w:rPr>
          <w:rFonts w:eastAsia="Times New Roman" w:cs="Arial"/>
          <w:kern w:val="0"/>
          <w:lang w:eastAsia="en-GB"/>
          <w14:ligatures w14:val="none"/>
        </w:rPr>
      </w:pPr>
    </w:p>
    <w:p w14:paraId="484C7906" w14:textId="77777777" w:rsidR="000C2A0C" w:rsidRDefault="000C2A0C" w:rsidP="003B56D9">
      <w:pPr>
        <w:pStyle w:val="paragraph"/>
        <w:spacing w:before="0" w:beforeAutospacing="0" w:after="0" w:afterAutospacing="0"/>
        <w:ind w:right="-43"/>
        <w:textAlignment w:val="baseline"/>
        <w:rPr>
          <w:rFonts w:ascii="Arial" w:hAnsi="Arial" w:cs="Arial"/>
        </w:rPr>
      </w:pPr>
    </w:p>
    <w:p w14:paraId="38CBC8CD" w14:textId="77777777" w:rsidR="003B56D9" w:rsidRDefault="003B56D9" w:rsidP="003B56D9">
      <w:pPr>
        <w:pStyle w:val="paragraph"/>
        <w:spacing w:before="0" w:beforeAutospacing="0" w:after="0" w:afterAutospacing="0"/>
        <w:ind w:right="-43"/>
        <w:textAlignment w:val="baseline"/>
        <w:rPr>
          <w:rFonts w:ascii="Arial" w:hAnsi="Arial" w:cs="Arial"/>
        </w:rPr>
        <w:sectPr w:rsidR="003B56D9" w:rsidSect="004D6664">
          <w:pgSz w:w="16834" w:h="11909" w:orient="landscape" w:code="9"/>
          <w:pgMar w:top="1440" w:right="1440" w:bottom="1440" w:left="1440" w:header="432" w:footer="432" w:gutter="0"/>
          <w:pgNumType w:start="1"/>
          <w:cols w:space="720"/>
          <w:docGrid w:linePitch="360"/>
        </w:sectPr>
      </w:pPr>
    </w:p>
    <w:p w14:paraId="7CE33058" w14:textId="77777777" w:rsidR="003B56D9" w:rsidRPr="00FD13DD" w:rsidRDefault="003B56D9" w:rsidP="003B56D9">
      <w:pPr>
        <w:pStyle w:val="paragraph"/>
        <w:spacing w:before="0" w:beforeAutospacing="0" w:after="0" w:afterAutospacing="0"/>
        <w:ind w:right="-43"/>
        <w:textAlignment w:val="baseline"/>
        <w:rPr>
          <w:rStyle w:val="normaltextrun"/>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2C291F0" w14:textId="77777777" w:rsidR="007C7FEE" w:rsidRPr="00411A45" w:rsidRDefault="007C7FEE" w:rsidP="003B56D9"/>
    <w:sectPr w:rsidR="007C7FEE" w:rsidRPr="00411A45" w:rsidSect="00A3336E">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EDD2D" w14:textId="77777777" w:rsidR="00AC1D65" w:rsidRDefault="00AC1D65" w:rsidP="00B650F7">
      <w:r>
        <w:separator/>
      </w:r>
    </w:p>
  </w:endnote>
  <w:endnote w:type="continuationSeparator" w:id="0">
    <w:p w14:paraId="6AD8861D" w14:textId="77777777" w:rsidR="00AC1D65" w:rsidRDefault="00AC1D65" w:rsidP="00B6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Headings 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ADE4" w14:textId="77777777" w:rsidR="00907F22" w:rsidRDefault="00907F22">
    <w:pPr>
      <w:pStyle w:val="Footer"/>
    </w:pPr>
    <w:r>
      <w:rPr>
        <w:noProof/>
        <w:lang w:eastAsia="en-GB"/>
      </w:rPr>
      <mc:AlternateContent>
        <mc:Choice Requires="wps">
          <w:drawing>
            <wp:anchor distT="0" distB="0" distL="0" distR="0" simplePos="0" relativeHeight="251666432" behindDoc="0" locked="0" layoutInCell="1" allowOverlap="1" wp14:anchorId="40CC8789" wp14:editId="017879CD">
              <wp:simplePos x="635" y="635"/>
              <wp:positionH relativeFrom="page">
                <wp:align>center</wp:align>
              </wp:positionH>
              <wp:positionV relativeFrom="page">
                <wp:align>bottom</wp:align>
              </wp:positionV>
              <wp:extent cx="459740" cy="345440"/>
              <wp:effectExtent l="0" t="0" r="16510" b="0"/>
              <wp:wrapNone/>
              <wp:docPr id="72949840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6E79DE7"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C8789" id="_x0000_t202" coordsize="21600,21600" o:spt="202" path="m,l,21600r21600,l21600,xe">
              <v:stroke joinstyle="miter"/>
              <v:path gradientshapeok="t" o:connecttype="rect"/>
            </v:shapetype>
            <v:shape id="_x0000_s1031" type="#_x0000_t202" alt="OFFICIAL" style="position:absolute;margin-left:0;margin-top:0;width:36.2pt;height:27.2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filled="f" stroked="f">
              <v:textbox style="mso-fit-shape-to-text:t" inset="0,0,0,15pt">
                <w:txbxContent>
                  <w:p w14:paraId="46E79DE7"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5424" w14:textId="77777777" w:rsidR="00907F22" w:rsidRDefault="00907F22">
    <w:pPr>
      <w:pStyle w:val="Footer"/>
    </w:pPr>
    <w:r>
      <w:rPr>
        <w:noProof/>
        <w:lang w:eastAsia="en-GB"/>
      </w:rPr>
      <mc:AlternateContent>
        <mc:Choice Requires="wps">
          <w:drawing>
            <wp:anchor distT="0" distB="0" distL="0" distR="0" simplePos="0" relativeHeight="251667456" behindDoc="0" locked="0" layoutInCell="1" allowOverlap="1" wp14:anchorId="05E55796" wp14:editId="4A5DCC1E">
              <wp:simplePos x="914400" y="10242550"/>
              <wp:positionH relativeFrom="page">
                <wp:align>center</wp:align>
              </wp:positionH>
              <wp:positionV relativeFrom="page">
                <wp:align>bottom</wp:align>
              </wp:positionV>
              <wp:extent cx="459740" cy="345440"/>
              <wp:effectExtent l="0" t="0" r="16510" b="0"/>
              <wp:wrapNone/>
              <wp:docPr id="154290905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7B2632B"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E55796" id="_x0000_t202" coordsize="21600,21600" o:spt="202" path="m,l,21600r21600,l21600,xe">
              <v:stroke joinstyle="miter"/>
              <v:path gradientshapeok="t" o:connecttype="rect"/>
            </v:shapetype>
            <v:shape id="_x0000_s1032" type="#_x0000_t202" alt="OFFICIAL" style="position:absolute;margin-left:0;margin-top:0;width:36.2pt;height:27.2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jxDQIAABw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YqP3W+pOGIoS8O+nZHrGqUfhPPPwmLB6Bai&#10;9U84yoa6nNMJcVaR/fE3e4gH7/By1kEwOddQNGfNN419BG2NwI5gG8H0Jp2n8Ot9e0eQ4RQvwsgI&#10;YbW+GWFpqX2FnFehEFxCS5TL+XaEd35QLp6DVKtVDIKMjPAPemNkSB3oCly+9K/CmhPhHpt6pFFN&#10;InvD+xAbbjqz2nuwH5cSqB2IPDEOCca1np5L0Piv/zHq8qiXPwE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IKTmPENAgAAHAQA&#10;AA4AAAAAAAAAAAAAAAAALgIAAGRycy9lMm9Eb2MueG1sUEsBAi0AFAAGAAgAAAAhACNpjKPaAAAA&#10;AwEAAA8AAAAAAAAAAAAAAAAAZwQAAGRycy9kb3ducmV2LnhtbFBLBQYAAAAABAAEAPMAAABuBQAA&#10;AAA=&#10;" filled="f" stroked="f">
              <v:textbox style="mso-fit-shape-to-text:t" inset="0,0,0,15pt">
                <w:txbxContent>
                  <w:p w14:paraId="57B2632B"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F1A8" w14:textId="77777777" w:rsidR="00907F22" w:rsidRDefault="00907F22">
    <w:pPr>
      <w:pStyle w:val="Footer"/>
    </w:pPr>
    <w:r>
      <w:rPr>
        <w:noProof/>
        <w:lang w:eastAsia="en-GB"/>
      </w:rPr>
      <mc:AlternateContent>
        <mc:Choice Requires="wps">
          <w:drawing>
            <wp:anchor distT="0" distB="0" distL="0" distR="0" simplePos="0" relativeHeight="251665408" behindDoc="0" locked="0" layoutInCell="1" allowOverlap="1" wp14:anchorId="76460E84" wp14:editId="78A7D1DD">
              <wp:simplePos x="635" y="635"/>
              <wp:positionH relativeFrom="page">
                <wp:align>center</wp:align>
              </wp:positionH>
              <wp:positionV relativeFrom="page">
                <wp:align>bottom</wp:align>
              </wp:positionV>
              <wp:extent cx="459740" cy="345440"/>
              <wp:effectExtent l="0" t="0" r="16510" b="0"/>
              <wp:wrapNone/>
              <wp:docPr id="90245527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72A259E"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60E84" id="_x0000_t202" coordsize="21600,21600" o:spt="202" path="m,l,21600r21600,l21600,xe">
              <v:stroke joinstyle="miter"/>
              <v:path gradientshapeok="t" o:connecttype="rect"/>
            </v:shapetype>
            <v:shape id="Text Box 10" o:spid="_x0000_s1034" type="#_x0000_t202" alt="OFFICIAL" style="position:absolute;margin-left:0;margin-top:0;width:36.2pt;height:27.2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sEDd8DgIAABwE&#10;AAAOAAAAAAAAAAAAAAAAAC4CAABkcnMvZTJvRG9jLnhtbFBLAQItABQABgAIAAAAIQAjaYyj2gAA&#10;AAMBAAAPAAAAAAAAAAAAAAAAAGgEAABkcnMvZG93bnJldi54bWxQSwUGAAAAAAQABADzAAAAbwUA&#10;AAAA&#10;" filled="f" stroked="f">
              <v:textbox style="mso-fit-shape-to-text:t" inset="0,0,0,15pt">
                <w:txbxContent>
                  <w:p w14:paraId="572A259E"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F511" w14:textId="77777777" w:rsidR="00907F22" w:rsidRDefault="00907F22">
    <w:pPr>
      <w:pStyle w:val="Footer"/>
    </w:pPr>
    <w:r>
      <w:rPr>
        <w:noProof/>
        <w:lang w:eastAsia="en-GB"/>
      </w:rPr>
      <mc:AlternateContent>
        <mc:Choice Requires="wps">
          <w:drawing>
            <wp:anchor distT="0" distB="0" distL="0" distR="0" simplePos="0" relativeHeight="251669504" behindDoc="0" locked="0" layoutInCell="1" allowOverlap="1" wp14:anchorId="27844AF4" wp14:editId="193C3B19">
              <wp:simplePos x="635" y="635"/>
              <wp:positionH relativeFrom="page">
                <wp:align>center</wp:align>
              </wp:positionH>
              <wp:positionV relativeFrom="page">
                <wp:align>bottom</wp:align>
              </wp:positionV>
              <wp:extent cx="459740" cy="345440"/>
              <wp:effectExtent l="0" t="0" r="16510" b="0"/>
              <wp:wrapNone/>
              <wp:docPr id="12932771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61CD9AD"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844AF4" id="_x0000_t202" coordsize="21600,21600" o:spt="202" path="m,l,21600r21600,l21600,xe">
              <v:stroke joinstyle="miter"/>
              <v:path gradientshapeok="t" o:connecttype="rect"/>
            </v:shapetype>
            <v:shape id="Text Box 14" o:spid="_x0000_s1037" type="#_x0000_t202" alt="OFFICIAL" style="position:absolute;margin-left:0;margin-top:0;width:36.2pt;height:27.2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Acr6uBDgIAABwE&#10;AAAOAAAAAAAAAAAAAAAAAC4CAABkcnMvZTJvRG9jLnhtbFBLAQItABQABgAIAAAAIQAjaYyj2gAA&#10;AAMBAAAPAAAAAAAAAAAAAAAAAGgEAABkcnMvZG93bnJldi54bWxQSwUGAAAAAAQABADzAAAAbwUA&#10;AAAA&#10;" filled="f" stroked="f">
              <v:textbox style="mso-fit-shape-to-text:t" inset="0,0,0,15pt">
                <w:txbxContent>
                  <w:p w14:paraId="061CD9AD"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FE7A" w14:textId="77777777" w:rsidR="00907F22" w:rsidRDefault="00907F22">
    <w:pPr>
      <w:pStyle w:val="Footer"/>
    </w:pPr>
    <w:r>
      <w:rPr>
        <w:noProof/>
        <w:lang w:eastAsia="en-GB"/>
      </w:rPr>
      <mc:AlternateContent>
        <mc:Choice Requires="wps">
          <w:drawing>
            <wp:anchor distT="0" distB="0" distL="0" distR="0" simplePos="0" relativeHeight="251670528" behindDoc="0" locked="0" layoutInCell="1" allowOverlap="1" wp14:anchorId="36B3FA5C" wp14:editId="319871D1">
              <wp:simplePos x="635" y="635"/>
              <wp:positionH relativeFrom="page">
                <wp:align>center</wp:align>
              </wp:positionH>
              <wp:positionV relativeFrom="page">
                <wp:align>bottom</wp:align>
              </wp:positionV>
              <wp:extent cx="459740" cy="345440"/>
              <wp:effectExtent l="0" t="0" r="16510" b="0"/>
              <wp:wrapNone/>
              <wp:docPr id="42161081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4D67627"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3FA5C" id="_x0000_t202" coordsize="21600,21600" o:spt="202" path="m,l,21600r21600,l21600,xe">
              <v:stroke joinstyle="miter"/>
              <v:path gradientshapeok="t" o:connecttype="rect"/>
            </v:shapetype>
            <v:shape id="Text Box 15" o:spid="_x0000_s1038" type="#_x0000_t202" alt="OFFICIAL" style="position:absolute;margin-left:0;margin-top:0;width:36.2pt;height:27.2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BxEBm8DgIAABwE&#10;AAAOAAAAAAAAAAAAAAAAAC4CAABkcnMvZTJvRG9jLnhtbFBLAQItABQABgAIAAAAIQAjaYyj2gAA&#10;AAMBAAAPAAAAAAAAAAAAAAAAAGgEAABkcnMvZG93bnJldi54bWxQSwUGAAAAAAQABADzAAAAbwUA&#10;AAAA&#10;" filled="f" stroked="f">
              <v:textbox style="mso-fit-shape-to-text:t" inset="0,0,0,15pt">
                <w:txbxContent>
                  <w:p w14:paraId="34D67627"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r>
      <w:rPr>
        <w:noProof/>
        <w:lang w:eastAsia="en-GB"/>
      </w:rPr>
      <w:drawing>
        <wp:anchor distT="0" distB="0" distL="114300" distR="114300" simplePos="0" relativeHeight="251658240" behindDoc="1" locked="0" layoutInCell="1" allowOverlap="1" wp14:anchorId="405322F6" wp14:editId="50710E82">
          <wp:simplePos x="0" y="0"/>
          <wp:positionH relativeFrom="page">
            <wp:posOffset>0</wp:posOffset>
          </wp:positionH>
          <wp:positionV relativeFrom="paragraph">
            <wp:posOffset>-65258</wp:posOffset>
          </wp:positionV>
          <wp:extent cx="7574915" cy="885434"/>
          <wp:effectExtent l="0" t="0" r="0" b="3810"/>
          <wp:wrapNone/>
          <wp:docPr id="1987730879" name="Picture 19877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63099" name="Picture 1"/>
                  <pic:cNvPicPr/>
                </pic:nvPicPr>
                <pic:blipFill rotWithShape="1">
                  <a:blip r:embed="rId1">
                    <a:extLst>
                      <a:ext uri="{28A0092B-C50C-407E-A947-70E740481C1C}">
                        <a14:useLocalDpi xmlns:a14="http://schemas.microsoft.com/office/drawing/2010/main" val="0"/>
                      </a:ext>
                    </a:extLst>
                  </a:blip>
                  <a:srcRect t="22" b="1"/>
                  <a:stretch/>
                </pic:blipFill>
                <pic:spPr bwMode="auto">
                  <a:xfrm>
                    <a:off x="0" y="0"/>
                    <a:ext cx="7580240" cy="886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35521" w14:textId="77777777" w:rsidR="00907F22" w:rsidRDefault="00907F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2798" w14:textId="77777777" w:rsidR="00907F22" w:rsidRDefault="00907F22">
    <w:pPr>
      <w:pStyle w:val="Footer"/>
    </w:pPr>
    <w:r>
      <w:rPr>
        <w:noProof/>
        <w:lang w:eastAsia="en-GB"/>
      </w:rPr>
      <mc:AlternateContent>
        <mc:Choice Requires="wps">
          <w:drawing>
            <wp:anchor distT="0" distB="0" distL="0" distR="0" simplePos="0" relativeHeight="251668480" behindDoc="0" locked="0" layoutInCell="1" allowOverlap="1" wp14:anchorId="71C7B255" wp14:editId="151164B0">
              <wp:simplePos x="635" y="635"/>
              <wp:positionH relativeFrom="page">
                <wp:align>center</wp:align>
              </wp:positionH>
              <wp:positionV relativeFrom="page">
                <wp:align>bottom</wp:align>
              </wp:positionV>
              <wp:extent cx="459740" cy="345440"/>
              <wp:effectExtent l="0" t="0" r="16510" b="0"/>
              <wp:wrapNone/>
              <wp:docPr id="127587502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68C23AC"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C7B255" id="_x0000_t202" coordsize="21600,21600" o:spt="202" path="m,l,21600r21600,l21600,xe">
              <v:stroke joinstyle="miter"/>
              <v:path gradientshapeok="t" o:connecttype="rect"/>
            </v:shapetype>
            <v:shape id="_x0000_s1040" type="#_x0000_t202" alt="OFFICIAL" style="position:absolute;margin-left:0;margin-top:0;width:36.2pt;height:27.2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HDQIAAB0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bo/t7+l4oipLA0Ld0aua9R+EM4/C4sNo12o&#10;1j/hKBvqck4nxFlF9sff7CEexMPLWQfF5FxD0pw13zQWEsQ1AjuCbQTTm3Sewq/37R1Bh1M8CSMj&#10;hNX6ZoSlpfYVel6FQnAJLVEu59sR3vlBungPUq1WMQg6MsI/6I2RIXXgK5D50r8Ka06Me6zqkUY5&#10;iewN8UNsuOnMau9Bf9xK4HYg8kQ5NBj3enovQeS//seoy6te/gQ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HX/GMcNAgAAHQQA&#10;AA4AAAAAAAAAAAAAAAAALgIAAGRycy9lMm9Eb2MueG1sUEsBAi0AFAAGAAgAAAAhACNpjKPaAAAA&#10;AwEAAA8AAAAAAAAAAAAAAAAAZwQAAGRycy9kb3ducmV2LnhtbFBLBQYAAAAABAAEAPMAAABuBQAA&#10;AAA=&#10;" filled="f" stroked="f">
              <v:textbox style="mso-fit-shape-to-text:t" inset="0,0,0,15pt">
                <w:txbxContent>
                  <w:p w14:paraId="668C23AC"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B5F8F" w14:textId="77777777" w:rsidR="00AC1D65" w:rsidRDefault="00AC1D65" w:rsidP="00B650F7">
      <w:r>
        <w:separator/>
      </w:r>
    </w:p>
  </w:footnote>
  <w:footnote w:type="continuationSeparator" w:id="0">
    <w:p w14:paraId="1BD9A8D2" w14:textId="77777777" w:rsidR="00AC1D65" w:rsidRDefault="00AC1D65" w:rsidP="00B65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2722" w14:textId="77777777" w:rsidR="00907F22" w:rsidRDefault="00907F22">
    <w:pPr>
      <w:pStyle w:val="Header"/>
    </w:pPr>
    <w:r>
      <w:rPr>
        <w:noProof/>
        <w:lang w:eastAsia="en-GB"/>
      </w:rPr>
      <mc:AlternateContent>
        <mc:Choice Requires="wps">
          <w:drawing>
            <wp:anchor distT="0" distB="0" distL="0" distR="0" simplePos="0" relativeHeight="251660288" behindDoc="0" locked="0" layoutInCell="1" allowOverlap="1" wp14:anchorId="42B76DB5" wp14:editId="11F88C4D">
              <wp:simplePos x="635" y="635"/>
              <wp:positionH relativeFrom="page">
                <wp:align>center</wp:align>
              </wp:positionH>
              <wp:positionV relativeFrom="page">
                <wp:align>top</wp:align>
              </wp:positionV>
              <wp:extent cx="459740" cy="345440"/>
              <wp:effectExtent l="0" t="0" r="16510" b="16510"/>
              <wp:wrapNone/>
              <wp:docPr id="93496776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DB64405"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B76DB5" id="_x0000_t202" coordsize="21600,21600" o:spt="202" path="m,l,21600r21600,l21600,xe">
              <v:stroke joinstyle="miter"/>
              <v:path gradientshapeok="t" o:connecttype="rect"/>
            </v:shapetype>
            <v:shape id="Text Box 5" o:spid="_x0000_s1029" type="#_x0000_t202" alt="OFFICIAL" style="position:absolute;margin-left:0;margin-top:0;width:36.2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7DB64405"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A2F4" w14:textId="77777777" w:rsidR="00907F22" w:rsidRDefault="00907F22">
    <w:pPr>
      <w:pStyle w:val="Header"/>
    </w:pPr>
    <w:r>
      <w:rPr>
        <w:noProof/>
        <w:lang w:eastAsia="en-GB"/>
      </w:rPr>
      <mc:AlternateContent>
        <mc:Choice Requires="wps">
          <w:drawing>
            <wp:anchor distT="0" distB="0" distL="0" distR="0" simplePos="0" relativeHeight="251661312" behindDoc="0" locked="0" layoutInCell="1" allowOverlap="1" wp14:anchorId="072B2DC2" wp14:editId="1E871F67">
              <wp:simplePos x="914400" y="273050"/>
              <wp:positionH relativeFrom="page">
                <wp:align>center</wp:align>
              </wp:positionH>
              <wp:positionV relativeFrom="page">
                <wp:align>top</wp:align>
              </wp:positionV>
              <wp:extent cx="459740" cy="345440"/>
              <wp:effectExtent l="0" t="0" r="16510" b="16510"/>
              <wp:wrapNone/>
              <wp:docPr id="120941185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A882DCD"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2B2DC2" id="_x0000_t202" coordsize="21600,21600" o:spt="202" path="m,l,21600r21600,l21600,xe">
              <v:stroke joinstyle="miter"/>
              <v:path gradientshapeok="t" o:connecttype="rect"/>
            </v:shapetype>
            <v:shape id="Text Box 6" o:spid="_x0000_s1030" type="#_x0000_t202" alt="OFFICIAL" style="position:absolute;margin-left:0;margin-top:0;width:36.2pt;height:27.2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7A882DCD"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3CE95" w14:textId="77777777" w:rsidR="00907F22" w:rsidRDefault="00907F22" w:rsidP="000063CC">
    <w:pPr>
      <w:pStyle w:val="Header"/>
      <w:ind w:right="29"/>
    </w:pPr>
    <w:r>
      <w:rPr>
        <w:noProof/>
        <w:lang w:eastAsia="en-GB"/>
      </w:rPr>
      <mc:AlternateContent>
        <mc:Choice Requires="wps">
          <w:drawing>
            <wp:anchor distT="0" distB="0" distL="0" distR="0" simplePos="0" relativeHeight="251659264" behindDoc="0" locked="0" layoutInCell="1" allowOverlap="1" wp14:anchorId="0B6C69D6" wp14:editId="5924DD2E">
              <wp:simplePos x="635" y="635"/>
              <wp:positionH relativeFrom="page">
                <wp:align>center</wp:align>
              </wp:positionH>
              <wp:positionV relativeFrom="page">
                <wp:align>top</wp:align>
              </wp:positionV>
              <wp:extent cx="459740" cy="345440"/>
              <wp:effectExtent l="0" t="0" r="16510" b="16510"/>
              <wp:wrapNone/>
              <wp:docPr id="88989476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CD63318"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6C69D6" id="_x0000_t202" coordsize="21600,21600" o:spt="202" path="m,l,21600r21600,l21600,xe">
              <v:stroke joinstyle="miter"/>
              <v:path gradientshapeok="t" o:connecttype="rect"/>
            </v:shapetype>
            <v:shape id="Text Box 4" o:spid="_x0000_s1033" type="#_x0000_t202" alt="OFFICIAL" style="position:absolute;margin-left:0;margin-top:0;width:36.2pt;height:27.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B9o1PUNAgAAHAQA&#10;AA4AAAAAAAAAAAAAAAAALgIAAGRycy9lMm9Eb2MueG1sUEsBAi0AFAAGAAgAAAAhAMCaUBzaAAAA&#10;AwEAAA8AAAAAAAAAAAAAAAAAZwQAAGRycy9kb3ducmV2LnhtbFBLBQYAAAAABAAEAPMAAABuBQAA&#10;AAA=&#10;" filled="f" stroked="f">
              <v:textbox style="mso-fit-shape-to-text:t" inset="0,15pt,0,0">
                <w:txbxContent>
                  <w:p w14:paraId="3CD63318"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435A" w14:textId="77777777" w:rsidR="00907F22" w:rsidRDefault="00907F22">
    <w:pPr>
      <w:pStyle w:val="Header"/>
    </w:pPr>
    <w:r>
      <w:rPr>
        <w:noProof/>
        <w:lang w:eastAsia="en-GB"/>
      </w:rPr>
      <mc:AlternateContent>
        <mc:Choice Requires="wps">
          <w:drawing>
            <wp:anchor distT="0" distB="0" distL="0" distR="0" simplePos="0" relativeHeight="251663360" behindDoc="0" locked="0" layoutInCell="1" allowOverlap="1" wp14:anchorId="592B0B7C" wp14:editId="63648C28">
              <wp:simplePos x="635" y="635"/>
              <wp:positionH relativeFrom="page">
                <wp:align>center</wp:align>
              </wp:positionH>
              <wp:positionV relativeFrom="page">
                <wp:align>top</wp:align>
              </wp:positionV>
              <wp:extent cx="459740" cy="345440"/>
              <wp:effectExtent l="0" t="0" r="16510" b="16510"/>
              <wp:wrapNone/>
              <wp:docPr id="148496408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ED53662"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2B0B7C" id="_x0000_t202" coordsize="21600,21600" o:spt="202" path="m,l,21600r21600,l21600,xe">
              <v:stroke joinstyle="miter"/>
              <v:path gradientshapeok="t" o:connecttype="rect"/>
            </v:shapetype>
            <v:shape id="Text Box 8" o:spid="_x0000_s1035"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MUWsY4NAgAAHAQA&#10;AA4AAAAAAAAAAAAAAAAALgIAAGRycy9lMm9Eb2MueG1sUEsBAi0AFAAGAAgAAAAhAMCaUBzaAAAA&#10;AwEAAA8AAAAAAAAAAAAAAAAAZwQAAGRycy9kb3ducmV2LnhtbFBLBQYAAAAABAAEAPMAAABuBQAA&#10;AAA=&#10;" filled="f" stroked="f">
              <v:textbox style="mso-fit-shape-to-text:t" inset="0,15pt,0,0">
                <w:txbxContent>
                  <w:p w14:paraId="0ED53662"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1A9A6" w14:textId="77777777" w:rsidR="00907F22" w:rsidRDefault="00907F22">
    <w:pPr>
      <w:pStyle w:val="Header"/>
    </w:pPr>
    <w:r>
      <w:rPr>
        <w:noProof/>
        <w:lang w:eastAsia="en-GB"/>
      </w:rPr>
      <mc:AlternateContent>
        <mc:Choice Requires="wps">
          <w:drawing>
            <wp:anchor distT="0" distB="0" distL="0" distR="0" simplePos="0" relativeHeight="251664384" behindDoc="0" locked="0" layoutInCell="1" allowOverlap="1" wp14:anchorId="2361BAE4" wp14:editId="774B86EE">
              <wp:simplePos x="635" y="635"/>
              <wp:positionH relativeFrom="page">
                <wp:align>center</wp:align>
              </wp:positionH>
              <wp:positionV relativeFrom="page">
                <wp:align>top</wp:align>
              </wp:positionV>
              <wp:extent cx="459740" cy="345440"/>
              <wp:effectExtent l="0" t="0" r="16510" b="16510"/>
              <wp:wrapNone/>
              <wp:docPr id="179076266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BAF9CCF"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61BAE4" id="_x0000_t202" coordsize="21600,21600" o:spt="202" path="m,l,21600r21600,l21600,xe">
              <v:stroke joinstyle="miter"/>
              <v:path gradientshapeok="t" o:connecttype="rect"/>
            </v:shapetype>
            <v:shape id="Text Box 9" o:spid="_x0000_s1036"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KipA7MNAgAAHAQA&#10;AA4AAAAAAAAAAAAAAAAALgIAAGRycy9lMm9Eb2MueG1sUEsBAi0AFAAGAAgAAAAhAMCaUBzaAAAA&#10;AwEAAA8AAAAAAAAAAAAAAAAAZwQAAGRycy9kb3ducmV2LnhtbFBLBQYAAAAABAAEAPMAAABuBQAA&#10;AAA=&#10;" filled="f" stroked="f">
              <v:textbox style="mso-fit-shape-to-text:t" inset="0,15pt,0,0">
                <w:txbxContent>
                  <w:p w14:paraId="5BAF9CCF"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89D5" w14:textId="77777777" w:rsidR="00907F22" w:rsidRDefault="00907F22">
    <w:pPr>
      <w:pStyle w:val="Header"/>
    </w:pPr>
    <w:r>
      <w:rPr>
        <w:noProof/>
        <w:lang w:eastAsia="en-GB"/>
      </w:rPr>
      <mc:AlternateContent>
        <mc:Choice Requires="wps">
          <w:drawing>
            <wp:anchor distT="0" distB="0" distL="0" distR="0" simplePos="0" relativeHeight="251662336" behindDoc="0" locked="0" layoutInCell="1" allowOverlap="1" wp14:anchorId="1C467495" wp14:editId="55F34C6C">
              <wp:simplePos x="635" y="635"/>
              <wp:positionH relativeFrom="page">
                <wp:align>center</wp:align>
              </wp:positionH>
              <wp:positionV relativeFrom="page">
                <wp:align>top</wp:align>
              </wp:positionV>
              <wp:extent cx="459740" cy="345440"/>
              <wp:effectExtent l="0" t="0" r="16510" b="16510"/>
              <wp:wrapNone/>
              <wp:docPr id="205382609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FAB1218"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467495" id="_x0000_t202" coordsize="21600,21600" o:spt="202" path="m,l,21600r21600,l21600,xe">
              <v:stroke joinstyle="miter"/>
              <v:path gradientshapeok="t" o:connecttype="rect"/>
            </v:shapetype>
            <v:shape id="Text Box 7" o:spid="_x0000_s1039"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" filled="f" stroked="f">
              <v:textbox style="mso-fit-shape-to-text:t" inset="0,15pt,0,0">
                <w:txbxContent>
                  <w:p w14:paraId="0FAB1218" w14:textId="77777777" w:rsidR="00907F22" w:rsidRPr="00B05ADF" w:rsidRDefault="00907F22" w:rsidP="00B05ADF">
                    <w:pPr>
                      <w:rPr>
                        <w:rFonts w:ascii="Calibri" w:eastAsia="Calibri" w:hAnsi="Calibri" w:cs="Calibri"/>
                        <w:noProof/>
                        <w:color w:val="000000"/>
                        <w:sz w:val="20"/>
                        <w:szCs w:val="20"/>
                      </w:rPr>
                    </w:pPr>
                    <w:r w:rsidRPr="00B05ADF">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F896BA"/>
    <w:multiLevelType w:val="hybridMultilevel"/>
    <w:tmpl w:val="FDCB0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C116A"/>
    <w:multiLevelType w:val="hybridMultilevel"/>
    <w:tmpl w:val="ADB8065C"/>
    <w:lvl w:ilvl="0" w:tplc="9AC8795E">
      <w:numFmt w:val="bullet"/>
      <w:lvlText w:val="•"/>
      <w:lvlJc w:val="left"/>
      <w:pPr>
        <w:ind w:left="1494" w:hanging="360"/>
      </w:pPr>
      <w:rPr>
        <w:rFonts w:ascii="Arial" w:eastAsia="Calibr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0347681F"/>
    <w:multiLevelType w:val="hybridMultilevel"/>
    <w:tmpl w:val="9E7C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162D0"/>
    <w:multiLevelType w:val="hybridMultilevel"/>
    <w:tmpl w:val="00AAD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EF6A72"/>
    <w:multiLevelType w:val="hybridMultilevel"/>
    <w:tmpl w:val="DAF81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06968"/>
    <w:multiLevelType w:val="hybridMultilevel"/>
    <w:tmpl w:val="0D8E4D7C"/>
    <w:lvl w:ilvl="0" w:tplc="4434F48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16409C"/>
    <w:multiLevelType w:val="hybridMultilevel"/>
    <w:tmpl w:val="AED8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43FFA"/>
    <w:multiLevelType w:val="hybridMultilevel"/>
    <w:tmpl w:val="48EE5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CD075F"/>
    <w:multiLevelType w:val="hybridMultilevel"/>
    <w:tmpl w:val="63065D0C"/>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B682D25"/>
    <w:multiLevelType w:val="hybridMultilevel"/>
    <w:tmpl w:val="51C082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DB1935"/>
    <w:multiLevelType w:val="multilevel"/>
    <w:tmpl w:val="F5CE712E"/>
    <w:lvl w:ilvl="0">
      <w:start w:val="1"/>
      <w:numFmt w:val="lowerLetter"/>
      <w:lvlText w:val="%1."/>
      <w:lvlJc w:val="left"/>
      <w:pPr>
        <w:tabs>
          <w:tab w:val="num" w:pos="720"/>
        </w:tabs>
        <w:ind w:left="720" w:hanging="360"/>
      </w:pPr>
      <w:rPr>
        <w:rFonts w:ascii="Arial" w:eastAsia="Times New Roman" w:hAnsi="Arial" w:cs="Arial"/>
        <w:b/>
        <w:bCs/>
      </w:rPr>
    </w:lvl>
    <w:lvl w:ilvl="1">
      <w:start w:val="1"/>
      <w:numFmt w:val="lowerLetter"/>
      <w:lvlText w:val="%2)"/>
      <w:lvlJc w:val="left"/>
      <w:pPr>
        <w:ind w:left="1440" w:hanging="360"/>
      </w:pPr>
      <w:rPr>
        <w:rFonts w:ascii="Arial" w:hAnsi="Arial" w:cs="Arial" w:hint="default"/>
        <w:b/>
        <w:sz w:val="24"/>
        <w:szCs w:val="24"/>
      </w:rPr>
    </w:lvl>
    <w:lvl w:ilvl="2">
      <w:start w:val="1"/>
      <w:numFmt w:val="lowerLetter"/>
      <w:lvlText w:val="%3."/>
      <w:lvlJc w:val="left"/>
      <w:pPr>
        <w:ind w:left="2160" w:hanging="360"/>
      </w:pPr>
      <w:rPr>
        <w:rFonts w:hint="default"/>
        <w:b/>
      </w:rPr>
    </w:lvl>
    <w:lvl w:ilvl="3">
      <w:numFmt w:val="bullet"/>
      <w:lvlText w:val="•"/>
      <w:lvlJc w:val="left"/>
      <w:pPr>
        <w:ind w:left="2880" w:hanging="360"/>
      </w:pPr>
      <w:rPr>
        <w:rFonts w:ascii="Arial" w:eastAsia="Calibri"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64095B"/>
    <w:multiLevelType w:val="hybridMultilevel"/>
    <w:tmpl w:val="0EC60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EA972CA"/>
    <w:multiLevelType w:val="hybridMultilevel"/>
    <w:tmpl w:val="F306C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664AFB"/>
    <w:multiLevelType w:val="hybridMultilevel"/>
    <w:tmpl w:val="935214CE"/>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25753218"/>
    <w:multiLevelType w:val="multilevel"/>
    <w:tmpl w:val="0CBCF2EC"/>
    <w:lvl w:ilvl="0">
      <w:start w:val="1"/>
      <w:numFmt w:val="bullet"/>
      <w:lvlText w:val=""/>
      <w:lvlJc w:val="left"/>
      <w:pPr>
        <w:tabs>
          <w:tab w:val="num" w:pos="360"/>
        </w:tabs>
        <w:ind w:left="360" w:hanging="360"/>
      </w:pPr>
      <w:rPr>
        <w:rFonts w:ascii="Wingdings" w:hAnsi="Wingdings" w:hint="default"/>
        <w:b/>
        <w:bCs/>
      </w:rPr>
    </w:lvl>
    <w:lvl w:ilvl="1">
      <w:start w:val="1"/>
      <w:numFmt w:val="lowerLetter"/>
      <w:lvlText w:val="%2)"/>
      <w:lvlJc w:val="left"/>
      <w:pPr>
        <w:ind w:left="1080" w:hanging="360"/>
      </w:pPr>
      <w:rPr>
        <w:rFonts w:ascii="Arial" w:hAnsi="Arial" w:cs="Arial" w:hint="default"/>
        <w:b/>
        <w:sz w:val="24"/>
        <w:szCs w:val="24"/>
      </w:rPr>
    </w:lvl>
    <w:lvl w:ilvl="2">
      <w:start w:val="1"/>
      <w:numFmt w:val="lowerLetter"/>
      <w:lvlText w:val="%3."/>
      <w:lvlJc w:val="left"/>
      <w:pPr>
        <w:ind w:left="1800" w:hanging="360"/>
      </w:pPr>
      <w:rPr>
        <w:rFonts w:hint="default"/>
        <w:b/>
      </w:rPr>
    </w:lvl>
    <w:lvl w:ilvl="3">
      <w:numFmt w:val="bullet"/>
      <w:lvlText w:val="•"/>
      <w:lvlJc w:val="left"/>
      <w:pPr>
        <w:ind w:left="2520" w:hanging="360"/>
      </w:pPr>
      <w:rPr>
        <w:rFonts w:ascii="Arial" w:eastAsia="Calibri" w:hAnsi="Arial" w:cs="Arial"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30C01E6"/>
    <w:multiLevelType w:val="hybridMultilevel"/>
    <w:tmpl w:val="05BC4702"/>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8AC5AEC"/>
    <w:multiLevelType w:val="hybridMultilevel"/>
    <w:tmpl w:val="B7B06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F46E5E"/>
    <w:multiLevelType w:val="hybridMultilevel"/>
    <w:tmpl w:val="9C76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47EF9"/>
    <w:multiLevelType w:val="hybridMultilevel"/>
    <w:tmpl w:val="114CF0CA"/>
    <w:lvl w:ilvl="0" w:tplc="B0C28B5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AC24AB"/>
    <w:multiLevelType w:val="hybridMultilevel"/>
    <w:tmpl w:val="C8AA99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654881"/>
    <w:multiLevelType w:val="hybridMultilevel"/>
    <w:tmpl w:val="95FA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BC5F03"/>
    <w:multiLevelType w:val="hybridMultilevel"/>
    <w:tmpl w:val="82AED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260BAE"/>
    <w:multiLevelType w:val="hybridMultilevel"/>
    <w:tmpl w:val="9F946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2A15A0"/>
    <w:multiLevelType w:val="hybridMultilevel"/>
    <w:tmpl w:val="88DCC93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51667E8B"/>
    <w:multiLevelType w:val="hybridMultilevel"/>
    <w:tmpl w:val="F7E0EF48"/>
    <w:lvl w:ilvl="0" w:tplc="4434F48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5537C4"/>
    <w:multiLevelType w:val="hybridMultilevel"/>
    <w:tmpl w:val="1494C128"/>
    <w:lvl w:ilvl="0" w:tplc="489613E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906B3"/>
    <w:multiLevelType w:val="hybridMultilevel"/>
    <w:tmpl w:val="4FA625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F45AB4"/>
    <w:multiLevelType w:val="hybridMultilevel"/>
    <w:tmpl w:val="C1D803F8"/>
    <w:lvl w:ilvl="0" w:tplc="D66684E4">
      <w:start w:val="10"/>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9E73427"/>
    <w:multiLevelType w:val="hybridMultilevel"/>
    <w:tmpl w:val="09BA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0E041D"/>
    <w:multiLevelType w:val="hybridMultilevel"/>
    <w:tmpl w:val="FC62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F66AEE"/>
    <w:multiLevelType w:val="hybridMultilevel"/>
    <w:tmpl w:val="FEE41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771A51"/>
    <w:multiLevelType w:val="hybridMultilevel"/>
    <w:tmpl w:val="0276B556"/>
    <w:lvl w:ilvl="0" w:tplc="4434F48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38786D"/>
    <w:multiLevelType w:val="hybridMultilevel"/>
    <w:tmpl w:val="F8A0C296"/>
    <w:lvl w:ilvl="0" w:tplc="9AC8795E">
      <w:numFmt w:val="bullet"/>
      <w:lvlText w:val="•"/>
      <w:lvlJc w:val="left"/>
      <w:pPr>
        <w:ind w:left="1494" w:hanging="360"/>
      </w:pPr>
      <w:rPr>
        <w:rFonts w:ascii="Arial" w:eastAsia="Calibr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3" w15:restartNumberingAfterBreak="0">
    <w:nsid w:val="5DA41E50"/>
    <w:multiLevelType w:val="hybridMultilevel"/>
    <w:tmpl w:val="ADAE9F1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08D5989"/>
    <w:multiLevelType w:val="hybridMultilevel"/>
    <w:tmpl w:val="2D72E2E0"/>
    <w:lvl w:ilvl="0" w:tplc="9AC8795E">
      <w:numFmt w:val="bullet"/>
      <w:lvlText w:val="•"/>
      <w:lvlJc w:val="left"/>
      <w:pPr>
        <w:ind w:left="1800" w:hanging="360"/>
      </w:pPr>
      <w:rPr>
        <w:rFonts w:ascii="Arial" w:eastAsia="Calibri" w:hAnsi="Arial" w:cs="Aria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5" w15:restartNumberingAfterBreak="0">
    <w:nsid w:val="611060E1"/>
    <w:multiLevelType w:val="hybridMultilevel"/>
    <w:tmpl w:val="AC388F66"/>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6" w15:restartNumberingAfterBreak="0">
    <w:nsid w:val="620E027D"/>
    <w:multiLevelType w:val="hybridMultilevel"/>
    <w:tmpl w:val="ADAE9F1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2E759EB"/>
    <w:multiLevelType w:val="hybridMultilevel"/>
    <w:tmpl w:val="A812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8" w15:restartNumberingAfterBreak="0">
    <w:nsid w:val="73A1497A"/>
    <w:multiLevelType w:val="hybridMultilevel"/>
    <w:tmpl w:val="103C1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1E54ED"/>
    <w:multiLevelType w:val="hybridMultilevel"/>
    <w:tmpl w:val="C3D4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396EAE"/>
    <w:multiLevelType w:val="hybridMultilevel"/>
    <w:tmpl w:val="54A80D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C4031C"/>
    <w:multiLevelType w:val="hybridMultilevel"/>
    <w:tmpl w:val="E410D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DCA7EA5"/>
    <w:multiLevelType w:val="hybridMultilevel"/>
    <w:tmpl w:val="B95EC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F5E040C"/>
    <w:multiLevelType w:val="hybridMultilevel"/>
    <w:tmpl w:val="0468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BB06F1"/>
    <w:multiLevelType w:val="hybridMultilevel"/>
    <w:tmpl w:val="02222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5303367">
    <w:abstractNumId w:val="23"/>
  </w:num>
  <w:num w:numId="2" w16cid:durableId="1208569283">
    <w:abstractNumId w:val="1"/>
  </w:num>
  <w:num w:numId="3" w16cid:durableId="20016661">
    <w:abstractNumId w:val="35"/>
  </w:num>
  <w:num w:numId="4" w16cid:durableId="1008873493">
    <w:abstractNumId w:val="32"/>
  </w:num>
  <w:num w:numId="5" w16cid:durableId="1432046820">
    <w:abstractNumId w:val="13"/>
  </w:num>
  <w:num w:numId="6" w16cid:durableId="2146771720">
    <w:abstractNumId w:val="15"/>
  </w:num>
  <w:num w:numId="7" w16cid:durableId="1696492816">
    <w:abstractNumId w:val="34"/>
  </w:num>
  <w:num w:numId="8" w16cid:durableId="251668290">
    <w:abstractNumId w:val="2"/>
  </w:num>
  <w:num w:numId="9" w16cid:durableId="1951086100">
    <w:abstractNumId w:val="39"/>
  </w:num>
  <w:num w:numId="10" w16cid:durableId="1823425049">
    <w:abstractNumId w:val="22"/>
  </w:num>
  <w:num w:numId="11" w16cid:durableId="1253784517">
    <w:abstractNumId w:val="21"/>
  </w:num>
  <w:num w:numId="12" w16cid:durableId="1638534658">
    <w:abstractNumId w:val="16"/>
  </w:num>
  <w:num w:numId="13" w16cid:durableId="1186288414">
    <w:abstractNumId w:val="3"/>
  </w:num>
  <w:num w:numId="14" w16cid:durableId="1139688133">
    <w:abstractNumId w:val="29"/>
  </w:num>
  <w:num w:numId="15" w16cid:durableId="1633096365">
    <w:abstractNumId w:val="43"/>
  </w:num>
  <w:num w:numId="16" w16cid:durableId="46607342">
    <w:abstractNumId w:val="6"/>
  </w:num>
  <w:num w:numId="17" w16cid:durableId="664557505">
    <w:abstractNumId w:val="28"/>
  </w:num>
  <w:num w:numId="18" w16cid:durableId="2100978805">
    <w:abstractNumId w:val="10"/>
  </w:num>
  <w:num w:numId="19" w16cid:durableId="1852136173">
    <w:abstractNumId w:val="40"/>
  </w:num>
  <w:num w:numId="20" w16cid:durableId="1143472665">
    <w:abstractNumId w:val="7"/>
  </w:num>
  <w:num w:numId="21" w16cid:durableId="1076318147">
    <w:abstractNumId w:val="4"/>
  </w:num>
  <w:num w:numId="22" w16cid:durableId="47649802">
    <w:abstractNumId w:val="44"/>
  </w:num>
  <w:num w:numId="23" w16cid:durableId="2136096633">
    <w:abstractNumId w:val="20"/>
  </w:num>
  <w:num w:numId="24" w16cid:durableId="1293903277">
    <w:abstractNumId w:val="38"/>
  </w:num>
  <w:num w:numId="25" w16cid:durableId="433788226">
    <w:abstractNumId w:val="41"/>
  </w:num>
  <w:num w:numId="26" w16cid:durableId="650333419">
    <w:abstractNumId w:val="12"/>
  </w:num>
  <w:num w:numId="27" w16cid:durableId="947588344">
    <w:abstractNumId w:val="30"/>
  </w:num>
  <w:num w:numId="28" w16cid:durableId="1896038557">
    <w:abstractNumId w:val="42"/>
  </w:num>
  <w:num w:numId="29" w16cid:durableId="1270090875">
    <w:abstractNumId w:val="27"/>
  </w:num>
  <w:num w:numId="30" w16cid:durableId="1471242800">
    <w:abstractNumId w:val="11"/>
  </w:num>
  <w:num w:numId="31" w16cid:durableId="925387288">
    <w:abstractNumId w:val="33"/>
  </w:num>
  <w:num w:numId="32" w16cid:durableId="26218499">
    <w:abstractNumId w:val="8"/>
  </w:num>
  <w:num w:numId="33" w16cid:durableId="1413970140">
    <w:abstractNumId w:val="37"/>
  </w:num>
  <w:num w:numId="34" w16cid:durableId="1777554150">
    <w:abstractNumId w:val="36"/>
  </w:num>
  <w:num w:numId="35" w16cid:durableId="102385263">
    <w:abstractNumId w:val="25"/>
  </w:num>
  <w:num w:numId="36" w16cid:durableId="1270813394">
    <w:abstractNumId w:val="31"/>
  </w:num>
  <w:num w:numId="37" w16cid:durableId="1055935998">
    <w:abstractNumId w:val="24"/>
  </w:num>
  <w:num w:numId="38" w16cid:durableId="72508605">
    <w:abstractNumId w:val="5"/>
  </w:num>
  <w:num w:numId="39" w16cid:durableId="1642929759">
    <w:abstractNumId w:val="0"/>
  </w:num>
  <w:num w:numId="40" w16cid:durableId="678701516">
    <w:abstractNumId w:val="19"/>
  </w:num>
  <w:num w:numId="41" w16cid:durableId="1131941380">
    <w:abstractNumId w:val="26"/>
  </w:num>
  <w:num w:numId="42" w16cid:durableId="885724078">
    <w:abstractNumId w:val="9"/>
  </w:num>
  <w:num w:numId="43" w16cid:durableId="418600560">
    <w:abstractNumId w:val="14"/>
  </w:num>
  <w:num w:numId="44" w16cid:durableId="1452556165">
    <w:abstractNumId w:val="18"/>
  </w:num>
  <w:num w:numId="45" w16cid:durableId="7059832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ACC"/>
    <w:rsid w:val="00002FF5"/>
    <w:rsid w:val="000063CC"/>
    <w:rsid w:val="000254A1"/>
    <w:rsid w:val="00035ED7"/>
    <w:rsid w:val="000B759B"/>
    <w:rsid w:val="000C2A0C"/>
    <w:rsid w:val="000C2D5D"/>
    <w:rsid w:val="000C6C48"/>
    <w:rsid w:val="000F709C"/>
    <w:rsid w:val="00106171"/>
    <w:rsid w:val="0011790C"/>
    <w:rsid w:val="0012715C"/>
    <w:rsid w:val="00127AA5"/>
    <w:rsid w:val="001412A2"/>
    <w:rsid w:val="00147CD7"/>
    <w:rsid w:val="001815DC"/>
    <w:rsid w:val="0019527B"/>
    <w:rsid w:val="001B3470"/>
    <w:rsid w:val="001C45C9"/>
    <w:rsid w:val="001E0691"/>
    <w:rsid w:val="001E1206"/>
    <w:rsid w:val="001F4AAC"/>
    <w:rsid w:val="001F6339"/>
    <w:rsid w:val="001F6B94"/>
    <w:rsid w:val="00214946"/>
    <w:rsid w:val="00240BBE"/>
    <w:rsid w:val="002477B1"/>
    <w:rsid w:val="00256E4A"/>
    <w:rsid w:val="002772EA"/>
    <w:rsid w:val="002C66C0"/>
    <w:rsid w:val="002D682C"/>
    <w:rsid w:val="002F51B4"/>
    <w:rsid w:val="002F5E39"/>
    <w:rsid w:val="00325169"/>
    <w:rsid w:val="00373E1C"/>
    <w:rsid w:val="00390273"/>
    <w:rsid w:val="003A181C"/>
    <w:rsid w:val="003B2424"/>
    <w:rsid w:val="003B56D9"/>
    <w:rsid w:val="003B61BA"/>
    <w:rsid w:val="003D5EC9"/>
    <w:rsid w:val="003E5FC4"/>
    <w:rsid w:val="003F2839"/>
    <w:rsid w:val="004022B9"/>
    <w:rsid w:val="00411A45"/>
    <w:rsid w:val="00453D68"/>
    <w:rsid w:val="004619C0"/>
    <w:rsid w:val="004B3F93"/>
    <w:rsid w:val="004C0107"/>
    <w:rsid w:val="004C13D2"/>
    <w:rsid w:val="004D6664"/>
    <w:rsid w:val="004D6D89"/>
    <w:rsid w:val="004E385A"/>
    <w:rsid w:val="004F32DF"/>
    <w:rsid w:val="0054693C"/>
    <w:rsid w:val="00553296"/>
    <w:rsid w:val="00553C62"/>
    <w:rsid w:val="005935E0"/>
    <w:rsid w:val="005C2F2A"/>
    <w:rsid w:val="005D5FB1"/>
    <w:rsid w:val="005D7888"/>
    <w:rsid w:val="005F407C"/>
    <w:rsid w:val="006244CC"/>
    <w:rsid w:val="00625EC0"/>
    <w:rsid w:val="00645340"/>
    <w:rsid w:val="00673907"/>
    <w:rsid w:val="00697FF4"/>
    <w:rsid w:val="006A1AC5"/>
    <w:rsid w:val="006A5A45"/>
    <w:rsid w:val="006D0CCB"/>
    <w:rsid w:val="00720327"/>
    <w:rsid w:val="007222C4"/>
    <w:rsid w:val="00760D36"/>
    <w:rsid w:val="007908B4"/>
    <w:rsid w:val="007916CB"/>
    <w:rsid w:val="00792399"/>
    <w:rsid w:val="007A517E"/>
    <w:rsid w:val="007B36D6"/>
    <w:rsid w:val="007B736C"/>
    <w:rsid w:val="007C7FEE"/>
    <w:rsid w:val="007F6BE9"/>
    <w:rsid w:val="0088712C"/>
    <w:rsid w:val="008949BF"/>
    <w:rsid w:val="008E2CDB"/>
    <w:rsid w:val="008F7148"/>
    <w:rsid w:val="00907F22"/>
    <w:rsid w:val="00920177"/>
    <w:rsid w:val="0095313E"/>
    <w:rsid w:val="009657BE"/>
    <w:rsid w:val="00967823"/>
    <w:rsid w:val="009850B8"/>
    <w:rsid w:val="00986CA2"/>
    <w:rsid w:val="00A30DC2"/>
    <w:rsid w:val="00A33148"/>
    <w:rsid w:val="00A3336E"/>
    <w:rsid w:val="00A479DB"/>
    <w:rsid w:val="00A53EFA"/>
    <w:rsid w:val="00A56025"/>
    <w:rsid w:val="00A56DD3"/>
    <w:rsid w:val="00A842AB"/>
    <w:rsid w:val="00AA30E3"/>
    <w:rsid w:val="00AA73FB"/>
    <w:rsid w:val="00AB510E"/>
    <w:rsid w:val="00AC1D65"/>
    <w:rsid w:val="00AC2236"/>
    <w:rsid w:val="00AD067A"/>
    <w:rsid w:val="00AF6604"/>
    <w:rsid w:val="00AF7A51"/>
    <w:rsid w:val="00B05ADF"/>
    <w:rsid w:val="00B36A5D"/>
    <w:rsid w:val="00B44458"/>
    <w:rsid w:val="00B650F7"/>
    <w:rsid w:val="00B75E28"/>
    <w:rsid w:val="00B8072E"/>
    <w:rsid w:val="00BC4E26"/>
    <w:rsid w:val="00BF1AB1"/>
    <w:rsid w:val="00C04DAF"/>
    <w:rsid w:val="00C27A0B"/>
    <w:rsid w:val="00C32D06"/>
    <w:rsid w:val="00C3517B"/>
    <w:rsid w:val="00C366F1"/>
    <w:rsid w:val="00C400BC"/>
    <w:rsid w:val="00C510F3"/>
    <w:rsid w:val="00C83D4F"/>
    <w:rsid w:val="00CE5EA4"/>
    <w:rsid w:val="00D07381"/>
    <w:rsid w:val="00D26D2F"/>
    <w:rsid w:val="00D57452"/>
    <w:rsid w:val="00D601EF"/>
    <w:rsid w:val="00D614E6"/>
    <w:rsid w:val="00D9798B"/>
    <w:rsid w:val="00DA55BE"/>
    <w:rsid w:val="00E00148"/>
    <w:rsid w:val="00E021CB"/>
    <w:rsid w:val="00E0576C"/>
    <w:rsid w:val="00E263DD"/>
    <w:rsid w:val="00E27F80"/>
    <w:rsid w:val="00E30B89"/>
    <w:rsid w:val="00E33F21"/>
    <w:rsid w:val="00E361C1"/>
    <w:rsid w:val="00E67076"/>
    <w:rsid w:val="00E73957"/>
    <w:rsid w:val="00E95C24"/>
    <w:rsid w:val="00EF0080"/>
    <w:rsid w:val="00F37A95"/>
    <w:rsid w:val="00F42ACC"/>
    <w:rsid w:val="00F50C5C"/>
    <w:rsid w:val="00F535A1"/>
    <w:rsid w:val="00FA2F32"/>
    <w:rsid w:val="00FF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467F7"/>
  <w15:chartTrackingRefBased/>
  <w15:docId w15:val="{FEB9D424-218F-BA45-B3B8-3F270B53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FB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0F7"/>
    <w:pPr>
      <w:tabs>
        <w:tab w:val="center" w:pos="4513"/>
        <w:tab w:val="right" w:pos="9026"/>
      </w:tabs>
    </w:pPr>
  </w:style>
  <w:style w:type="character" w:customStyle="1" w:styleId="HeaderChar">
    <w:name w:val="Header Char"/>
    <w:basedOn w:val="DefaultParagraphFont"/>
    <w:link w:val="Header"/>
    <w:uiPriority w:val="99"/>
    <w:rsid w:val="00B650F7"/>
  </w:style>
  <w:style w:type="paragraph" w:styleId="Footer">
    <w:name w:val="footer"/>
    <w:basedOn w:val="Normal"/>
    <w:link w:val="FooterChar"/>
    <w:uiPriority w:val="99"/>
    <w:unhideWhenUsed/>
    <w:rsid w:val="00B650F7"/>
    <w:pPr>
      <w:tabs>
        <w:tab w:val="center" w:pos="4513"/>
        <w:tab w:val="right" w:pos="9026"/>
      </w:tabs>
    </w:pPr>
  </w:style>
  <w:style w:type="character" w:customStyle="1" w:styleId="FooterChar">
    <w:name w:val="Footer Char"/>
    <w:basedOn w:val="DefaultParagraphFont"/>
    <w:link w:val="Footer"/>
    <w:uiPriority w:val="99"/>
    <w:rsid w:val="00B650F7"/>
  </w:style>
  <w:style w:type="paragraph" w:styleId="NoSpacing">
    <w:name w:val="No Spacing"/>
    <w:aliases w:val="SYFRS date"/>
    <w:next w:val="Normal"/>
    <w:link w:val="NoSpacingChar"/>
    <w:autoRedefine/>
    <w:uiPriority w:val="1"/>
    <w:qFormat/>
    <w:rsid w:val="008949BF"/>
    <w:pPr>
      <w:jc w:val="center"/>
    </w:pPr>
    <w:rPr>
      <w:rFonts w:ascii="Arial" w:eastAsiaTheme="minorEastAsia" w:hAnsi="Arial"/>
      <w:kern w:val="0"/>
      <w:sz w:val="32"/>
      <w:szCs w:val="22"/>
      <w:lang w:val="en-US" w:eastAsia="zh-CN"/>
      <w14:ligatures w14:val="none"/>
    </w:rPr>
  </w:style>
  <w:style w:type="character" w:customStyle="1" w:styleId="NoSpacingChar">
    <w:name w:val="No Spacing Char"/>
    <w:aliases w:val="SYFRS date Char"/>
    <w:basedOn w:val="DefaultParagraphFont"/>
    <w:link w:val="NoSpacing"/>
    <w:uiPriority w:val="1"/>
    <w:rsid w:val="008949BF"/>
    <w:rPr>
      <w:rFonts w:ascii="Arial" w:eastAsiaTheme="minorEastAsia" w:hAnsi="Arial"/>
      <w:kern w:val="0"/>
      <w:sz w:val="32"/>
      <w:szCs w:val="22"/>
      <w:lang w:val="en-US" w:eastAsia="zh-CN"/>
      <w14:ligatures w14:val="none"/>
    </w:rPr>
  </w:style>
  <w:style w:type="paragraph" w:styleId="Title">
    <w:name w:val="Title"/>
    <w:link w:val="TitleChar"/>
    <w:autoRedefine/>
    <w:uiPriority w:val="10"/>
    <w:qFormat/>
    <w:rsid w:val="008949BF"/>
    <w:pPr>
      <w:contextualSpacing/>
      <w:jc w:val="center"/>
    </w:pPr>
    <w:rPr>
      <w:rFonts w:ascii="Arial" w:eastAsiaTheme="majorEastAsia" w:hAnsi="Arial" w:cstheme="majorBidi"/>
      <w:b/>
      <w:spacing w:val="-10"/>
      <w:kern w:val="28"/>
      <w:sz w:val="96"/>
      <w:szCs w:val="56"/>
    </w:rPr>
  </w:style>
  <w:style w:type="character" w:customStyle="1" w:styleId="TitleChar">
    <w:name w:val="Title Char"/>
    <w:basedOn w:val="DefaultParagraphFont"/>
    <w:link w:val="Title"/>
    <w:uiPriority w:val="10"/>
    <w:rsid w:val="008949BF"/>
    <w:rPr>
      <w:rFonts w:ascii="Arial" w:eastAsiaTheme="majorEastAsia" w:hAnsi="Arial" w:cstheme="majorBidi"/>
      <w:b/>
      <w:spacing w:val="-10"/>
      <w:kern w:val="28"/>
      <w:sz w:val="96"/>
      <w:szCs w:val="56"/>
    </w:rPr>
  </w:style>
  <w:style w:type="paragraph" w:styleId="Subtitle">
    <w:name w:val="Subtitle"/>
    <w:next w:val="Normal"/>
    <w:link w:val="SubtitleChar"/>
    <w:autoRedefine/>
    <w:uiPriority w:val="11"/>
    <w:qFormat/>
    <w:rsid w:val="007B736C"/>
    <w:pPr>
      <w:numPr>
        <w:ilvl w:val="1"/>
      </w:numPr>
      <w:spacing w:after="160"/>
      <w:jc w:val="center"/>
    </w:pPr>
    <w:rPr>
      <w:rFonts w:ascii="Arial" w:eastAsiaTheme="minorEastAsia" w:hAnsi="Arial" w:cs="Times New Roman (Body CS)"/>
      <w:color w:val="000000" w:themeColor="text1"/>
      <w:sz w:val="48"/>
      <w:szCs w:val="22"/>
    </w:rPr>
  </w:style>
  <w:style w:type="character" w:customStyle="1" w:styleId="SubtitleChar">
    <w:name w:val="Subtitle Char"/>
    <w:basedOn w:val="DefaultParagraphFont"/>
    <w:link w:val="Subtitle"/>
    <w:uiPriority w:val="11"/>
    <w:rsid w:val="007B736C"/>
    <w:rPr>
      <w:rFonts w:ascii="Arial" w:eastAsiaTheme="minorEastAsia" w:hAnsi="Arial" w:cs="Times New Roman (Body CS)"/>
      <w:color w:val="000000" w:themeColor="text1"/>
      <w:sz w:val="48"/>
      <w:szCs w:val="22"/>
    </w:rPr>
  </w:style>
  <w:style w:type="paragraph" w:styleId="ListParagraph">
    <w:name w:val="List Paragraph"/>
    <w:basedOn w:val="Normal"/>
    <w:uiPriority w:val="34"/>
    <w:qFormat/>
    <w:rsid w:val="003B56D9"/>
    <w:pPr>
      <w:ind w:left="720" w:right="1134"/>
      <w:contextualSpacing/>
    </w:pPr>
    <w:rPr>
      <w:rFonts w:ascii="Calibri" w:eastAsia="Calibri" w:hAnsi="Calibri" w:cs="Times New Roman"/>
      <w:kern w:val="0"/>
      <w14:ligatures w14:val="none"/>
    </w:rPr>
  </w:style>
  <w:style w:type="table" w:styleId="TableGrid">
    <w:name w:val="Table Grid"/>
    <w:basedOn w:val="TableNormal"/>
    <w:uiPriority w:val="39"/>
    <w:rsid w:val="003B56D9"/>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B56D9"/>
    <w:rPr>
      <w:color w:val="0563C1"/>
      <w:u w:val="single"/>
    </w:rPr>
  </w:style>
  <w:style w:type="paragraph" w:customStyle="1" w:styleId="paragraph">
    <w:name w:val="paragraph"/>
    <w:basedOn w:val="Normal"/>
    <w:rsid w:val="003B56D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rsid w:val="003B56D9"/>
  </w:style>
  <w:style w:type="character" w:customStyle="1" w:styleId="eop">
    <w:name w:val="eop"/>
    <w:rsid w:val="003B56D9"/>
  </w:style>
  <w:style w:type="character" w:styleId="CommentReference">
    <w:name w:val="annotation reference"/>
    <w:uiPriority w:val="99"/>
    <w:semiHidden/>
    <w:unhideWhenUsed/>
    <w:rsid w:val="003B56D9"/>
    <w:rPr>
      <w:sz w:val="16"/>
      <w:szCs w:val="16"/>
    </w:rPr>
  </w:style>
  <w:style w:type="paragraph" w:styleId="CommentText">
    <w:name w:val="annotation text"/>
    <w:basedOn w:val="Normal"/>
    <w:link w:val="CommentTextChar"/>
    <w:uiPriority w:val="99"/>
    <w:unhideWhenUsed/>
    <w:rsid w:val="003B56D9"/>
    <w:pPr>
      <w:ind w:left="1134" w:right="1134"/>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rsid w:val="003B56D9"/>
    <w:rPr>
      <w:rFonts w:ascii="Calibri" w:eastAsia="Calibri" w:hAnsi="Calibri" w:cs="Times New Roman"/>
      <w:kern w:val="0"/>
      <w:sz w:val="20"/>
      <w:szCs w:val="20"/>
      <w14:ligatures w14:val="none"/>
    </w:rPr>
  </w:style>
  <w:style w:type="paragraph" w:styleId="BalloonText">
    <w:name w:val="Balloon Text"/>
    <w:basedOn w:val="Normal"/>
    <w:link w:val="BalloonTextChar"/>
    <w:uiPriority w:val="99"/>
    <w:semiHidden/>
    <w:unhideWhenUsed/>
    <w:rsid w:val="003B56D9"/>
    <w:pPr>
      <w:ind w:left="1134" w:right="1134"/>
    </w:pPr>
    <w:rPr>
      <w:rFonts w:ascii="Segoe UI" w:eastAsia="Calibr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3B56D9"/>
    <w:rPr>
      <w:rFonts w:ascii="Segoe UI" w:eastAsia="Calibri" w:hAnsi="Segoe UI" w:cs="Segoe UI"/>
      <w:kern w:val="0"/>
      <w:sz w:val="18"/>
      <w:szCs w:val="18"/>
      <w14:ligatures w14:val="none"/>
    </w:rPr>
  </w:style>
  <w:style w:type="paragraph" w:styleId="CommentSubject">
    <w:name w:val="annotation subject"/>
    <w:basedOn w:val="CommentText"/>
    <w:next w:val="CommentText"/>
    <w:link w:val="CommentSubjectChar"/>
    <w:uiPriority w:val="99"/>
    <w:semiHidden/>
    <w:unhideWhenUsed/>
    <w:rsid w:val="003B56D9"/>
    <w:rPr>
      <w:b/>
      <w:bCs/>
    </w:rPr>
  </w:style>
  <w:style w:type="character" w:customStyle="1" w:styleId="CommentSubjectChar">
    <w:name w:val="Comment Subject Char"/>
    <w:basedOn w:val="CommentTextChar"/>
    <w:link w:val="CommentSubject"/>
    <w:uiPriority w:val="99"/>
    <w:semiHidden/>
    <w:rsid w:val="003B56D9"/>
    <w:rPr>
      <w:rFonts w:ascii="Calibri" w:eastAsia="Calibri" w:hAnsi="Calibri" w:cs="Times New Roman"/>
      <w:b/>
      <w:bCs/>
      <w:kern w:val="0"/>
      <w:sz w:val="20"/>
      <w:szCs w:val="20"/>
      <w14:ligatures w14:val="none"/>
    </w:rPr>
  </w:style>
  <w:style w:type="paragraph" w:customStyle="1" w:styleId="Default">
    <w:name w:val="Default"/>
    <w:rsid w:val="003B56D9"/>
    <w:pPr>
      <w:autoSpaceDE w:val="0"/>
      <w:autoSpaceDN w:val="0"/>
      <w:adjustRightInd w:val="0"/>
    </w:pPr>
    <w:rPr>
      <w:rFonts w:ascii="Arial" w:eastAsia="Calibri" w:hAnsi="Arial" w:cs="Arial"/>
      <w:color w:val="000000"/>
      <w:kern w:val="0"/>
      <w:lang w:eastAsia="en-GB"/>
      <w14:ligatures w14:val="none"/>
    </w:rPr>
  </w:style>
  <w:style w:type="paragraph" w:styleId="Revision">
    <w:name w:val="Revision"/>
    <w:hidden/>
    <w:uiPriority w:val="99"/>
    <w:semiHidden/>
    <w:rsid w:val="003B56D9"/>
    <w:rPr>
      <w:rFonts w:ascii="Calibri" w:eastAsia="Calibri" w:hAnsi="Calibri" w:cs="Times New Roman"/>
      <w:kern w:val="0"/>
      <w14:ligatures w14:val="none"/>
    </w:rPr>
  </w:style>
  <w:style w:type="character" w:customStyle="1" w:styleId="UnresolvedMention1">
    <w:name w:val="Unresolved Mention1"/>
    <w:uiPriority w:val="99"/>
    <w:semiHidden/>
    <w:unhideWhenUsed/>
    <w:rsid w:val="003B56D9"/>
    <w:rPr>
      <w:color w:val="605E5C"/>
      <w:shd w:val="clear" w:color="auto" w:fill="E1DFDD"/>
    </w:rPr>
  </w:style>
  <w:style w:type="character" w:styleId="FollowedHyperlink">
    <w:name w:val="FollowedHyperlink"/>
    <w:basedOn w:val="DefaultParagraphFont"/>
    <w:uiPriority w:val="99"/>
    <w:semiHidden/>
    <w:unhideWhenUsed/>
    <w:rsid w:val="009201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408374">
      <w:bodyDiv w:val="1"/>
      <w:marLeft w:val="0"/>
      <w:marRight w:val="0"/>
      <w:marTop w:val="0"/>
      <w:marBottom w:val="0"/>
      <w:divBdr>
        <w:top w:val="none" w:sz="0" w:space="0" w:color="auto"/>
        <w:left w:val="none" w:sz="0" w:space="0" w:color="auto"/>
        <w:bottom w:val="none" w:sz="0" w:space="0" w:color="auto"/>
        <w:right w:val="none" w:sz="0" w:space="0" w:color="auto"/>
      </w:divBdr>
      <w:divsChild>
        <w:div w:id="1958952477">
          <w:marLeft w:val="0"/>
          <w:marRight w:val="0"/>
          <w:marTop w:val="0"/>
          <w:marBottom w:val="0"/>
          <w:divBdr>
            <w:top w:val="none" w:sz="0" w:space="0" w:color="auto"/>
            <w:left w:val="none" w:sz="0" w:space="0" w:color="auto"/>
            <w:bottom w:val="none" w:sz="0" w:space="0" w:color="auto"/>
            <w:right w:val="none" w:sz="0" w:space="0" w:color="auto"/>
          </w:divBdr>
        </w:div>
        <w:div w:id="2066950888">
          <w:marLeft w:val="0"/>
          <w:marRight w:val="0"/>
          <w:marTop w:val="0"/>
          <w:marBottom w:val="0"/>
          <w:divBdr>
            <w:top w:val="none" w:sz="0" w:space="0" w:color="auto"/>
            <w:left w:val="none" w:sz="0" w:space="0" w:color="auto"/>
            <w:bottom w:val="none" w:sz="0" w:space="0" w:color="auto"/>
            <w:right w:val="none" w:sz="0" w:space="0" w:color="auto"/>
          </w:divBdr>
        </w:div>
        <w:div w:id="438573571">
          <w:marLeft w:val="0"/>
          <w:marRight w:val="0"/>
          <w:marTop w:val="0"/>
          <w:marBottom w:val="0"/>
          <w:divBdr>
            <w:top w:val="none" w:sz="0" w:space="0" w:color="auto"/>
            <w:left w:val="none" w:sz="0" w:space="0" w:color="auto"/>
            <w:bottom w:val="none" w:sz="0" w:space="0" w:color="auto"/>
            <w:right w:val="none" w:sz="0" w:space="0" w:color="auto"/>
          </w:divBdr>
        </w:div>
        <w:div w:id="2069915648">
          <w:marLeft w:val="0"/>
          <w:marRight w:val="0"/>
          <w:marTop w:val="0"/>
          <w:marBottom w:val="0"/>
          <w:divBdr>
            <w:top w:val="none" w:sz="0" w:space="0" w:color="auto"/>
            <w:left w:val="none" w:sz="0" w:space="0" w:color="auto"/>
            <w:bottom w:val="none" w:sz="0" w:space="0" w:color="auto"/>
            <w:right w:val="none" w:sz="0" w:space="0" w:color="auto"/>
          </w:divBdr>
        </w:div>
        <w:div w:id="1609852005">
          <w:marLeft w:val="0"/>
          <w:marRight w:val="0"/>
          <w:marTop w:val="0"/>
          <w:marBottom w:val="0"/>
          <w:divBdr>
            <w:top w:val="none" w:sz="0" w:space="0" w:color="auto"/>
            <w:left w:val="none" w:sz="0" w:space="0" w:color="auto"/>
            <w:bottom w:val="none" w:sz="0" w:space="0" w:color="auto"/>
            <w:right w:val="none" w:sz="0" w:space="0" w:color="auto"/>
          </w:divBdr>
        </w:div>
      </w:divsChild>
    </w:div>
    <w:div w:id="382943920">
      <w:bodyDiv w:val="1"/>
      <w:marLeft w:val="0"/>
      <w:marRight w:val="0"/>
      <w:marTop w:val="0"/>
      <w:marBottom w:val="0"/>
      <w:divBdr>
        <w:top w:val="none" w:sz="0" w:space="0" w:color="auto"/>
        <w:left w:val="none" w:sz="0" w:space="0" w:color="auto"/>
        <w:bottom w:val="none" w:sz="0" w:space="0" w:color="auto"/>
        <w:right w:val="none" w:sz="0" w:space="0" w:color="auto"/>
      </w:divBdr>
    </w:div>
    <w:div w:id="615060741">
      <w:bodyDiv w:val="1"/>
      <w:marLeft w:val="0"/>
      <w:marRight w:val="0"/>
      <w:marTop w:val="0"/>
      <w:marBottom w:val="0"/>
      <w:divBdr>
        <w:top w:val="none" w:sz="0" w:space="0" w:color="auto"/>
        <w:left w:val="none" w:sz="0" w:space="0" w:color="auto"/>
        <w:bottom w:val="none" w:sz="0" w:space="0" w:color="auto"/>
        <w:right w:val="none" w:sz="0" w:space="0" w:color="auto"/>
      </w:divBdr>
    </w:div>
    <w:div w:id="662781551">
      <w:bodyDiv w:val="1"/>
      <w:marLeft w:val="0"/>
      <w:marRight w:val="0"/>
      <w:marTop w:val="0"/>
      <w:marBottom w:val="0"/>
      <w:divBdr>
        <w:top w:val="none" w:sz="0" w:space="0" w:color="auto"/>
        <w:left w:val="none" w:sz="0" w:space="0" w:color="auto"/>
        <w:bottom w:val="none" w:sz="0" w:space="0" w:color="auto"/>
        <w:right w:val="none" w:sz="0" w:space="0" w:color="auto"/>
      </w:divBdr>
    </w:div>
    <w:div w:id="212272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yjagu.moderngov.co.uk/documents/s7764/Medium%20Term%20Financial%20Plan%202025-28.pdf?zTS=A" TargetMode="External"/><Relationship Id="rId18" Type="http://schemas.openxmlformats.org/officeDocument/2006/relationships/image" Target="media/image3.png"/><Relationship Id="rId26" Type="http://schemas.openxmlformats.org/officeDocument/2006/relationships/chart" Target="charts/chart3.xml"/><Relationship Id="rId39" Type="http://schemas.openxmlformats.org/officeDocument/2006/relationships/footer" Target="footer6.xml"/><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yjagu.moderngov.co.uk/documents/s8202/Appendices%20A%20to%20G%20-%20Annual%20Revenue%20Budget%20and%20Council%20Tax%20Setting%20202526.pdf?zTS=A" TargetMode="External"/><Relationship Id="rId20" Type="http://schemas.openxmlformats.org/officeDocument/2006/relationships/image" Target="media/image4.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yjagu.moderngov.co.uk/documents/s7764/Medium%20Term%20Financial%20Plan%202025-28.pdf?zTS=A" TargetMode="Externa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yjagu.moderngov.co.uk/documents/s8204/Financial%20Performance%20Report%20Quarter%203%202425.pdf?zTS=A" TargetMode="External"/><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yjagu.moderngov.co.uk/documents/s6619/Financial%20Performance%20Report%20Quarter%204%20Outturn%202023-24%20Apppendix%20A.pdf?zTS=A" TargetMode="External"/><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footer" Target="footer1.xml"/><Relationship Id="rId35" Type="http://schemas.openxmlformats.org/officeDocument/2006/relationships/header" Target="header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yjagu.moderngov.co.uk/documents/s8201/Council%20Tax%20and%20Budget%20Report%202025-2026%20v2.pdf?zTS=A" TargetMode="External"/><Relationship Id="rId17" Type="http://schemas.openxmlformats.org/officeDocument/2006/relationships/image" Target="media/image2.png"/><Relationship Id="rId25" Type="http://schemas.openxmlformats.org/officeDocument/2006/relationships/chart" Target="charts/chart2.xml"/><Relationship Id="rId33" Type="http://schemas.openxmlformats.org/officeDocument/2006/relationships/footer" Target="footer3.xml"/><Relationship Id="rId38" Type="http://schemas.openxmlformats.org/officeDocument/2006/relationships/header" Target="header6.xml"/></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tyler\AppData\Local\Microsoft\Windows\INetCache\Content.Outlook\WPKO9VE0\HR_DM-%23542455-v1-Count_of_HFSVs_By_Ethnicit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Risk Categorisation  Completed HFSV's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BE-4F20-822C-0E3673B179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BE-4F20-822C-0E3673B179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BE-4F20-822C-0E3673B179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BE-4F20-822C-0E3673B179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Sheet1!$A$32:$A$35</c:f>
              <c:strCache>
                <c:ptCount val="4"/>
                <c:pt idx="0">
                  <c:v>Very High</c:v>
                </c:pt>
                <c:pt idx="1">
                  <c:v>High</c:v>
                </c:pt>
                <c:pt idx="2">
                  <c:v>Med</c:v>
                </c:pt>
                <c:pt idx="3">
                  <c:v>Low</c:v>
                </c:pt>
              </c:strCache>
            </c:strRef>
          </c:cat>
          <c:val>
            <c:numRef>
              <c:f>Sheet1!$C$32:$C$35</c:f>
              <c:numCache>
                <c:formatCode>0%</c:formatCode>
                <c:ptCount val="4"/>
                <c:pt idx="0">
                  <c:v>0.36</c:v>
                </c:pt>
                <c:pt idx="1">
                  <c:v>0.34</c:v>
                </c:pt>
                <c:pt idx="2">
                  <c:v>0.15</c:v>
                </c:pt>
                <c:pt idx="3">
                  <c:v>0.15</c:v>
                </c:pt>
              </c:numCache>
            </c:numRef>
          </c:val>
          <c:extLst>
            <c:ext xmlns:c16="http://schemas.microsoft.com/office/drawing/2014/chart" uri="{C3380CC4-5D6E-409C-BE32-E72D297353CC}">
              <c16:uniqueId val="{00000008-18BE-4F20-822C-0E3673B179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BFS Inspections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c:f>
              <c:strCache>
                <c:ptCount val="1"/>
                <c:pt idx="0">
                  <c:v>Total No. Jobs</c:v>
                </c:pt>
              </c:strCache>
            </c:strRef>
          </c:tx>
          <c:spPr>
            <a:solidFill>
              <a:schemeClr val="accent1"/>
            </a:solidFill>
            <a:ln>
              <a:noFill/>
            </a:ln>
            <a:effectLst/>
          </c:spPr>
          <c:invertIfNegative val="0"/>
          <c:cat>
            <c:strRef>
              <c:f>Sheet1!$B$3:$B$4</c:f>
              <c:strCache>
                <c:ptCount val="2"/>
                <c:pt idx="0">
                  <c:v>23/24</c:v>
                </c:pt>
                <c:pt idx="1">
                  <c:v>24/25</c:v>
                </c:pt>
              </c:strCache>
            </c:strRef>
          </c:cat>
          <c:val>
            <c:numRef>
              <c:f>Sheet1!$C$3:$C$4</c:f>
              <c:numCache>
                <c:formatCode>General</c:formatCode>
                <c:ptCount val="2"/>
                <c:pt idx="0">
                  <c:v>7187</c:v>
                </c:pt>
                <c:pt idx="1">
                  <c:v>7866</c:v>
                </c:pt>
              </c:numCache>
            </c:numRef>
          </c:val>
          <c:extLst>
            <c:ext xmlns:c16="http://schemas.microsoft.com/office/drawing/2014/chart" uri="{C3380CC4-5D6E-409C-BE32-E72D297353CC}">
              <c16:uniqueId val="{00000000-EBC8-4851-BAB5-D7338B2EB055}"/>
            </c:ext>
          </c:extLst>
        </c:ser>
        <c:ser>
          <c:idx val="1"/>
          <c:order val="1"/>
          <c:tx>
            <c:strRef>
              <c:f>Sheet1!$D$2</c:f>
              <c:strCache>
                <c:ptCount val="1"/>
                <c:pt idx="0">
                  <c:v>Total No. Hours</c:v>
                </c:pt>
              </c:strCache>
            </c:strRef>
          </c:tx>
          <c:spPr>
            <a:solidFill>
              <a:schemeClr val="accent2"/>
            </a:solidFill>
            <a:ln>
              <a:noFill/>
            </a:ln>
            <a:effectLst/>
          </c:spPr>
          <c:invertIfNegative val="0"/>
          <c:cat>
            <c:strRef>
              <c:f>Sheet1!$B$3:$B$4</c:f>
              <c:strCache>
                <c:ptCount val="2"/>
                <c:pt idx="0">
                  <c:v>23/24</c:v>
                </c:pt>
                <c:pt idx="1">
                  <c:v>24/25</c:v>
                </c:pt>
              </c:strCache>
            </c:strRef>
          </c:cat>
          <c:val>
            <c:numRef>
              <c:f>Sheet1!$D$3:$D$4</c:f>
              <c:numCache>
                <c:formatCode>General</c:formatCode>
                <c:ptCount val="2"/>
                <c:pt idx="0">
                  <c:v>19017</c:v>
                </c:pt>
                <c:pt idx="1">
                  <c:v>20600</c:v>
                </c:pt>
              </c:numCache>
            </c:numRef>
          </c:val>
          <c:extLst>
            <c:ext xmlns:c16="http://schemas.microsoft.com/office/drawing/2014/chart" uri="{C3380CC4-5D6E-409C-BE32-E72D297353CC}">
              <c16:uniqueId val="{00000001-EBC8-4851-BAB5-D7338B2EB055}"/>
            </c:ext>
          </c:extLst>
        </c:ser>
        <c:dLbls>
          <c:showLegendKey val="0"/>
          <c:showVal val="0"/>
          <c:showCatName val="0"/>
          <c:showSerName val="0"/>
          <c:showPercent val="0"/>
          <c:showBubbleSize val="0"/>
        </c:dLbls>
        <c:gapWidth val="219"/>
        <c:overlap val="-27"/>
        <c:axId val="478578792"/>
        <c:axId val="478576496"/>
      </c:barChart>
      <c:catAx>
        <c:axId val="47857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76496"/>
        <c:crosses val="autoZero"/>
        <c:auto val="1"/>
        <c:lblAlgn val="ctr"/>
        <c:lblOffset val="100"/>
        <c:noMultiLvlLbl val="0"/>
      </c:catAx>
      <c:valAx>
        <c:axId val="47857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7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BFS Inspections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c:f>
              <c:strCache>
                <c:ptCount val="1"/>
                <c:pt idx="0">
                  <c:v>Total No. Audits</c:v>
                </c:pt>
              </c:strCache>
            </c:strRef>
          </c:tx>
          <c:spPr>
            <a:solidFill>
              <a:schemeClr val="accent1"/>
            </a:solidFill>
            <a:ln>
              <a:noFill/>
            </a:ln>
            <a:effectLst/>
          </c:spPr>
          <c:invertIfNegative val="0"/>
          <c:cat>
            <c:strRef>
              <c:f>Sheet1!$B$3:$B$8</c:f>
              <c:strCache>
                <c:ptCount val="6"/>
                <c:pt idx="0">
                  <c:v>19/20</c:v>
                </c:pt>
                <c:pt idx="1">
                  <c:v>20/21</c:v>
                </c:pt>
                <c:pt idx="2">
                  <c:v>21/22</c:v>
                </c:pt>
                <c:pt idx="3">
                  <c:v>22/23</c:v>
                </c:pt>
                <c:pt idx="4">
                  <c:v>23/24</c:v>
                </c:pt>
                <c:pt idx="5">
                  <c:v>24/25</c:v>
                </c:pt>
              </c:strCache>
            </c:strRef>
          </c:cat>
          <c:val>
            <c:numRef>
              <c:f>Sheet1!$C$3:$C$8</c:f>
              <c:numCache>
                <c:formatCode>General</c:formatCode>
                <c:ptCount val="6"/>
                <c:pt idx="0">
                  <c:v>2200</c:v>
                </c:pt>
                <c:pt idx="1">
                  <c:v>37</c:v>
                </c:pt>
                <c:pt idx="2">
                  <c:v>1078</c:v>
                </c:pt>
                <c:pt idx="3">
                  <c:v>1425</c:v>
                </c:pt>
                <c:pt idx="4">
                  <c:v>1849</c:v>
                </c:pt>
                <c:pt idx="5">
                  <c:v>2036</c:v>
                </c:pt>
              </c:numCache>
            </c:numRef>
          </c:val>
          <c:extLst>
            <c:ext xmlns:c16="http://schemas.microsoft.com/office/drawing/2014/chart" uri="{C3380CC4-5D6E-409C-BE32-E72D297353CC}">
              <c16:uniqueId val="{00000000-1766-4183-A0D9-61A8AE9D40CF}"/>
            </c:ext>
          </c:extLst>
        </c:ser>
        <c:ser>
          <c:idx val="1"/>
          <c:order val="1"/>
          <c:tx>
            <c:strRef>
              <c:f>Sheet1!$D$2</c:f>
              <c:strCache>
                <c:ptCount val="1"/>
                <c:pt idx="0">
                  <c:v>Total No. Hours</c:v>
                </c:pt>
              </c:strCache>
            </c:strRef>
          </c:tx>
          <c:spPr>
            <a:solidFill>
              <a:schemeClr val="accent2"/>
            </a:solidFill>
            <a:ln>
              <a:noFill/>
            </a:ln>
            <a:effectLst/>
          </c:spPr>
          <c:invertIfNegative val="0"/>
          <c:cat>
            <c:strRef>
              <c:f>Sheet1!$B$3:$B$8</c:f>
              <c:strCache>
                <c:ptCount val="6"/>
                <c:pt idx="0">
                  <c:v>19/20</c:v>
                </c:pt>
                <c:pt idx="1">
                  <c:v>20/21</c:v>
                </c:pt>
                <c:pt idx="2">
                  <c:v>21/22</c:v>
                </c:pt>
                <c:pt idx="3">
                  <c:v>22/23</c:v>
                </c:pt>
                <c:pt idx="4">
                  <c:v>23/24</c:v>
                </c:pt>
                <c:pt idx="5">
                  <c:v>24/25</c:v>
                </c:pt>
              </c:strCache>
            </c:strRef>
          </c:cat>
          <c:val>
            <c:numRef>
              <c:f>Sheet1!$D$3:$D$8</c:f>
              <c:numCache>
                <c:formatCode>General</c:formatCode>
                <c:ptCount val="6"/>
                <c:pt idx="0">
                  <c:v>2057.4</c:v>
                </c:pt>
                <c:pt idx="1">
                  <c:v>233.5</c:v>
                </c:pt>
                <c:pt idx="2">
                  <c:v>5327.4</c:v>
                </c:pt>
                <c:pt idx="3">
                  <c:v>7249.3</c:v>
                </c:pt>
                <c:pt idx="4">
                  <c:v>8430.5</c:v>
                </c:pt>
                <c:pt idx="5">
                  <c:v>9778.1</c:v>
                </c:pt>
              </c:numCache>
            </c:numRef>
          </c:val>
          <c:extLst>
            <c:ext xmlns:c16="http://schemas.microsoft.com/office/drawing/2014/chart" uri="{C3380CC4-5D6E-409C-BE32-E72D297353CC}">
              <c16:uniqueId val="{00000001-1766-4183-A0D9-61A8AE9D40CF}"/>
            </c:ext>
          </c:extLst>
        </c:ser>
        <c:dLbls>
          <c:showLegendKey val="0"/>
          <c:showVal val="0"/>
          <c:showCatName val="0"/>
          <c:showSerName val="0"/>
          <c:showPercent val="0"/>
          <c:showBubbleSize val="0"/>
        </c:dLbls>
        <c:gapWidth val="219"/>
        <c:overlap val="-27"/>
        <c:axId val="478578792"/>
        <c:axId val="478576496"/>
      </c:barChart>
      <c:catAx>
        <c:axId val="47857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76496"/>
        <c:crosses val="autoZero"/>
        <c:auto val="1"/>
        <c:lblAlgn val="ctr"/>
        <c:lblOffset val="100"/>
        <c:noMultiLvlLbl val="0"/>
      </c:catAx>
      <c:valAx>
        <c:axId val="47857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7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a:t>
            </a:r>
            <a:r>
              <a:rPr lang="en-US" baseline="0"/>
              <a:t> BFS activity 23/25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c:f>
              <c:strCache>
                <c:ptCount val="1"/>
                <c:pt idx="0">
                  <c:v>Total No. Jobs</c:v>
                </c:pt>
              </c:strCache>
            </c:strRef>
          </c:tx>
          <c:spPr>
            <a:solidFill>
              <a:schemeClr val="accent1"/>
            </a:solidFill>
            <a:ln>
              <a:noFill/>
            </a:ln>
            <a:effectLst/>
          </c:spPr>
          <c:invertIfNegative val="0"/>
          <c:cat>
            <c:strRef>
              <c:f>Sheet1!$B$3:$B$4</c:f>
              <c:strCache>
                <c:ptCount val="2"/>
                <c:pt idx="0">
                  <c:v>23/24</c:v>
                </c:pt>
                <c:pt idx="1">
                  <c:v>24/25</c:v>
                </c:pt>
              </c:strCache>
            </c:strRef>
          </c:cat>
          <c:val>
            <c:numRef>
              <c:f>Sheet1!$C$3:$C$4</c:f>
              <c:numCache>
                <c:formatCode>General</c:formatCode>
                <c:ptCount val="2"/>
                <c:pt idx="0">
                  <c:v>7187</c:v>
                </c:pt>
                <c:pt idx="1">
                  <c:v>7866</c:v>
                </c:pt>
              </c:numCache>
            </c:numRef>
          </c:val>
          <c:extLst>
            <c:ext xmlns:c16="http://schemas.microsoft.com/office/drawing/2014/chart" uri="{C3380CC4-5D6E-409C-BE32-E72D297353CC}">
              <c16:uniqueId val="{00000000-E78C-48D5-9075-5E6AA107E136}"/>
            </c:ext>
          </c:extLst>
        </c:ser>
        <c:ser>
          <c:idx val="1"/>
          <c:order val="1"/>
          <c:tx>
            <c:strRef>
              <c:f>Sheet1!$D$2</c:f>
              <c:strCache>
                <c:ptCount val="1"/>
                <c:pt idx="0">
                  <c:v>Total No. Hours</c:v>
                </c:pt>
              </c:strCache>
            </c:strRef>
          </c:tx>
          <c:spPr>
            <a:solidFill>
              <a:schemeClr val="accent2"/>
            </a:solidFill>
            <a:ln>
              <a:noFill/>
            </a:ln>
            <a:effectLst/>
          </c:spPr>
          <c:invertIfNegative val="0"/>
          <c:cat>
            <c:strRef>
              <c:f>Sheet1!$B$3:$B$4</c:f>
              <c:strCache>
                <c:ptCount val="2"/>
                <c:pt idx="0">
                  <c:v>23/24</c:v>
                </c:pt>
                <c:pt idx="1">
                  <c:v>24/25</c:v>
                </c:pt>
              </c:strCache>
            </c:strRef>
          </c:cat>
          <c:val>
            <c:numRef>
              <c:f>Sheet1!$D$3:$D$4</c:f>
              <c:numCache>
                <c:formatCode>General</c:formatCode>
                <c:ptCount val="2"/>
                <c:pt idx="0">
                  <c:v>19017</c:v>
                </c:pt>
                <c:pt idx="1">
                  <c:v>20600</c:v>
                </c:pt>
              </c:numCache>
            </c:numRef>
          </c:val>
          <c:extLst>
            <c:ext xmlns:c16="http://schemas.microsoft.com/office/drawing/2014/chart" uri="{C3380CC4-5D6E-409C-BE32-E72D297353CC}">
              <c16:uniqueId val="{00000001-E78C-48D5-9075-5E6AA107E136}"/>
            </c:ext>
          </c:extLst>
        </c:ser>
        <c:dLbls>
          <c:showLegendKey val="0"/>
          <c:showVal val="0"/>
          <c:showCatName val="0"/>
          <c:showSerName val="0"/>
          <c:showPercent val="0"/>
          <c:showBubbleSize val="0"/>
        </c:dLbls>
        <c:gapWidth val="219"/>
        <c:overlap val="-27"/>
        <c:axId val="478578792"/>
        <c:axId val="478576496"/>
      </c:barChart>
      <c:catAx>
        <c:axId val="47857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76496"/>
        <c:crosses val="autoZero"/>
        <c:auto val="1"/>
        <c:lblAlgn val="ctr"/>
        <c:lblOffset val="100"/>
        <c:noMultiLvlLbl val="0"/>
      </c:catAx>
      <c:valAx>
        <c:axId val="47857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7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3B3938181C5A4FBB92E79815D9E754" ma:contentTypeVersion="13" ma:contentTypeDescription="Create a new document." ma:contentTypeScope="" ma:versionID="f35b2ff8ef7ba889018b28932004b2a9">
  <xsd:schema xmlns:xsd="http://www.w3.org/2001/XMLSchema" xmlns:xs="http://www.w3.org/2001/XMLSchema" xmlns:p="http://schemas.microsoft.com/office/2006/metadata/properties" xmlns:ns2="12b6b98e-6f94-4e05-b2d6-de9d4b5cc943" xmlns:ns3="c09dd05a-a5d8-4d28-9c32-6f74977ba239" targetNamespace="http://schemas.microsoft.com/office/2006/metadata/properties" ma:root="true" ma:fieldsID="9923f78c22abb7f7cfea4c71cad7546c" ns2:_="" ns3:_="">
    <xsd:import namespace="12b6b98e-6f94-4e05-b2d6-de9d4b5cc943"/>
    <xsd:import namespace="c09dd05a-a5d8-4d28-9c32-6f74977ba2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6b98e-6f94-4e05-b2d6-de9d4b5cc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df14260-21e8-4c83-b677-b5dda8d0f31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9dd05a-a5d8-4d28-9c32-6f74977ba23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e15377-90a5-4c1f-a1cf-3c68b0b841e8}" ma:internalName="TaxCatchAll" ma:showField="CatchAllData" ma:web="c09dd05a-a5d8-4d28-9c32-6f74977ba2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09dd05a-a5d8-4d28-9c32-6f74977ba239" xsi:nil="true"/>
    <lcf76f155ced4ddcb4097134ff3c332f xmlns="12b6b98e-6f94-4e05-b2d6-de9d4b5cc9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CBF12B-B503-443E-A4A6-B74158A72BE1}">
  <ds:schemaRefs>
    <ds:schemaRef ds:uri="http://schemas.microsoft.com/sharepoint/v3/contenttype/forms"/>
  </ds:schemaRefs>
</ds:datastoreItem>
</file>

<file path=customXml/itemProps2.xml><?xml version="1.0" encoding="utf-8"?>
<ds:datastoreItem xmlns:ds="http://schemas.openxmlformats.org/officeDocument/2006/customXml" ds:itemID="{FB25D172-CE26-457F-B289-D7C1E43FA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6b98e-6f94-4e05-b2d6-de9d4b5cc943"/>
    <ds:schemaRef ds:uri="c09dd05a-a5d8-4d28-9c32-6f74977ba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EBF465-5E0F-4EFF-B1EF-BF0140FE13FC}">
  <ds:schemaRefs>
    <ds:schemaRef ds:uri="http://schemas.microsoft.com/office/2006/metadata/properties"/>
    <ds:schemaRef ds:uri="http://schemas.microsoft.com/office/infopath/2007/PartnerControls"/>
    <ds:schemaRef ds:uri="c09dd05a-a5d8-4d28-9c32-6f74977ba239"/>
    <ds:schemaRef ds:uri="12b6b98e-6f94-4e05-b2d6-de9d4b5cc94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4291</Words>
  <Characters>24460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SYFRS Corporate Document Template</vt:lpstr>
    </vt:vector>
  </TitlesOfParts>
  <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SYFRS Corporate Document Template</dc:title>
  <dc:subject/>
  <dc:creator>Microsoft Office User</dc:creator>
  <cp:keywords>SYFRS Corporate Document Template</cp:keywords>
  <dc:description>SYFRS Corporate Document Template</dc:description>
  <cp:lastModifiedBy>Linda Haigh</cp:lastModifiedBy>
  <cp:revision>2</cp:revision>
  <dcterms:created xsi:type="dcterms:W3CDTF">2025-05-29T18:26:00Z</dcterms:created>
  <dcterms:modified xsi:type="dcterms:W3CDTF">2025-05-29T18:26:00Z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350ab768,37ba79d0,48162913,7a6ae633,5882c0f9,6abcdea8</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ClassificationContentMarkingFooterShapeIds">
    <vt:lpwstr>35ca5fea,2b7b4320,5bf6ec7c,4c0c4ed1,7b56263,1921453d</vt:lpwstr>
  </property>
  <property fmtid="{D5CDD505-2E9C-101B-9397-08002B2CF9AE}" pid="6" name="ClassificationContentMarkingFooterFontProps">
    <vt:lpwstr>#000000,10,Calibri</vt:lpwstr>
  </property>
  <property fmtid="{D5CDD505-2E9C-101B-9397-08002B2CF9AE}" pid="7" name="ClassificationContentMarkingFooterText">
    <vt:lpwstr>OFFICIAL</vt:lpwstr>
  </property>
  <property fmtid="{D5CDD505-2E9C-101B-9397-08002B2CF9AE}" pid="8" name="MSIP_Label_0b30cdc9-c754-466e-8568-883aa837bde2_Enabled">
    <vt:lpwstr>true</vt:lpwstr>
  </property>
  <property fmtid="{D5CDD505-2E9C-101B-9397-08002B2CF9AE}" pid="9" name="MSIP_Label_0b30cdc9-c754-466e-8568-883aa837bde2_SetDate">
    <vt:lpwstr>2025-03-12T13:32:29Z</vt:lpwstr>
  </property>
  <property fmtid="{D5CDD505-2E9C-101B-9397-08002B2CF9AE}" pid="10" name="MSIP_Label_0b30cdc9-c754-466e-8568-883aa837bde2_Method">
    <vt:lpwstr>Standard</vt:lpwstr>
  </property>
  <property fmtid="{D5CDD505-2E9C-101B-9397-08002B2CF9AE}" pid="11" name="MSIP_Label_0b30cdc9-c754-466e-8568-883aa837bde2_Name">
    <vt:lpwstr>(Default)</vt:lpwstr>
  </property>
  <property fmtid="{D5CDD505-2E9C-101B-9397-08002B2CF9AE}" pid="12" name="MSIP_Label_0b30cdc9-c754-466e-8568-883aa837bde2_SiteId">
    <vt:lpwstr>6940a09c-4a0f-456d-9f95-f89390d36078</vt:lpwstr>
  </property>
  <property fmtid="{D5CDD505-2E9C-101B-9397-08002B2CF9AE}" pid="13" name="MSIP_Label_0b30cdc9-c754-466e-8568-883aa837bde2_ActionId">
    <vt:lpwstr>2c42fff4-1d47-4a4c-831f-2bd8dad5dcd6</vt:lpwstr>
  </property>
  <property fmtid="{D5CDD505-2E9C-101B-9397-08002B2CF9AE}" pid="14" name="MSIP_Label_0b30cdc9-c754-466e-8568-883aa837bde2_ContentBits">
    <vt:lpwstr>3</vt:lpwstr>
  </property>
  <property fmtid="{D5CDD505-2E9C-101B-9397-08002B2CF9AE}" pid="15" name="MSIP_Label_0b30cdc9-c754-466e-8568-883aa837bde2_Tag">
    <vt:lpwstr>10, 3, 0, 1</vt:lpwstr>
  </property>
  <property fmtid="{D5CDD505-2E9C-101B-9397-08002B2CF9AE}" pid="16" name="ContentTypeId">
    <vt:lpwstr>0x010100DD3B3938181C5A4FBB92E79815D9E754</vt:lpwstr>
  </property>
  <property fmtid="{D5CDD505-2E9C-101B-9397-08002B2CF9AE}" pid="17" name="MediaServiceImageTags">
    <vt:lpwstr/>
  </property>
</Properties>
</file>